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22272" w14:textId="379A4D39" w:rsidR="00BC5965" w:rsidRDefault="00166D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Cinética de inactivación </w:t>
      </w:r>
      <w:r w:rsidRPr="00E160ED">
        <w:rPr>
          <w:b/>
          <w:color w:val="000000"/>
        </w:rPr>
        <w:t xml:space="preserve">de </w:t>
      </w:r>
      <w:r w:rsidR="008E30BA" w:rsidRPr="00E160ED">
        <w:rPr>
          <w:b/>
          <w:i/>
          <w:iCs/>
        </w:rPr>
        <w:t>Listeria innocua</w:t>
      </w:r>
      <w:r w:rsidR="008E30BA" w:rsidRPr="00E160ED">
        <w:rPr>
          <w:b/>
        </w:rPr>
        <w:t xml:space="preserve">, </w:t>
      </w:r>
      <w:proofErr w:type="spellStart"/>
      <w:r w:rsidR="008E30BA" w:rsidRPr="00E160ED">
        <w:rPr>
          <w:b/>
          <w:i/>
          <w:iCs/>
        </w:rPr>
        <w:t>Escherichia</w:t>
      </w:r>
      <w:proofErr w:type="spellEnd"/>
      <w:r w:rsidR="008E30BA" w:rsidRPr="00E160ED">
        <w:rPr>
          <w:b/>
          <w:i/>
          <w:iCs/>
        </w:rPr>
        <w:t xml:space="preserve"> </w:t>
      </w:r>
      <w:proofErr w:type="spellStart"/>
      <w:r w:rsidR="008E30BA" w:rsidRPr="00E160ED">
        <w:rPr>
          <w:b/>
          <w:i/>
          <w:iCs/>
        </w:rPr>
        <w:t>coli</w:t>
      </w:r>
      <w:proofErr w:type="spellEnd"/>
      <w:r w:rsidR="008E30BA" w:rsidRPr="00E160ED">
        <w:rPr>
          <w:b/>
        </w:rPr>
        <w:t xml:space="preserve"> y </w:t>
      </w:r>
      <w:proofErr w:type="spellStart"/>
      <w:r w:rsidR="008E30BA" w:rsidRPr="00E160ED">
        <w:rPr>
          <w:b/>
          <w:i/>
          <w:iCs/>
        </w:rPr>
        <w:t>Zygosaccharomyces</w:t>
      </w:r>
      <w:proofErr w:type="spellEnd"/>
      <w:r w:rsidR="008E30BA" w:rsidRPr="00E160ED">
        <w:rPr>
          <w:b/>
          <w:i/>
          <w:iCs/>
        </w:rPr>
        <w:t xml:space="preserve"> </w:t>
      </w:r>
      <w:proofErr w:type="spellStart"/>
      <w:r w:rsidR="008E30BA" w:rsidRPr="00E160ED">
        <w:rPr>
          <w:b/>
          <w:i/>
          <w:iCs/>
        </w:rPr>
        <w:t>rouxii</w:t>
      </w:r>
      <w:proofErr w:type="spellEnd"/>
      <w:r w:rsidR="008E30BA" w:rsidRPr="00E160ED">
        <w:rPr>
          <w:b/>
        </w:rPr>
        <w:t xml:space="preserve"> </w:t>
      </w:r>
      <w:r w:rsidRPr="00E160ED">
        <w:rPr>
          <w:b/>
          <w:color w:val="000000"/>
        </w:rPr>
        <w:t>e</w:t>
      </w:r>
      <w:r>
        <w:rPr>
          <w:b/>
          <w:color w:val="000000"/>
        </w:rPr>
        <w:t>n un batido vegetal tratado con radiación UVC</w:t>
      </w:r>
    </w:p>
    <w:p w14:paraId="67101F84" w14:textId="77777777" w:rsidR="00BC5965" w:rsidRDefault="00BC5965">
      <w:pPr>
        <w:spacing w:after="0" w:line="240" w:lineRule="auto"/>
        <w:ind w:left="0" w:hanging="2"/>
        <w:jc w:val="center"/>
      </w:pPr>
    </w:p>
    <w:p w14:paraId="7095FC51" w14:textId="4F94D299" w:rsidR="00BC5965" w:rsidRDefault="00A032E9">
      <w:pPr>
        <w:spacing w:after="0" w:line="240" w:lineRule="auto"/>
        <w:ind w:left="0" w:hanging="2"/>
        <w:jc w:val="center"/>
      </w:pPr>
      <w:r>
        <w:t>Fernandez MV (1</w:t>
      </w:r>
      <w:r w:rsidR="00D24DD9">
        <w:t>,2</w:t>
      </w:r>
      <w:r>
        <w:t>), Romero Bollón</w:t>
      </w:r>
      <w:r w:rsidR="00B1324F">
        <w:t xml:space="preserve"> </w:t>
      </w:r>
      <w:r>
        <w:t>M</w:t>
      </w:r>
      <w:r w:rsidR="00B1324F">
        <w:t xml:space="preserve"> (</w:t>
      </w:r>
      <w:r w:rsidR="00D24DD9">
        <w:t>1</w:t>
      </w:r>
      <w:r w:rsidR="00B1324F">
        <w:t xml:space="preserve">), </w:t>
      </w:r>
      <w:proofErr w:type="spellStart"/>
      <w:r w:rsidR="00602A0F">
        <w:t>Jagus</w:t>
      </w:r>
      <w:proofErr w:type="spellEnd"/>
      <w:r w:rsidR="00B1324F">
        <w:t xml:space="preserve"> </w:t>
      </w:r>
      <w:r w:rsidR="00602A0F">
        <w:t>R</w:t>
      </w:r>
      <w:r w:rsidR="00B1324F">
        <w:t>J (</w:t>
      </w:r>
      <w:r>
        <w:t>1</w:t>
      </w:r>
      <w:r w:rsidR="00D24DD9">
        <w:t>,2</w:t>
      </w:r>
      <w:r w:rsidR="00B1324F">
        <w:t>)</w:t>
      </w:r>
      <w:r w:rsidR="00602A0F">
        <w:t>,</w:t>
      </w:r>
      <w:r w:rsidR="005668F9">
        <w:t xml:space="preserve"> </w:t>
      </w:r>
      <w:r w:rsidR="00602A0F">
        <w:t>Agüero MV (</w:t>
      </w:r>
      <w:r>
        <w:t>1</w:t>
      </w:r>
      <w:r w:rsidR="00D24DD9">
        <w:t>,2</w:t>
      </w:r>
      <w:r w:rsidR="00602A0F">
        <w:t xml:space="preserve">) </w:t>
      </w:r>
    </w:p>
    <w:p w14:paraId="44FDB446" w14:textId="77777777" w:rsidR="00BC5965" w:rsidRDefault="00BC5965">
      <w:pPr>
        <w:spacing w:after="0" w:line="240" w:lineRule="auto"/>
        <w:ind w:left="0" w:hanging="2"/>
        <w:jc w:val="center"/>
      </w:pPr>
    </w:p>
    <w:p w14:paraId="04094056" w14:textId="77777777" w:rsidR="00D24DD9" w:rsidRDefault="00D24DD9" w:rsidP="00D24DD9">
      <w:pPr>
        <w:tabs>
          <w:tab w:val="left" w:pos="7185"/>
        </w:tabs>
        <w:spacing w:line="240" w:lineRule="auto"/>
        <w:ind w:leftChars="0" w:left="2" w:hanging="2"/>
        <w:jc w:val="left"/>
      </w:pPr>
      <w:r>
        <w:t>(1) Universidad de Buenos Aires. Facultad de Ingeniería. Departamento de Ingeniería Química, Laboratorio de Investigación en Tecnología de Alimentos (LITA). Buenos Aires, Argentina.</w:t>
      </w:r>
    </w:p>
    <w:p w14:paraId="7E524CFD" w14:textId="77777777" w:rsidR="00D24DD9" w:rsidRDefault="00D24DD9" w:rsidP="00D24DD9">
      <w:pPr>
        <w:tabs>
          <w:tab w:val="left" w:pos="7185"/>
        </w:tabs>
        <w:spacing w:line="240" w:lineRule="auto"/>
        <w:ind w:leftChars="0" w:left="2" w:hanging="2"/>
        <w:jc w:val="left"/>
      </w:pPr>
      <w:r>
        <w:t>(2) CONICET - Universidad de Buenos Aires. Instituto de Tecnologías y Ciencias de la Ingeniería “Hilario Fernández Long” (INTECIN). Buenos Aires, Argentina.</w:t>
      </w:r>
    </w:p>
    <w:p w14:paraId="07CD3495" w14:textId="423710C6" w:rsidR="00E1132F" w:rsidRDefault="00B1324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A61021">
        <w:rPr>
          <w:color w:val="000000"/>
        </w:rPr>
        <w:t xml:space="preserve"> </w:t>
      </w:r>
      <w:hyperlink r:id="rId7" w:history="1">
        <w:r w:rsidR="00E1132F" w:rsidRPr="009B1FB1">
          <w:rPr>
            <w:rStyle w:val="Hipervnculo"/>
          </w:rPr>
          <w:t>mvfernandez@fi.uba.ar</w:t>
        </w:r>
      </w:hyperlink>
    </w:p>
    <w:p w14:paraId="68CC4834" w14:textId="185B7611" w:rsidR="00BC5965" w:rsidRDefault="00B1324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ab/>
      </w:r>
    </w:p>
    <w:p w14:paraId="0707833A" w14:textId="7A802883" w:rsidR="00C83370" w:rsidRPr="005744E6" w:rsidRDefault="00C83370" w:rsidP="0057470E">
      <w:pPr>
        <w:spacing w:after="0" w:line="240" w:lineRule="auto"/>
        <w:ind w:left="0" w:hanging="2"/>
      </w:pPr>
      <w:r w:rsidRPr="005744E6">
        <w:t>La radiación UV-C</w:t>
      </w:r>
      <w:r w:rsidR="00DD532E" w:rsidRPr="005744E6">
        <w:t xml:space="preserve"> (de 200 a 280 nm) es </w:t>
      </w:r>
      <w:r w:rsidR="00DD532E" w:rsidRPr="005744E6">
        <w:rPr>
          <w:rFonts w:eastAsia="Calibri"/>
        </w:rPr>
        <w:t xml:space="preserve">una tecnología no térmica </w:t>
      </w:r>
      <w:r w:rsidR="006C2A6C" w:rsidRPr="005744E6">
        <w:rPr>
          <w:rFonts w:eastAsia="Calibri"/>
        </w:rPr>
        <w:t>que se utiliza</w:t>
      </w:r>
      <w:r w:rsidRPr="005744E6">
        <w:t xml:space="preserve"> ampliamente como una estrategia alternativa para controlar los microorganismos</w:t>
      </w:r>
      <w:r w:rsidR="0094709A" w:rsidRPr="005744E6">
        <w:t xml:space="preserve"> (MO)</w:t>
      </w:r>
      <w:r w:rsidRPr="005744E6">
        <w:t xml:space="preserve"> en los productos alimenticios</w:t>
      </w:r>
      <w:r w:rsidR="006C2A6C" w:rsidRPr="005744E6">
        <w:t xml:space="preserve">, </w:t>
      </w:r>
      <w:r w:rsidR="006C2A6C" w:rsidRPr="005744E6">
        <w:rPr>
          <w:rFonts w:eastAsia="Calibri"/>
        </w:rPr>
        <w:t>destacándose frente a otras por ser de fácil aplicación y por sus bajos costos de equipamiento, energía y mantenimiento</w:t>
      </w:r>
      <w:r w:rsidRPr="005744E6">
        <w:t xml:space="preserve">. </w:t>
      </w:r>
      <w:r w:rsidRPr="005744E6">
        <w:rPr>
          <w:i/>
          <w:iCs/>
        </w:rPr>
        <w:t xml:space="preserve">Listeria </w:t>
      </w:r>
      <w:proofErr w:type="spellStart"/>
      <w:r w:rsidR="00832807" w:rsidRPr="005744E6">
        <w:rPr>
          <w:i/>
          <w:iCs/>
        </w:rPr>
        <w:t>m</w:t>
      </w:r>
      <w:r w:rsidRPr="005744E6">
        <w:rPr>
          <w:i/>
          <w:iCs/>
        </w:rPr>
        <w:t>onocytogenes</w:t>
      </w:r>
      <w:proofErr w:type="spellEnd"/>
      <w:r w:rsidRPr="005744E6">
        <w:t xml:space="preserve"> y </w:t>
      </w:r>
      <w:proofErr w:type="spellStart"/>
      <w:r w:rsidRPr="005744E6">
        <w:rPr>
          <w:i/>
          <w:iCs/>
        </w:rPr>
        <w:t>Escherichia</w:t>
      </w:r>
      <w:proofErr w:type="spellEnd"/>
      <w:r w:rsidRPr="005744E6">
        <w:rPr>
          <w:i/>
          <w:iCs/>
        </w:rPr>
        <w:t xml:space="preserve"> </w:t>
      </w:r>
      <w:proofErr w:type="spellStart"/>
      <w:r w:rsidRPr="005744E6">
        <w:rPr>
          <w:i/>
          <w:iCs/>
        </w:rPr>
        <w:t>coli</w:t>
      </w:r>
      <w:proofErr w:type="spellEnd"/>
      <w:r w:rsidRPr="005744E6">
        <w:t xml:space="preserve"> O157:H7 son patógenos que se han asociado en numerosas oportunidades a brotes de enfermedades de transmisión alimentaria por el consumo de bebidas naturales de frutas y verduras, mientras que los miembros del género </w:t>
      </w:r>
      <w:proofErr w:type="spellStart"/>
      <w:r w:rsidRPr="005744E6">
        <w:rPr>
          <w:i/>
          <w:iCs/>
        </w:rPr>
        <w:t>Zygosaccharomyces</w:t>
      </w:r>
      <w:proofErr w:type="spellEnd"/>
      <w:r w:rsidRPr="005744E6">
        <w:t xml:space="preserve"> se consideran las levaduras de deterioro más comunes en estos productos</w:t>
      </w:r>
      <w:r w:rsidRPr="00D82EF0">
        <w:t>.</w:t>
      </w:r>
      <w:r w:rsidR="0057470E" w:rsidRPr="00D82EF0">
        <w:t xml:space="preserve"> El objetivo de</w:t>
      </w:r>
      <w:r w:rsidR="0057470E" w:rsidRPr="005744E6">
        <w:t xml:space="preserve"> este trabajo fue estudiar la influencia de los tratamientos de radiación UV-C con </w:t>
      </w:r>
      <w:r w:rsidR="00D229FF" w:rsidRPr="005744E6">
        <w:t>cinco</w:t>
      </w:r>
      <w:r w:rsidR="0057470E" w:rsidRPr="005744E6">
        <w:t xml:space="preserve"> intensidades diferentes (</w:t>
      </w:r>
      <w:r w:rsidR="00D229FF" w:rsidRPr="005744E6">
        <w:t xml:space="preserve">18, 27, 36, 52 y 75 </w:t>
      </w:r>
      <w:r w:rsidR="0057470E" w:rsidRPr="005744E6">
        <w:t xml:space="preserve">W/m2) sobre la inactivación de tres </w:t>
      </w:r>
      <w:r w:rsidR="0094709A" w:rsidRPr="005744E6">
        <w:t>MO</w:t>
      </w:r>
      <w:r w:rsidR="0057470E" w:rsidRPr="005744E6">
        <w:t xml:space="preserve"> de interés en un batido de frutas y verduras. Los tratamientos se realizaron </w:t>
      </w:r>
      <w:r w:rsidR="000438ED" w:rsidRPr="005744E6">
        <w:t xml:space="preserve">utilizando un túnel germicida </w:t>
      </w:r>
      <w:r w:rsidR="00285DA0" w:rsidRPr="005744E6">
        <w:t>equipado con tres lámparas emisoras de luz UV en el rango de 254nm</w:t>
      </w:r>
      <w:r w:rsidR="0057470E" w:rsidRPr="005744E6">
        <w:t xml:space="preserve">. </w:t>
      </w:r>
      <w:r w:rsidR="00285DA0" w:rsidRPr="005744E6">
        <w:t xml:space="preserve">Se prepararon batidos conteniendo jugo de naranja (59 %), zanahoria (15 %), manzana verde (15 %), hoja (6 %) y tallo (5 %) de remolacha y se inocularon con </w:t>
      </w:r>
      <w:r w:rsidR="00375C55" w:rsidRPr="005744E6">
        <w:rPr>
          <w:i/>
          <w:iCs/>
        </w:rPr>
        <w:t>L</w:t>
      </w:r>
      <w:r w:rsidR="00285DA0" w:rsidRPr="005744E6">
        <w:rPr>
          <w:i/>
          <w:iCs/>
        </w:rPr>
        <w:t>isteria innocua</w:t>
      </w:r>
      <w:r w:rsidR="00A34F94" w:rsidRPr="005744E6">
        <w:t xml:space="preserve"> CIP 8011</w:t>
      </w:r>
      <w:r w:rsidR="00285DA0" w:rsidRPr="005744E6">
        <w:t xml:space="preserve"> y </w:t>
      </w:r>
      <w:r w:rsidR="00285DA0" w:rsidRPr="005744E6">
        <w:rPr>
          <w:i/>
          <w:iCs/>
        </w:rPr>
        <w:t xml:space="preserve">E. </w:t>
      </w:r>
      <w:proofErr w:type="spellStart"/>
      <w:r w:rsidR="00285DA0" w:rsidRPr="005744E6">
        <w:rPr>
          <w:i/>
          <w:iCs/>
        </w:rPr>
        <w:t>coli</w:t>
      </w:r>
      <w:proofErr w:type="spellEnd"/>
      <w:r w:rsidR="00A34F94" w:rsidRPr="005744E6">
        <w:t xml:space="preserve"> ATCC</w:t>
      </w:r>
      <w:r w:rsidR="00065650" w:rsidRPr="005744E6">
        <w:t xml:space="preserve"> 35218</w:t>
      </w:r>
      <w:r w:rsidR="00285DA0" w:rsidRPr="005744E6">
        <w:t xml:space="preserve">, subrogantes de las cepas </w:t>
      </w:r>
      <w:proofErr w:type="spellStart"/>
      <w:r w:rsidR="00285DA0" w:rsidRPr="005744E6">
        <w:t>patógenicas</w:t>
      </w:r>
      <w:proofErr w:type="spellEnd"/>
      <w:r w:rsidR="00285DA0" w:rsidRPr="005744E6">
        <w:t xml:space="preserve">, y </w:t>
      </w:r>
      <w:proofErr w:type="spellStart"/>
      <w:r w:rsidR="00285DA0" w:rsidRPr="005744E6">
        <w:rPr>
          <w:i/>
          <w:iCs/>
        </w:rPr>
        <w:t>Zygosaccharomyces</w:t>
      </w:r>
      <w:proofErr w:type="spellEnd"/>
      <w:r w:rsidR="00285DA0" w:rsidRPr="005744E6">
        <w:rPr>
          <w:i/>
          <w:iCs/>
        </w:rPr>
        <w:t xml:space="preserve"> </w:t>
      </w:r>
      <w:proofErr w:type="spellStart"/>
      <w:r w:rsidR="00285DA0" w:rsidRPr="005744E6">
        <w:rPr>
          <w:i/>
          <w:iCs/>
        </w:rPr>
        <w:t>rouxi</w:t>
      </w:r>
      <w:r w:rsidR="00065650" w:rsidRPr="005744E6">
        <w:rPr>
          <w:i/>
          <w:iCs/>
        </w:rPr>
        <w:t>i</w:t>
      </w:r>
      <w:proofErr w:type="spellEnd"/>
      <w:r w:rsidR="00065650" w:rsidRPr="005744E6">
        <w:t xml:space="preserve"> ATCC 28253</w:t>
      </w:r>
      <w:r w:rsidR="0057470E" w:rsidRPr="005744E6">
        <w:t>,</w:t>
      </w:r>
      <w:r w:rsidR="00285DA0" w:rsidRPr="005744E6">
        <w:t xml:space="preserve"> de manera de obtener</w:t>
      </w:r>
      <w:r w:rsidR="0057470E" w:rsidRPr="005744E6">
        <w:t xml:space="preserve"> cargas iniciales de alrededor de 10</w:t>
      </w:r>
      <w:r w:rsidR="0057470E" w:rsidRPr="005744E6">
        <w:rPr>
          <w:vertAlign w:val="superscript"/>
        </w:rPr>
        <w:t>7</w:t>
      </w:r>
      <w:r w:rsidR="0057470E" w:rsidRPr="005744E6">
        <w:t xml:space="preserve"> UFC/</w:t>
      </w:r>
      <w:proofErr w:type="spellStart"/>
      <w:r w:rsidR="0057470E" w:rsidRPr="005744E6">
        <w:t>mL</w:t>
      </w:r>
      <w:proofErr w:type="spellEnd"/>
      <w:r w:rsidR="00285DA0" w:rsidRPr="005744E6">
        <w:t>;</w:t>
      </w:r>
      <w:r w:rsidR="0057470E" w:rsidRPr="005744E6">
        <w:t xml:space="preserve"> luego se expusieron a </w:t>
      </w:r>
      <w:r w:rsidR="00285DA0" w:rsidRPr="005744E6">
        <w:t xml:space="preserve">la </w:t>
      </w:r>
      <w:r w:rsidR="0057470E" w:rsidRPr="005744E6">
        <w:t>radiación UV-C y se evaluó el impacto del tratamiento sobre las cargas microbianas a lo largo de</w:t>
      </w:r>
      <w:r w:rsidR="006C2A6C" w:rsidRPr="005744E6">
        <w:t>l</w:t>
      </w:r>
      <w:r w:rsidR="0057470E" w:rsidRPr="005744E6">
        <w:t xml:space="preserve"> tiempo de exposición.</w:t>
      </w:r>
      <w:r w:rsidR="00314D28" w:rsidRPr="005744E6">
        <w:t xml:space="preserve"> </w:t>
      </w:r>
      <w:r w:rsidR="0057470E" w:rsidRPr="005744E6">
        <w:t xml:space="preserve">Los resultados mostraron que </w:t>
      </w:r>
      <w:r w:rsidR="0094709A" w:rsidRPr="005744E6">
        <w:t>los recuentos de los tres MO</w:t>
      </w:r>
      <w:r w:rsidR="0057470E" w:rsidRPr="005744E6">
        <w:t xml:space="preserve"> disminuy</w:t>
      </w:r>
      <w:r w:rsidR="0094709A" w:rsidRPr="005744E6">
        <w:t>eron</w:t>
      </w:r>
      <w:r w:rsidR="0057470E" w:rsidRPr="005744E6">
        <w:t xml:space="preserve"> linealmente con el tiempo de tratamiento, para tod</w:t>
      </w:r>
      <w:r w:rsidR="00C77452" w:rsidRPr="005744E6">
        <w:t>a</w:t>
      </w:r>
      <w:r w:rsidR="0057470E" w:rsidRPr="005744E6">
        <w:t xml:space="preserve">s </w:t>
      </w:r>
      <w:r w:rsidR="00C77452" w:rsidRPr="005744E6">
        <w:t xml:space="preserve">las </w:t>
      </w:r>
      <w:r w:rsidR="0057470E" w:rsidRPr="005744E6">
        <w:t xml:space="preserve">intensidades </w:t>
      </w:r>
      <w:r w:rsidR="0094709A" w:rsidRPr="005744E6">
        <w:t>evaluadas</w:t>
      </w:r>
      <w:r w:rsidR="0057470E" w:rsidRPr="005744E6">
        <w:t>.</w:t>
      </w:r>
      <w:r w:rsidR="0094709A" w:rsidRPr="005744E6">
        <w:t xml:space="preserve"> En todos los casos se observó una disminución del D10</w:t>
      </w:r>
      <w:r w:rsidR="00314853" w:rsidRPr="005744E6">
        <w:t xml:space="preserve"> (tiempo de reducción decimal)</w:t>
      </w:r>
      <w:r w:rsidR="0094709A" w:rsidRPr="005744E6">
        <w:t xml:space="preserve"> con el aumento de la intensidad utilizada. </w:t>
      </w:r>
      <w:r w:rsidR="0094709A" w:rsidRPr="005744E6">
        <w:rPr>
          <w:i/>
          <w:iCs/>
        </w:rPr>
        <w:t xml:space="preserve">L. innocua </w:t>
      </w:r>
      <w:r w:rsidR="00314853" w:rsidRPr="005744E6">
        <w:rPr>
          <w:i/>
          <w:iCs/>
        </w:rPr>
        <w:t xml:space="preserve">y E. </w:t>
      </w:r>
      <w:proofErr w:type="spellStart"/>
      <w:r w:rsidR="00314853" w:rsidRPr="005744E6">
        <w:rPr>
          <w:i/>
          <w:iCs/>
        </w:rPr>
        <w:t>coli</w:t>
      </w:r>
      <w:proofErr w:type="spellEnd"/>
      <w:r w:rsidR="00314853" w:rsidRPr="005744E6">
        <w:rPr>
          <w:i/>
          <w:iCs/>
        </w:rPr>
        <w:t xml:space="preserve"> </w:t>
      </w:r>
      <w:r w:rsidR="00314853" w:rsidRPr="005744E6">
        <w:t xml:space="preserve">presentaron </w:t>
      </w:r>
      <w:proofErr w:type="spellStart"/>
      <w:r w:rsidR="00314853" w:rsidRPr="005744E6">
        <w:t>r</w:t>
      </w:r>
      <w:r w:rsidR="0094709A" w:rsidRPr="005744E6">
        <w:t>adio</w:t>
      </w:r>
      <w:r w:rsidR="00314853" w:rsidRPr="005744E6">
        <w:t>resistencias</w:t>
      </w:r>
      <w:proofErr w:type="spellEnd"/>
      <w:r w:rsidR="00314853" w:rsidRPr="005744E6">
        <w:t xml:space="preserve"> similares</w:t>
      </w:r>
      <w:r w:rsidR="008E30BA">
        <w:t xml:space="preserve"> entre sí</w:t>
      </w:r>
      <w:r w:rsidR="0094709A" w:rsidRPr="005744E6">
        <w:t xml:space="preserve"> con</w:t>
      </w:r>
      <w:r w:rsidR="005744E6" w:rsidRPr="005744E6">
        <w:t xml:space="preserve"> valores de</w:t>
      </w:r>
      <w:r w:rsidR="0094709A" w:rsidRPr="005744E6">
        <w:t xml:space="preserve"> D10 entre 0,97-0,59</w:t>
      </w:r>
      <w:r w:rsidR="00314853" w:rsidRPr="005744E6">
        <w:t xml:space="preserve"> min</w:t>
      </w:r>
      <w:r w:rsidR="007A0269" w:rsidRPr="005744E6">
        <w:t xml:space="preserve"> y 0,81-0,61 min, respectivamente;</w:t>
      </w:r>
      <w:r w:rsidR="0094709A" w:rsidRPr="005744E6">
        <w:t xml:space="preserve"> mientras</w:t>
      </w:r>
      <w:r w:rsidR="005744E6" w:rsidRPr="005744E6">
        <w:t xml:space="preserve"> que</w:t>
      </w:r>
      <w:r w:rsidR="0094709A" w:rsidRPr="005744E6">
        <w:t xml:space="preserve"> </w:t>
      </w:r>
      <w:r w:rsidR="0094709A" w:rsidRPr="005744E6">
        <w:rPr>
          <w:i/>
          <w:iCs/>
        </w:rPr>
        <w:t xml:space="preserve">Z. </w:t>
      </w:r>
      <w:proofErr w:type="spellStart"/>
      <w:r w:rsidR="0094709A" w:rsidRPr="005744E6">
        <w:rPr>
          <w:i/>
          <w:iCs/>
        </w:rPr>
        <w:t>rouxii</w:t>
      </w:r>
      <w:proofErr w:type="spellEnd"/>
      <w:r w:rsidR="0094709A" w:rsidRPr="005744E6">
        <w:t xml:space="preserve"> fue el más </w:t>
      </w:r>
      <w:proofErr w:type="spellStart"/>
      <w:r w:rsidR="0094709A" w:rsidRPr="005744E6">
        <w:t>r</w:t>
      </w:r>
      <w:r w:rsidR="0004683A" w:rsidRPr="005744E6">
        <w:t>a</w:t>
      </w:r>
      <w:r w:rsidR="0094709A" w:rsidRPr="005744E6">
        <w:t>dioresistente</w:t>
      </w:r>
      <w:proofErr w:type="spellEnd"/>
      <w:r w:rsidR="0094709A" w:rsidRPr="005744E6">
        <w:t xml:space="preserve"> con </w:t>
      </w:r>
      <w:r w:rsidR="005744E6" w:rsidRPr="005744E6">
        <w:t xml:space="preserve">valores de </w:t>
      </w:r>
      <w:r w:rsidR="0094709A" w:rsidRPr="005744E6">
        <w:t xml:space="preserve">D10 entre </w:t>
      </w:r>
      <w:r w:rsidR="00314853" w:rsidRPr="005744E6">
        <w:t xml:space="preserve">2,90 y 0,66 min. </w:t>
      </w:r>
      <w:r w:rsidR="0050628E" w:rsidRPr="005744E6">
        <w:t xml:space="preserve">Cuando se utilizó la </w:t>
      </w:r>
      <w:r w:rsidR="0050628E" w:rsidRPr="00D82EF0">
        <w:t>intensidad más alta, los recuentos de todos los MO evaluados presentaron reducciones significativas de alrededor de 3 log d</w:t>
      </w:r>
      <w:r w:rsidR="000C6814" w:rsidRPr="00D82EF0">
        <w:t>espués de 2 min de tratamiento.</w:t>
      </w:r>
      <w:r w:rsidR="0057470E" w:rsidRPr="00D82EF0">
        <w:t xml:space="preserve"> </w:t>
      </w:r>
      <w:r w:rsidR="00D82EF0" w:rsidRPr="00D82EF0">
        <w:t>Por lo tanto</w:t>
      </w:r>
      <w:r w:rsidR="0057470E" w:rsidRPr="00D82EF0">
        <w:t>, se</w:t>
      </w:r>
      <w:r w:rsidR="0057470E" w:rsidRPr="005744E6">
        <w:t xml:space="preserve"> puede concluir que la radiación UV-C es un tratamiento prometedor</w:t>
      </w:r>
      <w:r w:rsidR="005744E6" w:rsidRPr="005744E6">
        <w:t>,</w:t>
      </w:r>
      <w:r w:rsidR="0057470E" w:rsidRPr="005744E6">
        <w:t xml:space="preserve"> con un impacto drástico en las cargas </w:t>
      </w:r>
      <w:r w:rsidR="00314D28" w:rsidRPr="005744E6">
        <w:t xml:space="preserve">de </w:t>
      </w:r>
      <w:r w:rsidR="002E137A" w:rsidRPr="005744E6">
        <w:rPr>
          <w:i/>
          <w:iCs/>
        </w:rPr>
        <w:t>L. innocua</w:t>
      </w:r>
      <w:r w:rsidR="00D717F8">
        <w:rPr>
          <w:i/>
          <w:iCs/>
        </w:rPr>
        <w:t xml:space="preserve">, </w:t>
      </w:r>
      <w:r w:rsidR="002E137A" w:rsidRPr="005744E6">
        <w:rPr>
          <w:i/>
          <w:iCs/>
        </w:rPr>
        <w:t xml:space="preserve">E. </w:t>
      </w:r>
      <w:proofErr w:type="spellStart"/>
      <w:r w:rsidR="002E137A" w:rsidRPr="005744E6">
        <w:rPr>
          <w:i/>
          <w:iCs/>
        </w:rPr>
        <w:t>coli</w:t>
      </w:r>
      <w:proofErr w:type="spellEnd"/>
      <w:r w:rsidR="002E137A" w:rsidRPr="005744E6">
        <w:t xml:space="preserve"> y </w:t>
      </w:r>
      <w:r w:rsidR="002E137A" w:rsidRPr="005744E6">
        <w:rPr>
          <w:i/>
          <w:iCs/>
        </w:rPr>
        <w:t xml:space="preserve">Z. </w:t>
      </w:r>
      <w:proofErr w:type="spellStart"/>
      <w:r w:rsidR="002E137A" w:rsidRPr="005744E6">
        <w:rPr>
          <w:i/>
          <w:iCs/>
        </w:rPr>
        <w:t>rouxii</w:t>
      </w:r>
      <w:proofErr w:type="spellEnd"/>
      <w:r w:rsidR="002E137A" w:rsidRPr="005744E6">
        <w:rPr>
          <w:i/>
          <w:iCs/>
        </w:rPr>
        <w:t>,</w:t>
      </w:r>
      <w:r w:rsidR="0057470E" w:rsidRPr="005744E6">
        <w:t xml:space="preserve"> especialmente cuando se usan intensidades altas.</w:t>
      </w:r>
      <w:r w:rsidR="00264595" w:rsidRPr="005744E6">
        <w:t xml:space="preserve"> Para futuros ensayos se propone el uso de </w:t>
      </w:r>
      <w:r w:rsidR="00264595" w:rsidRPr="005744E6">
        <w:rPr>
          <w:i/>
          <w:iCs/>
        </w:rPr>
        <w:t xml:space="preserve">Z. </w:t>
      </w:r>
      <w:proofErr w:type="spellStart"/>
      <w:r w:rsidR="00264595" w:rsidRPr="005744E6">
        <w:rPr>
          <w:i/>
          <w:iCs/>
        </w:rPr>
        <w:t>rouxii</w:t>
      </w:r>
      <w:proofErr w:type="spellEnd"/>
      <w:r w:rsidR="00264595" w:rsidRPr="005744E6">
        <w:rPr>
          <w:i/>
          <w:iCs/>
        </w:rPr>
        <w:t xml:space="preserve"> </w:t>
      </w:r>
      <w:r w:rsidR="00264595" w:rsidRPr="005744E6">
        <w:t xml:space="preserve">como MO de diseño </w:t>
      </w:r>
      <w:r w:rsidR="005744E6" w:rsidRPr="005744E6">
        <w:t xml:space="preserve">dada su mayor </w:t>
      </w:r>
      <w:proofErr w:type="spellStart"/>
      <w:r w:rsidR="005744E6" w:rsidRPr="005744E6">
        <w:t>radioresistencia</w:t>
      </w:r>
      <w:proofErr w:type="spellEnd"/>
      <w:r w:rsidR="005744E6" w:rsidRPr="005744E6">
        <w:t>.</w:t>
      </w:r>
    </w:p>
    <w:p w14:paraId="6E5E8461" w14:textId="77777777" w:rsidR="00C83370" w:rsidRDefault="00C83370" w:rsidP="00166D3F">
      <w:pPr>
        <w:spacing w:after="0" w:line="240" w:lineRule="auto"/>
        <w:ind w:left="0" w:hanging="2"/>
      </w:pPr>
    </w:p>
    <w:p w14:paraId="7064358D" w14:textId="58590D2C" w:rsidR="00166D3F" w:rsidRPr="00D717F8" w:rsidRDefault="00B1324F" w:rsidP="00817608">
      <w:pPr>
        <w:spacing w:after="0" w:line="240" w:lineRule="auto"/>
        <w:ind w:left="0" w:hanging="2"/>
      </w:pPr>
      <w:r>
        <w:lastRenderedPageBreak/>
        <w:t xml:space="preserve">Palabras Clave: </w:t>
      </w:r>
      <w:r w:rsidR="00CC32F7">
        <w:t>Tratamientos no térmicos, bebidas naturales</w:t>
      </w:r>
      <w:r w:rsidR="00817608">
        <w:t>,</w:t>
      </w:r>
      <w:r w:rsidR="00D717F8">
        <w:rPr>
          <w:i/>
          <w:iCs/>
        </w:rPr>
        <w:t xml:space="preserve"> </w:t>
      </w:r>
      <w:r w:rsidR="00D717F8" w:rsidRPr="00D717F8">
        <w:t>control de microorganismos</w:t>
      </w:r>
      <w:r w:rsidR="00D717F8">
        <w:t xml:space="preserve">, </w:t>
      </w:r>
      <w:proofErr w:type="spellStart"/>
      <w:r w:rsidR="00D717F8">
        <w:t>radioresistencia</w:t>
      </w:r>
      <w:proofErr w:type="spellEnd"/>
    </w:p>
    <w:sectPr w:rsidR="00166D3F" w:rsidRPr="00D717F8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75C63" w14:textId="77777777" w:rsidR="00AB0B27" w:rsidRDefault="00AB0B2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F50DBD0" w14:textId="77777777" w:rsidR="00AB0B27" w:rsidRDefault="00AB0B2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3CB4B" w14:textId="77777777" w:rsidR="00AB0B27" w:rsidRDefault="00AB0B2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38A02FB" w14:textId="77777777" w:rsidR="00AB0B27" w:rsidRDefault="00AB0B2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17EE4" w14:textId="77777777" w:rsidR="00BC5965" w:rsidRDefault="00B1324F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1105D601" wp14:editId="27EF8F73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965"/>
    <w:rsid w:val="000438ED"/>
    <w:rsid w:val="0004683A"/>
    <w:rsid w:val="00065650"/>
    <w:rsid w:val="000B4EF5"/>
    <w:rsid w:val="000C6814"/>
    <w:rsid w:val="00114381"/>
    <w:rsid w:val="001303A5"/>
    <w:rsid w:val="001513EC"/>
    <w:rsid w:val="00151FFF"/>
    <w:rsid w:val="00155131"/>
    <w:rsid w:val="001558FE"/>
    <w:rsid w:val="00166D3F"/>
    <w:rsid w:val="00196914"/>
    <w:rsid w:val="001D0F5D"/>
    <w:rsid w:val="00225F8E"/>
    <w:rsid w:val="00264595"/>
    <w:rsid w:val="00285DA0"/>
    <w:rsid w:val="002A4351"/>
    <w:rsid w:val="002C09D5"/>
    <w:rsid w:val="002C505F"/>
    <w:rsid w:val="002E137A"/>
    <w:rsid w:val="002E49D7"/>
    <w:rsid w:val="003132B0"/>
    <w:rsid w:val="00314853"/>
    <w:rsid w:val="00314D28"/>
    <w:rsid w:val="00375C55"/>
    <w:rsid w:val="003C40D2"/>
    <w:rsid w:val="003D69A6"/>
    <w:rsid w:val="0043732C"/>
    <w:rsid w:val="00450947"/>
    <w:rsid w:val="00482E0C"/>
    <w:rsid w:val="004A3B7A"/>
    <w:rsid w:val="004B4286"/>
    <w:rsid w:val="004C0546"/>
    <w:rsid w:val="004E1904"/>
    <w:rsid w:val="004F1C62"/>
    <w:rsid w:val="0050628E"/>
    <w:rsid w:val="005128CC"/>
    <w:rsid w:val="0052231D"/>
    <w:rsid w:val="00537558"/>
    <w:rsid w:val="005668F9"/>
    <w:rsid w:val="005744E6"/>
    <w:rsid w:val="0057470E"/>
    <w:rsid w:val="005853EB"/>
    <w:rsid w:val="00595FD7"/>
    <w:rsid w:val="005D0740"/>
    <w:rsid w:val="006025D3"/>
    <w:rsid w:val="00602A0F"/>
    <w:rsid w:val="00650E7E"/>
    <w:rsid w:val="0065250E"/>
    <w:rsid w:val="00676E24"/>
    <w:rsid w:val="006A2AFE"/>
    <w:rsid w:val="006C2A6C"/>
    <w:rsid w:val="006F6C6B"/>
    <w:rsid w:val="00717B3E"/>
    <w:rsid w:val="00736AB3"/>
    <w:rsid w:val="007960AE"/>
    <w:rsid w:val="007A0269"/>
    <w:rsid w:val="0081127D"/>
    <w:rsid w:val="00814C6C"/>
    <w:rsid w:val="00817608"/>
    <w:rsid w:val="0082320B"/>
    <w:rsid w:val="00832807"/>
    <w:rsid w:val="008A7480"/>
    <w:rsid w:val="008B6A54"/>
    <w:rsid w:val="008D644F"/>
    <w:rsid w:val="008E30BA"/>
    <w:rsid w:val="00930773"/>
    <w:rsid w:val="0094709A"/>
    <w:rsid w:val="00967373"/>
    <w:rsid w:val="009D6FD1"/>
    <w:rsid w:val="009E37F1"/>
    <w:rsid w:val="009E69EF"/>
    <w:rsid w:val="009F3200"/>
    <w:rsid w:val="009F7325"/>
    <w:rsid w:val="00A032E9"/>
    <w:rsid w:val="00A2143B"/>
    <w:rsid w:val="00A24883"/>
    <w:rsid w:val="00A34706"/>
    <w:rsid w:val="00A34F94"/>
    <w:rsid w:val="00A47EFC"/>
    <w:rsid w:val="00A61021"/>
    <w:rsid w:val="00A77267"/>
    <w:rsid w:val="00A775EC"/>
    <w:rsid w:val="00A92EF2"/>
    <w:rsid w:val="00AA3107"/>
    <w:rsid w:val="00AB0B27"/>
    <w:rsid w:val="00AC6978"/>
    <w:rsid w:val="00AD3052"/>
    <w:rsid w:val="00AE0E28"/>
    <w:rsid w:val="00B0236D"/>
    <w:rsid w:val="00B1324F"/>
    <w:rsid w:val="00B142C6"/>
    <w:rsid w:val="00B14786"/>
    <w:rsid w:val="00B57060"/>
    <w:rsid w:val="00B975F8"/>
    <w:rsid w:val="00BC5965"/>
    <w:rsid w:val="00BC72B6"/>
    <w:rsid w:val="00BE1B12"/>
    <w:rsid w:val="00C06366"/>
    <w:rsid w:val="00C32069"/>
    <w:rsid w:val="00C77452"/>
    <w:rsid w:val="00C80D64"/>
    <w:rsid w:val="00C83370"/>
    <w:rsid w:val="00CC32F7"/>
    <w:rsid w:val="00D2120A"/>
    <w:rsid w:val="00D229FF"/>
    <w:rsid w:val="00D24DD9"/>
    <w:rsid w:val="00D36F41"/>
    <w:rsid w:val="00D5756D"/>
    <w:rsid w:val="00D717F8"/>
    <w:rsid w:val="00D828C2"/>
    <w:rsid w:val="00D82EF0"/>
    <w:rsid w:val="00DA06A6"/>
    <w:rsid w:val="00DA72B4"/>
    <w:rsid w:val="00DC4A8D"/>
    <w:rsid w:val="00DD532E"/>
    <w:rsid w:val="00DE6D0B"/>
    <w:rsid w:val="00DF6CF7"/>
    <w:rsid w:val="00E1132F"/>
    <w:rsid w:val="00E160ED"/>
    <w:rsid w:val="00E26DCE"/>
    <w:rsid w:val="00E614CC"/>
    <w:rsid w:val="00E84651"/>
    <w:rsid w:val="00E94D5F"/>
    <w:rsid w:val="00EB55DC"/>
    <w:rsid w:val="00EC1633"/>
    <w:rsid w:val="00F07C68"/>
    <w:rsid w:val="00F24832"/>
    <w:rsid w:val="00F27892"/>
    <w:rsid w:val="00F64695"/>
    <w:rsid w:val="00F84A06"/>
    <w:rsid w:val="00F855E4"/>
    <w:rsid w:val="00F96BBF"/>
    <w:rsid w:val="00FE03F9"/>
    <w:rsid w:val="00FF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72BED"/>
  <w15:docId w15:val="{7A6481CE-41F1-4B74-9908-FB4BCB61B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B147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47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14786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47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4786"/>
    <w:rPr>
      <w:b/>
      <w:bCs/>
      <w:position w:val="-1"/>
      <w:sz w:val="20"/>
      <w:szCs w:val="20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13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6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vfernandez@fi.uba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502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 Verónica Fernandez</cp:lastModifiedBy>
  <cp:revision>3</cp:revision>
  <dcterms:created xsi:type="dcterms:W3CDTF">2022-06-14T19:52:00Z</dcterms:created>
  <dcterms:modified xsi:type="dcterms:W3CDTF">2022-06-22T22:35:00Z</dcterms:modified>
</cp:coreProperties>
</file>