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C1" w:rsidRPr="00F6434C" w:rsidRDefault="00A05BF9" w:rsidP="00F6434C">
      <w:pPr>
        <w:pBdr>
          <w:top w:val="nil"/>
          <w:left w:val="nil"/>
          <w:bottom w:val="nil"/>
          <w:right w:val="nil"/>
          <w:between w:val="nil"/>
        </w:pBdr>
        <w:spacing w:after="0" w:line="240" w:lineRule="auto"/>
        <w:ind w:left="0" w:hanging="2"/>
        <w:jc w:val="center"/>
        <w:rPr>
          <w:b/>
          <w:color w:val="000000"/>
        </w:rPr>
      </w:pPr>
      <w:r>
        <w:rPr>
          <w:b/>
          <w:color w:val="000000"/>
        </w:rPr>
        <w:t>Perfil de componentes de</w:t>
      </w:r>
      <w:r w:rsidR="00F6434C" w:rsidRPr="00F6434C">
        <w:rPr>
          <w:b/>
          <w:color w:val="000000"/>
        </w:rPr>
        <w:t xml:space="preserve">l aceite esencial de </w:t>
      </w:r>
      <w:proofErr w:type="spellStart"/>
      <w:r w:rsidR="00F6434C" w:rsidRPr="00F6434C">
        <w:rPr>
          <w:b/>
          <w:color w:val="000000"/>
        </w:rPr>
        <w:t>citronela</w:t>
      </w:r>
      <w:proofErr w:type="spellEnd"/>
      <w:r w:rsidR="00F6434C">
        <w:rPr>
          <w:b/>
          <w:color w:val="000000"/>
        </w:rPr>
        <w:t xml:space="preserve"> </w:t>
      </w:r>
      <w:r w:rsidR="00F6434C" w:rsidRPr="00F6434C">
        <w:rPr>
          <w:b/>
          <w:color w:val="000000"/>
        </w:rPr>
        <w:t>(</w:t>
      </w:r>
      <w:proofErr w:type="spellStart"/>
      <w:r w:rsidR="00F6434C" w:rsidRPr="00F6434C">
        <w:rPr>
          <w:b/>
          <w:i/>
          <w:color w:val="000000"/>
        </w:rPr>
        <w:t>Cymbopogon</w:t>
      </w:r>
      <w:proofErr w:type="spellEnd"/>
      <w:r w:rsidR="00F6434C" w:rsidRPr="00F6434C">
        <w:rPr>
          <w:b/>
          <w:i/>
          <w:color w:val="000000"/>
        </w:rPr>
        <w:t xml:space="preserve"> </w:t>
      </w:r>
      <w:proofErr w:type="spellStart"/>
      <w:r w:rsidR="00F6434C" w:rsidRPr="00F6434C">
        <w:rPr>
          <w:b/>
          <w:i/>
          <w:color w:val="000000"/>
        </w:rPr>
        <w:t>winterianus</w:t>
      </w:r>
      <w:proofErr w:type="spellEnd"/>
      <w:r w:rsidR="00F6434C">
        <w:rPr>
          <w:b/>
          <w:color w:val="000000"/>
        </w:rPr>
        <w:t>)</w:t>
      </w:r>
      <w:r>
        <w:rPr>
          <w:b/>
          <w:color w:val="000000"/>
        </w:rPr>
        <w:t xml:space="preserve"> y sus volátiles para su aplicación como aromatizante de alimentos </w:t>
      </w:r>
    </w:p>
    <w:p w:rsidR="00AD05C1" w:rsidRDefault="00AD05C1">
      <w:pPr>
        <w:spacing w:after="0" w:line="240" w:lineRule="auto"/>
        <w:ind w:left="0" w:hanging="2"/>
        <w:jc w:val="center"/>
      </w:pPr>
    </w:p>
    <w:p w:rsidR="00AD05C1" w:rsidRDefault="00EB181C" w:rsidP="00FA20AC">
      <w:pPr>
        <w:spacing w:after="0" w:line="240" w:lineRule="auto"/>
        <w:ind w:left="0" w:hanging="2"/>
        <w:jc w:val="center"/>
      </w:pPr>
      <w:r>
        <w:t>Juncos NS</w:t>
      </w:r>
      <w:r w:rsidRPr="00EB181C">
        <w:t xml:space="preserve"> </w:t>
      </w:r>
      <w:r>
        <w:t>(1,</w:t>
      </w:r>
      <w:r w:rsidRPr="00EB181C">
        <w:t>2</w:t>
      </w:r>
      <w:r>
        <w:t>), Cravero Ponso CF</w:t>
      </w:r>
      <w:r w:rsidRPr="00EB181C">
        <w:t xml:space="preserve"> </w:t>
      </w:r>
      <w:r>
        <w:t>(</w:t>
      </w:r>
      <w:r w:rsidRPr="00EB181C">
        <w:t>3</w:t>
      </w:r>
      <w:r>
        <w:t>), Grosso NR</w:t>
      </w:r>
      <w:r w:rsidRPr="00EB181C">
        <w:t xml:space="preserve"> </w:t>
      </w:r>
      <w:r>
        <w:t>(</w:t>
      </w:r>
      <w:r w:rsidRPr="00EB181C">
        <w:t>1,2</w:t>
      </w:r>
      <w:r>
        <w:t>)</w:t>
      </w:r>
      <w:r w:rsidR="00FA20AC">
        <w:t>,</w:t>
      </w:r>
      <w:r w:rsidR="00FA20AC" w:rsidRPr="00FA20AC">
        <w:t xml:space="preserve"> </w:t>
      </w:r>
      <w:r w:rsidR="00FA20AC">
        <w:t>Olmedo RH</w:t>
      </w:r>
      <w:r w:rsidR="00FA20AC" w:rsidRPr="00EB181C">
        <w:t xml:space="preserve"> </w:t>
      </w:r>
      <w:r w:rsidR="00FA20AC">
        <w:t>(</w:t>
      </w:r>
      <w:r w:rsidR="00FA20AC" w:rsidRPr="00EB181C">
        <w:t>1,4</w:t>
      </w:r>
      <w:r w:rsidR="00FA20AC">
        <w:t>)</w:t>
      </w:r>
    </w:p>
    <w:p w:rsidR="00AD05C1" w:rsidRDefault="00AD05C1">
      <w:pPr>
        <w:spacing w:after="0" w:line="240" w:lineRule="auto"/>
        <w:ind w:left="0" w:hanging="2"/>
        <w:jc w:val="center"/>
      </w:pPr>
    </w:p>
    <w:p w:rsidR="00AD05C1" w:rsidRDefault="008E4917">
      <w:pPr>
        <w:spacing w:after="120" w:line="240" w:lineRule="auto"/>
        <w:ind w:left="0" w:hanging="2"/>
        <w:jc w:val="left"/>
      </w:pPr>
      <w:r>
        <w:t xml:space="preserve">(1) </w:t>
      </w:r>
      <w:r w:rsidR="00EB181C" w:rsidRPr="00EB181C">
        <w:t>Universid</w:t>
      </w:r>
      <w:r w:rsidR="00EB181C">
        <w:t xml:space="preserve">ad Nacional de Córdoba / </w:t>
      </w:r>
      <w:r w:rsidR="00EB181C" w:rsidRPr="00EB181C">
        <w:t>Fac</w:t>
      </w:r>
      <w:r w:rsidR="00EB181C">
        <w:t>ultad de Ciencias Agropecuarias /</w:t>
      </w:r>
      <w:r w:rsidR="00EB181C" w:rsidRPr="00EB181C">
        <w:t xml:space="preserve"> Laboratorio de Tecnología de Alimentos (LabTA) / Química Biológica</w:t>
      </w:r>
      <w:r>
        <w:t xml:space="preserve">, </w:t>
      </w:r>
      <w:r w:rsidR="00EB181C">
        <w:t>Córdoba capital, Córdoba, Argentina.</w:t>
      </w:r>
    </w:p>
    <w:p w:rsidR="00AD05C1" w:rsidRDefault="008E4917">
      <w:pPr>
        <w:spacing w:line="240" w:lineRule="auto"/>
        <w:ind w:left="0" w:hanging="2"/>
        <w:jc w:val="left"/>
      </w:pPr>
      <w:r>
        <w:t xml:space="preserve">(2) </w:t>
      </w:r>
      <w:r w:rsidR="00EB181C">
        <w:t xml:space="preserve">CONICET / </w:t>
      </w:r>
      <w:r w:rsidR="00EB181C" w:rsidRPr="00EB181C">
        <w:t>Instituto Multidisciplinario de Biología Vegetal (IMBIV</w:t>
      </w:r>
      <w:r w:rsidR="00EB181C">
        <w:t>)</w:t>
      </w:r>
      <w:r>
        <w:t xml:space="preserve">, </w:t>
      </w:r>
      <w:r w:rsidR="00EB181C" w:rsidRPr="00EB181C">
        <w:t>Córdoba capital, Córdoba, Argentina.</w:t>
      </w:r>
    </w:p>
    <w:p w:rsidR="00EB181C" w:rsidRDefault="00EB181C" w:rsidP="00EB181C">
      <w:pPr>
        <w:spacing w:line="240" w:lineRule="auto"/>
        <w:ind w:left="0" w:hanging="2"/>
        <w:jc w:val="left"/>
      </w:pPr>
      <w:r>
        <w:t>(3) Universidad Nacional de Córdoba /</w:t>
      </w:r>
      <w:r w:rsidRPr="00EB181C">
        <w:t xml:space="preserve"> Fac</w:t>
      </w:r>
      <w:r>
        <w:t xml:space="preserve">ultad de Ciencias Agropecuarias / </w:t>
      </w:r>
      <w:r w:rsidRPr="00EB181C">
        <w:t>Laboratorio de Lactología / Producción de Leche</w:t>
      </w:r>
      <w:r>
        <w:t>,</w:t>
      </w:r>
      <w:r w:rsidRPr="00EB181C">
        <w:t xml:space="preserve"> Córdoba capital, Córdoba, Argentina.</w:t>
      </w:r>
    </w:p>
    <w:p w:rsidR="00EB181C" w:rsidRDefault="00EB181C" w:rsidP="00EB181C">
      <w:pPr>
        <w:spacing w:line="240" w:lineRule="auto"/>
        <w:ind w:left="0" w:hanging="2"/>
        <w:jc w:val="left"/>
      </w:pPr>
      <w:r>
        <w:t>(4) CONICET /</w:t>
      </w:r>
      <w:r w:rsidRPr="00EB181C">
        <w:t xml:space="preserve"> Instituto de Ciencia y Tecnología de Alimentos Córdoba (ICYTAC</w:t>
      </w:r>
      <w:r>
        <w:t>),</w:t>
      </w:r>
      <w:r w:rsidR="00EB6169">
        <w:t xml:space="preserve"> </w:t>
      </w:r>
      <w:r w:rsidRPr="00EB181C">
        <w:t>Córdoba capital, Córdoba, Argentina.</w:t>
      </w:r>
    </w:p>
    <w:p w:rsidR="00AD05C1" w:rsidRDefault="008E4917">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EB181C">
        <w:rPr>
          <w:color w:val="000000"/>
        </w:rPr>
        <w:t xml:space="preserve"> njuncos@agro.unc.edu.ar</w:t>
      </w:r>
      <w:r>
        <w:rPr>
          <w:color w:val="000000"/>
        </w:rPr>
        <w:tab/>
      </w:r>
    </w:p>
    <w:p w:rsidR="00AD05C1" w:rsidRDefault="00AD05C1">
      <w:pPr>
        <w:spacing w:after="0" w:line="240" w:lineRule="auto"/>
        <w:ind w:left="0" w:hanging="2"/>
      </w:pPr>
    </w:p>
    <w:p w:rsidR="00933EBB" w:rsidRDefault="008E4917" w:rsidP="00DE38CF">
      <w:pPr>
        <w:spacing w:after="0" w:line="240" w:lineRule="auto"/>
        <w:ind w:left="0" w:hanging="2"/>
      </w:pPr>
      <w:r>
        <w:t>RESUMEN</w:t>
      </w:r>
    </w:p>
    <w:p w:rsidR="00933EBB" w:rsidRPr="00244209" w:rsidRDefault="00244209" w:rsidP="00DE38CF">
      <w:pPr>
        <w:spacing w:after="0" w:line="240" w:lineRule="auto"/>
        <w:ind w:left="0" w:hanging="2"/>
      </w:pPr>
      <w:r>
        <w:t xml:space="preserve">Los aceites esenciales son mezclas complejas de compuestos extraídos de diferentes partes de plantas. Estos son muy estudiados por sus características </w:t>
      </w:r>
      <w:r w:rsidR="00A447DB">
        <w:t>aromáticas</w:t>
      </w:r>
      <w:r>
        <w:t xml:space="preserve">, </w:t>
      </w:r>
      <w:r w:rsidR="00A447DB">
        <w:t xml:space="preserve">de </w:t>
      </w:r>
      <w:r>
        <w:t xml:space="preserve">sabor y algunas otras propiedades como fungicidas, bactericidas, antioxidantes, etc. También tienen la ventaja de </w:t>
      </w:r>
      <w:r w:rsidR="002308E1">
        <w:t>poder adicionarlos</w:t>
      </w:r>
      <w:r>
        <w:t xml:space="preserve"> en alimentos ya que son consideradas </w:t>
      </w:r>
      <w:r w:rsidRPr="007D2180">
        <w:t>sustancias generalmente reconocidas como seguras</w:t>
      </w:r>
      <w:r>
        <w:t xml:space="preserve"> (GRAS).</w:t>
      </w:r>
      <w:r w:rsidR="00E45295">
        <w:t xml:space="preserve"> La </w:t>
      </w:r>
      <w:proofErr w:type="spellStart"/>
      <w:r w:rsidR="00E45295">
        <w:t>citronela</w:t>
      </w:r>
      <w:proofErr w:type="spellEnd"/>
      <w:r w:rsidR="00E45295">
        <w:t xml:space="preserve">, </w:t>
      </w:r>
      <w:proofErr w:type="spellStart"/>
      <w:r w:rsidR="00E45295" w:rsidRPr="00E45295">
        <w:rPr>
          <w:i/>
        </w:rPr>
        <w:t>Cymbopogon</w:t>
      </w:r>
      <w:proofErr w:type="spellEnd"/>
      <w:r w:rsidR="00E45295" w:rsidRPr="00244209">
        <w:rPr>
          <w:i/>
        </w:rPr>
        <w:t xml:space="preserve"> </w:t>
      </w:r>
      <w:proofErr w:type="spellStart"/>
      <w:r w:rsidR="00E45295" w:rsidRPr="00244209">
        <w:rPr>
          <w:i/>
        </w:rPr>
        <w:t>winterianus</w:t>
      </w:r>
      <w:proofErr w:type="spellEnd"/>
      <w:r w:rsidR="00E45295">
        <w:rPr>
          <w:i/>
        </w:rPr>
        <w:t>,</w:t>
      </w:r>
      <w:r w:rsidR="00E45295">
        <w:t xml:space="preserve"> es una hierba perenne con un aroma particular a limón. </w:t>
      </w:r>
      <w:r w:rsidR="001B0341">
        <w:t xml:space="preserve"> El análisis de la composición química s</w:t>
      </w:r>
      <w:r>
        <w:t xml:space="preserve">e realizó en una muestra de aceite esencial de </w:t>
      </w:r>
      <w:proofErr w:type="spellStart"/>
      <w:r w:rsidR="00E45295">
        <w:t>citronela</w:t>
      </w:r>
      <w:proofErr w:type="spellEnd"/>
      <w:r w:rsidR="00E45295">
        <w:t xml:space="preserve"> (AEC) </w:t>
      </w:r>
      <w:r w:rsidR="001B0341">
        <w:t xml:space="preserve">y una muestra de </w:t>
      </w:r>
      <w:r w:rsidR="002308E1">
        <w:t xml:space="preserve">sus </w:t>
      </w:r>
      <w:r w:rsidR="001B0341">
        <w:t>volátil</w:t>
      </w:r>
      <w:r w:rsidR="002308E1">
        <w:t>es</w:t>
      </w:r>
      <w:r w:rsidR="001B0341">
        <w:t xml:space="preserve"> (VC). </w:t>
      </w:r>
      <w:r w:rsidR="007C0F28">
        <w:t xml:space="preserve">Esta última, se obtuvo por calentamiento a 70°C </w:t>
      </w:r>
      <w:r w:rsidR="002308E1">
        <w:t>durante</w:t>
      </w:r>
      <w:r w:rsidR="007C0F28" w:rsidRPr="00A65EFC">
        <w:t xml:space="preserve"> 20 minutos</w:t>
      </w:r>
      <w:r w:rsidR="007C0F28">
        <w:t xml:space="preserve"> de un vial de vidrio sellado con 10µl de AEC, los compuestos que volatilizaron se capturaron con una microfibra SPME para ser cuantificados en un CG-MS</w:t>
      </w:r>
      <w:r w:rsidR="00A447DB">
        <w:t xml:space="preserve">. </w:t>
      </w:r>
      <w:r w:rsidR="00E45295">
        <w:t xml:space="preserve"> </w:t>
      </w:r>
      <w:r w:rsidR="00A447DB">
        <w:t>El objetivo fue comparar la composición química de las dos muestras AEC y VC, para evaluar las moléculas que volatilizan en mayor medida.  Por consiguiente, las moléculas del VC son las que mayormente</w:t>
      </w:r>
      <w:r w:rsidR="002308E1">
        <w:t xml:space="preserve"> caracterizan</w:t>
      </w:r>
      <w:r w:rsidR="00A447DB">
        <w:t xml:space="preserve"> las propiedades organolépticas para una posible aplicación como aditivo natural </w:t>
      </w:r>
      <w:r w:rsidR="002308E1">
        <w:t>de</w:t>
      </w:r>
      <w:r w:rsidR="00A447DB">
        <w:t xml:space="preserve"> alimentos.</w:t>
      </w:r>
      <w:r w:rsidR="0034183C">
        <w:t xml:space="preserve"> En la muestra</w:t>
      </w:r>
      <w:r w:rsidR="002308E1">
        <w:t xml:space="preserve"> de</w:t>
      </w:r>
      <w:r w:rsidR="0034183C">
        <w:t xml:space="preserve"> AEC se identificaron</w:t>
      </w:r>
      <w:r w:rsidR="00AB790F">
        <w:t xml:space="preserve"> diecinueve componentes y en VC veintidós. El 81</w:t>
      </w:r>
      <w:r w:rsidR="00C328BD">
        <w:t>,4</w:t>
      </w:r>
      <w:r w:rsidR="00AB790F">
        <w:t>% del AEC está conformado por</w:t>
      </w:r>
      <w:r w:rsidR="00242F51">
        <w:t xml:space="preserve"> </w:t>
      </w:r>
      <w:proofErr w:type="spellStart"/>
      <w:r w:rsidR="00242F51">
        <w:t>c</w:t>
      </w:r>
      <w:r w:rsidR="00AB790F">
        <w:t>itronelal</w:t>
      </w:r>
      <w:proofErr w:type="spellEnd"/>
      <w:r w:rsidR="00AB790F">
        <w:t xml:space="preserve"> (38,7 ± 0,8%),</w:t>
      </w:r>
      <w:r w:rsidR="00242F51">
        <w:t xml:space="preserve"> </w:t>
      </w:r>
      <w:proofErr w:type="spellStart"/>
      <w:r w:rsidR="00242F51">
        <w:t>cis-geraniol</w:t>
      </w:r>
      <w:proofErr w:type="spellEnd"/>
      <w:r w:rsidR="00242F51">
        <w:t xml:space="preserve"> (19,1 ± 0,4%), β-</w:t>
      </w:r>
      <w:proofErr w:type="spellStart"/>
      <w:r w:rsidR="00242F51">
        <w:t>citronelol</w:t>
      </w:r>
      <w:proofErr w:type="spellEnd"/>
      <w:r w:rsidR="00242F51">
        <w:t xml:space="preserve"> (18,0 ± 0,4%) y limoneno (5,6 ± 0,2</w:t>
      </w:r>
      <w:r w:rsidR="00CD2CBC">
        <w:t>).</w:t>
      </w:r>
      <w:r w:rsidR="00C328BD">
        <w:t xml:space="preserve"> El</w:t>
      </w:r>
      <w:r w:rsidR="00CD2CBC">
        <w:t xml:space="preserve"> 63,3% de</w:t>
      </w:r>
      <w:r w:rsidR="00C44A6F">
        <w:t xml:space="preserve"> VC está conformado por </w:t>
      </w:r>
      <w:proofErr w:type="spellStart"/>
      <w:r w:rsidR="00C44A6F">
        <w:t>citronelal</w:t>
      </w:r>
      <w:proofErr w:type="spellEnd"/>
      <w:r w:rsidR="00C44A6F">
        <w:t xml:space="preserve"> (22,4 ± 0,5%), β-</w:t>
      </w:r>
      <w:proofErr w:type="spellStart"/>
      <w:r w:rsidR="00C44A6F">
        <w:t>citronelol</w:t>
      </w:r>
      <w:proofErr w:type="spellEnd"/>
      <w:r w:rsidR="00C44A6F">
        <w:t xml:space="preserve"> (13,6 ± 0,3%), limoneno (13,2 ± 0,2%), </w:t>
      </w:r>
      <w:proofErr w:type="spellStart"/>
      <w:r w:rsidR="00C44A6F">
        <w:t>trans-geraniol</w:t>
      </w:r>
      <w:proofErr w:type="spellEnd"/>
      <w:r w:rsidR="00C44A6F">
        <w:t xml:space="preserve"> (7,8 ± 0,2%)</w:t>
      </w:r>
      <w:r w:rsidR="00F8312F">
        <w:t xml:space="preserve"> y </w:t>
      </w:r>
      <w:proofErr w:type="spellStart"/>
      <w:r w:rsidR="00F8312F">
        <w:t>geranylgeraniol</w:t>
      </w:r>
      <w:proofErr w:type="spellEnd"/>
      <w:r w:rsidR="00F8312F">
        <w:t xml:space="preserve"> (6,3 ± 0,3%).</w:t>
      </w:r>
      <w:r w:rsidR="00CD2CBC">
        <w:t xml:space="preserve"> Con respecto a los componentes mayoritarios observamos que en volátil aumenta</w:t>
      </w:r>
      <w:r w:rsidR="00903250">
        <w:t xml:space="preserve"> limoneno que confiere aroma a limón principalmente.  </w:t>
      </w:r>
      <w:proofErr w:type="spellStart"/>
      <w:r w:rsidR="009F4210">
        <w:t>Citronelal</w:t>
      </w:r>
      <w:proofErr w:type="spellEnd"/>
      <w:r w:rsidR="009F4210">
        <w:t xml:space="preserve"> (</w:t>
      </w:r>
      <w:r w:rsidR="00E16A2C">
        <w:t xml:space="preserve">característica </w:t>
      </w:r>
      <w:r w:rsidR="002308E1">
        <w:t>dulce, seco y floral</w:t>
      </w:r>
      <w:r w:rsidR="00E16A2C">
        <w:t>)</w:t>
      </w:r>
      <w:r w:rsidR="00903250">
        <w:t xml:space="preserve"> y β-</w:t>
      </w:r>
      <w:proofErr w:type="spellStart"/>
      <w:r w:rsidR="00903250">
        <w:t>citronelol</w:t>
      </w:r>
      <w:proofErr w:type="spellEnd"/>
      <w:r w:rsidR="00903250">
        <w:t xml:space="preserve"> </w:t>
      </w:r>
      <w:r w:rsidR="00E16A2C">
        <w:t xml:space="preserve">(floral y cítrico) </w:t>
      </w:r>
      <w:r w:rsidR="00903250">
        <w:t>por el contrario</w:t>
      </w:r>
      <w:r w:rsidR="002308E1">
        <w:t>,</w:t>
      </w:r>
      <w:r w:rsidR="00903250">
        <w:t xml:space="preserve"> disminuyen su proporción y aparecen otros compuestos generando más variabilidad en </w:t>
      </w:r>
      <w:r w:rsidR="009F4210">
        <w:t>VC</w:t>
      </w:r>
      <w:r w:rsidR="00903250">
        <w:t>.</w:t>
      </w:r>
      <w:r w:rsidR="00142C03">
        <w:t xml:space="preserve"> </w:t>
      </w:r>
      <w:r w:rsidR="000B5C07">
        <w:t>Algunos de los compuestos que no se detectó en aceite esencial, pero si en VC fueron β-</w:t>
      </w:r>
      <w:proofErr w:type="spellStart"/>
      <w:r w:rsidR="000B5C07">
        <w:t>mirceno</w:t>
      </w:r>
      <w:proofErr w:type="spellEnd"/>
      <w:r w:rsidR="000B5C07">
        <w:t xml:space="preserve"> (2,3 ± 0,3%), </w:t>
      </w:r>
      <w:proofErr w:type="spellStart"/>
      <w:r w:rsidR="000B5C07">
        <w:t>cariofileno</w:t>
      </w:r>
      <w:proofErr w:type="spellEnd"/>
      <w:r w:rsidR="000B5C07">
        <w:t xml:space="preserve"> (1,7 ± 0,2%), γ-</w:t>
      </w:r>
      <w:proofErr w:type="spellStart"/>
      <w:r w:rsidR="000B5C07">
        <w:t>murolene</w:t>
      </w:r>
      <w:proofErr w:type="spellEnd"/>
      <w:r w:rsidR="000B5C07">
        <w:t xml:space="preserve"> (1,9 ± 0,1%) y α-</w:t>
      </w:r>
      <w:proofErr w:type="spellStart"/>
      <w:r w:rsidR="000B5C07">
        <w:t>murolene</w:t>
      </w:r>
      <w:proofErr w:type="spellEnd"/>
      <w:r w:rsidR="000B5C07">
        <w:t xml:space="preserve"> (2,4 ± 0,2%)</w:t>
      </w:r>
      <w:r w:rsidR="00D218A0">
        <w:t xml:space="preserve">. </w:t>
      </w:r>
      <w:bookmarkStart w:id="0" w:name="_GoBack"/>
      <w:bookmarkEnd w:id="0"/>
      <w:r w:rsidR="0093040A">
        <w:t>El</w:t>
      </w:r>
      <w:r w:rsidR="00D12B5C">
        <w:t xml:space="preserve"> linalool </w:t>
      </w:r>
      <w:r w:rsidR="0093040A">
        <w:t xml:space="preserve">que es un compuesto utilizado como aditivo de alimentos y bebidas por su fragancia refrescante, floral y cítrico aumentó en </w:t>
      </w:r>
      <w:r w:rsidR="0093040A">
        <w:lastRenderedPageBreak/>
        <w:t xml:space="preserve">VC </w:t>
      </w:r>
      <w:r w:rsidR="00D12B5C" w:rsidRPr="00B55EE3">
        <w:t>(AE</w:t>
      </w:r>
      <w:r w:rsidR="00D12B5C">
        <w:t>C</w:t>
      </w:r>
      <w:r w:rsidR="00D12B5C" w:rsidRPr="00B55EE3">
        <w:t xml:space="preserve"> </w:t>
      </w:r>
      <w:r w:rsidR="00D57B1B">
        <w:t>1,0</w:t>
      </w:r>
      <w:r w:rsidR="00D12B5C">
        <w:t xml:space="preserve"> ± 0,1</w:t>
      </w:r>
      <w:r w:rsidR="00D12B5C" w:rsidRPr="00B55EE3">
        <w:t xml:space="preserve"> % y V</w:t>
      </w:r>
      <w:r w:rsidR="00D12B5C">
        <w:t>C</w:t>
      </w:r>
      <w:r w:rsidR="00D12B5C" w:rsidRPr="00B55EE3">
        <w:t xml:space="preserve"> </w:t>
      </w:r>
      <w:r w:rsidR="00D57B1B">
        <w:t>3,2 ± 0,2</w:t>
      </w:r>
      <w:r w:rsidR="00F954FD">
        <w:t xml:space="preserve">%). </w:t>
      </w:r>
      <w:r w:rsidR="009F4210">
        <w:t>También,</w:t>
      </w:r>
      <w:r w:rsidR="00774D65">
        <w:t xml:space="preserve"> aumentó</w:t>
      </w:r>
      <w:r w:rsidR="00F954FD">
        <w:t xml:space="preserve"> </w:t>
      </w:r>
      <w:proofErr w:type="spellStart"/>
      <w:r w:rsidR="00D12B5C">
        <w:t>isopulegol</w:t>
      </w:r>
      <w:proofErr w:type="spellEnd"/>
      <w:r w:rsidR="00F954FD">
        <w:t xml:space="preserve"> que tiene </w:t>
      </w:r>
      <w:r w:rsidR="009F4210">
        <w:t>características</w:t>
      </w:r>
      <w:r w:rsidR="00F954FD">
        <w:t xml:space="preserve"> </w:t>
      </w:r>
      <w:r w:rsidR="00774D65">
        <w:t>sensoriales mentolado, refrescante y herbal</w:t>
      </w:r>
      <w:r w:rsidR="00257822">
        <w:t xml:space="preserve"> </w:t>
      </w:r>
      <w:r w:rsidR="00257822" w:rsidRPr="00B55EE3">
        <w:t>(AE</w:t>
      </w:r>
      <w:r w:rsidR="00257822">
        <w:t>C</w:t>
      </w:r>
      <w:r w:rsidR="00257822" w:rsidRPr="00B55EE3">
        <w:t xml:space="preserve"> </w:t>
      </w:r>
      <w:r w:rsidR="00D57B1B">
        <w:t>0,5</w:t>
      </w:r>
      <w:r w:rsidR="00257822">
        <w:t xml:space="preserve"> ± 0,1</w:t>
      </w:r>
      <w:r w:rsidR="00257822" w:rsidRPr="00B55EE3">
        <w:t xml:space="preserve"> % y V</w:t>
      </w:r>
      <w:r w:rsidR="00257822">
        <w:t>C</w:t>
      </w:r>
      <w:r w:rsidR="00257822" w:rsidRPr="00B55EE3">
        <w:t xml:space="preserve"> </w:t>
      </w:r>
      <w:r w:rsidR="00D57B1B">
        <w:t>3,3 ± 0,3</w:t>
      </w:r>
      <w:r w:rsidR="00257822" w:rsidRPr="00B55EE3">
        <w:t>%)</w:t>
      </w:r>
      <w:r w:rsidR="0093040A">
        <w:t>.</w:t>
      </w:r>
      <w:r w:rsidR="00E44084">
        <w:t xml:space="preserve"> Por lo tanto, la proporción de los distintos componentes caracterizados en el volátil son los principales en ser percibidos en caso de ser utilizado como aromatizante ya que volatilizan más. No es lo mismo los componentes del aceite esencial completo que sus moléculas más volátiles, eso está claramente especificado con la comparación realizada en el trabajo. Por esto, la caracterización de volátil es una herramienta útil para conocer el perfil de compuestos que aportan los aromas </w:t>
      </w:r>
      <w:r w:rsidR="009F4210">
        <w:t>de un posible aditivo para</w:t>
      </w:r>
      <w:r w:rsidR="00E44084">
        <w:t xml:space="preserve"> alimento</w:t>
      </w:r>
      <w:r w:rsidR="009F4210">
        <w:t>s</w:t>
      </w:r>
      <w:r w:rsidR="00E44084">
        <w:t>.</w:t>
      </w:r>
      <w:r w:rsidR="00EB6169">
        <w:t xml:space="preserve"> La </w:t>
      </w:r>
      <w:proofErr w:type="spellStart"/>
      <w:r w:rsidR="00EB6169">
        <w:t>citronela</w:t>
      </w:r>
      <w:proofErr w:type="spellEnd"/>
      <w:r w:rsidR="00EB6169">
        <w:t xml:space="preserve"> presenta un perfil con componentes que brindan percepción sensorial positiva en los alimentos.</w:t>
      </w:r>
    </w:p>
    <w:p w:rsidR="00933EBB" w:rsidRDefault="00933EBB" w:rsidP="00E72687">
      <w:pPr>
        <w:spacing w:after="0" w:line="240" w:lineRule="auto"/>
        <w:ind w:left="0" w:hanging="2"/>
      </w:pPr>
    </w:p>
    <w:p w:rsidR="002057E7" w:rsidRDefault="002057E7" w:rsidP="002057E7">
      <w:pPr>
        <w:spacing w:after="0" w:line="240" w:lineRule="auto"/>
        <w:ind w:left="0" w:hanging="2"/>
      </w:pPr>
      <w:r>
        <w:t xml:space="preserve">Palabras Clave: aromatizante alimentario, </w:t>
      </w:r>
      <w:proofErr w:type="spellStart"/>
      <w:r>
        <w:t>citronelal</w:t>
      </w:r>
      <w:proofErr w:type="spellEnd"/>
      <w:r>
        <w:t xml:space="preserve">, </w:t>
      </w:r>
      <w:proofErr w:type="spellStart"/>
      <w:r>
        <w:t>citronela</w:t>
      </w:r>
      <w:proofErr w:type="spellEnd"/>
      <w:r>
        <w:t xml:space="preserve"> de java.</w:t>
      </w:r>
    </w:p>
    <w:p w:rsidR="00AD05C1" w:rsidRDefault="00AD05C1" w:rsidP="00F6434C">
      <w:pPr>
        <w:spacing w:after="0" w:line="240" w:lineRule="auto"/>
        <w:ind w:leftChars="0" w:left="0" w:firstLineChars="0" w:firstLine="0"/>
      </w:pPr>
    </w:p>
    <w:sectPr w:rsidR="00AD05C1">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060" w:rsidRDefault="009D6060">
      <w:pPr>
        <w:spacing w:after="0" w:line="240" w:lineRule="auto"/>
        <w:ind w:left="0" w:hanging="2"/>
      </w:pPr>
      <w:r>
        <w:separator/>
      </w:r>
    </w:p>
  </w:endnote>
  <w:endnote w:type="continuationSeparator" w:id="0">
    <w:p w:rsidR="009D6060" w:rsidRDefault="009D606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060" w:rsidRDefault="009D6060">
      <w:pPr>
        <w:spacing w:after="0" w:line="240" w:lineRule="auto"/>
        <w:ind w:left="0" w:hanging="2"/>
      </w:pPr>
      <w:r>
        <w:separator/>
      </w:r>
    </w:p>
  </w:footnote>
  <w:footnote w:type="continuationSeparator" w:id="0">
    <w:p w:rsidR="009D6060" w:rsidRDefault="009D606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5C1" w:rsidRDefault="008E491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C1"/>
    <w:rsid w:val="00004FA9"/>
    <w:rsid w:val="000B5C07"/>
    <w:rsid w:val="00142C03"/>
    <w:rsid w:val="001B0341"/>
    <w:rsid w:val="002057E7"/>
    <w:rsid w:val="002308E1"/>
    <w:rsid w:val="00233C8F"/>
    <w:rsid w:val="00242F51"/>
    <w:rsid w:val="00244209"/>
    <w:rsid w:val="00257822"/>
    <w:rsid w:val="00292061"/>
    <w:rsid w:val="002D35F3"/>
    <w:rsid w:val="0034183C"/>
    <w:rsid w:val="003C6E9E"/>
    <w:rsid w:val="00417A78"/>
    <w:rsid w:val="004859BA"/>
    <w:rsid w:val="004D0F3D"/>
    <w:rsid w:val="00540893"/>
    <w:rsid w:val="00567908"/>
    <w:rsid w:val="005B089A"/>
    <w:rsid w:val="005B0B43"/>
    <w:rsid w:val="005E51DB"/>
    <w:rsid w:val="00652747"/>
    <w:rsid w:val="00683EA8"/>
    <w:rsid w:val="006E1B4A"/>
    <w:rsid w:val="00762931"/>
    <w:rsid w:val="00773D96"/>
    <w:rsid w:val="00774D65"/>
    <w:rsid w:val="00783578"/>
    <w:rsid w:val="00796C73"/>
    <w:rsid w:val="007B7FC5"/>
    <w:rsid w:val="007C0F28"/>
    <w:rsid w:val="007D16CA"/>
    <w:rsid w:val="007D2180"/>
    <w:rsid w:val="007F56D5"/>
    <w:rsid w:val="00803326"/>
    <w:rsid w:val="008874D5"/>
    <w:rsid w:val="008E315F"/>
    <w:rsid w:val="008E4917"/>
    <w:rsid w:val="00903250"/>
    <w:rsid w:val="00907DE7"/>
    <w:rsid w:val="0093040A"/>
    <w:rsid w:val="00933EBB"/>
    <w:rsid w:val="009C2EB6"/>
    <w:rsid w:val="009D6060"/>
    <w:rsid w:val="009F4210"/>
    <w:rsid w:val="009F5478"/>
    <w:rsid w:val="00A05BF9"/>
    <w:rsid w:val="00A37D87"/>
    <w:rsid w:val="00A447DB"/>
    <w:rsid w:val="00A510E6"/>
    <w:rsid w:val="00AB790F"/>
    <w:rsid w:val="00AD05C1"/>
    <w:rsid w:val="00B55EE3"/>
    <w:rsid w:val="00B57926"/>
    <w:rsid w:val="00BF1CAB"/>
    <w:rsid w:val="00C328BD"/>
    <w:rsid w:val="00C44202"/>
    <w:rsid w:val="00C44A6F"/>
    <w:rsid w:val="00C63956"/>
    <w:rsid w:val="00CD2CBC"/>
    <w:rsid w:val="00CE5726"/>
    <w:rsid w:val="00D12B5C"/>
    <w:rsid w:val="00D218A0"/>
    <w:rsid w:val="00D57B1B"/>
    <w:rsid w:val="00D60661"/>
    <w:rsid w:val="00D6528C"/>
    <w:rsid w:val="00DD6F35"/>
    <w:rsid w:val="00DE38CF"/>
    <w:rsid w:val="00E16A2C"/>
    <w:rsid w:val="00E32DB7"/>
    <w:rsid w:val="00E44084"/>
    <w:rsid w:val="00E45295"/>
    <w:rsid w:val="00E72687"/>
    <w:rsid w:val="00EB181C"/>
    <w:rsid w:val="00EB6169"/>
    <w:rsid w:val="00F34216"/>
    <w:rsid w:val="00F46D7B"/>
    <w:rsid w:val="00F6434C"/>
    <w:rsid w:val="00F8312F"/>
    <w:rsid w:val="00F90BAD"/>
    <w:rsid w:val="00F954FD"/>
    <w:rsid w:val="00FA20AC"/>
    <w:rsid w:val="00FF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6419"/>
  <w15:docId w15:val="{3C69421F-CD40-437B-BB7D-5BBBAA8D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96C73"/>
    <w:rPr>
      <w:sz w:val="16"/>
      <w:szCs w:val="16"/>
    </w:rPr>
  </w:style>
  <w:style w:type="paragraph" w:styleId="Textocomentario">
    <w:name w:val="annotation text"/>
    <w:basedOn w:val="Normal"/>
    <w:link w:val="TextocomentarioCar"/>
    <w:uiPriority w:val="99"/>
    <w:semiHidden/>
    <w:unhideWhenUsed/>
    <w:rsid w:val="00796C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C73"/>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796C73"/>
    <w:rPr>
      <w:b/>
      <w:bCs/>
    </w:rPr>
  </w:style>
  <w:style w:type="character" w:customStyle="1" w:styleId="AsuntodelcomentarioCar">
    <w:name w:val="Asunto del comentario Car"/>
    <w:basedOn w:val="TextocomentarioCar"/>
    <w:link w:val="Asuntodelcomentario"/>
    <w:uiPriority w:val="99"/>
    <w:semiHidden/>
    <w:rsid w:val="00796C73"/>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ECC04C-7BE7-4DAC-A0BE-EDF0820A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2</Pages>
  <Words>583</Words>
  <Characters>3327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Nicolle</cp:lastModifiedBy>
  <cp:revision>64</cp:revision>
  <dcterms:created xsi:type="dcterms:W3CDTF">2020-02-19T22:08:00Z</dcterms:created>
  <dcterms:modified xsi:type="dcterms:W3CDTF">2022-06-30T19:30:00Z</dcterms:modified>
</cp:coreProperties>
</file>