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02E3" w14:textId="77777777" w:rsidR="006D69C7" w:rsidRDefault="00B42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nisina y la natamicina sobre la flora nativa aislada de jugo de manzanas de descarte</w:t>
      </w:r>
    </w:p>
    <w:p w14:paraId="05C25FD0" w14:textId="77777777" w:rsidR="006D69C7" w:rsidRDefault="006D69C7">
      <w:pPr>
        <w:spacing w:after="0" w:line="240" w:lineRule="auto"/>
        <w:ind w:left="0" w:hanging="2"/>
        <w:jc w:val="center"/>
      </w:pPr>
    </w:p>
    <w:p w14:paraId="0CE25B86" w14:textId="77777777" w:rsidR="006D69C7" w:rsidRDefault="00A8083F">
      <w:pPr>
        <w:spacing w:after="0" w:line="240" w:lineRule="auto"/>
        <w:ind w:left="0" w:hanging="2"/>
        <w:jc w:val="center"/>
      </w:pPr>
      <w:r>
        <w:t>C</w:t>
      </w:r>
      <w:r w:rsidR="00960372">
        <w:t>asco MA</w:t>
      </w:r>
      <w:r>
        <w:t xml:space="preserve"> (1</w:t>
      </w:r>
      <w:r w:rsidR="00960372">
        <w:t>,2</w:t>
      </w:r>
      <w:r>
        <w:t xml:space="preserve">), </w:t>
      </w:r>
      <w:proofErr w:type="spellStart"/>
      <w:r w:rsidR="00960372">
        <w:t>Schelegueda</w:t>
      </w:r>
      <w:proofErr w:type="spellEnd"/>
      <w:r w:rsidR="00960372">
        <w:t xml:space="preserve"> LI</w:t>
      </w:r>
      <w:r>
        <w:t xml:space="preserve"> (</w:t>
      </w:r>
      <w:r w:rsidR="00960372">
        <w:t>1,</w:t>
      </w:r>
      <w:r>
        <w:t>2)</w:t>
      </w:r>
      <w:r w:rsidR="00960372">
        <w:t xml:space="preserve">, </w:t>
      </w:r>
      <w:proofErr w:type="spellStart"/>
      <w:r w:rsidR="00960372">
        <w:t>Schenk</w:t>
      </w:r>
      <w:proofErr w:type="spellEnd"/>
      <w:r w:rsidR="00960372">
        <w:t xml:space="preserve"> M (1,2), Guerrero SN (1,2), Campos CA (1,2)</w:t>
      </w:r>
    </w:p>
    <w:p w14:paraId="62DDE20D" w14:textId="77777777" w:rsidR="006D69C7" w:rsidRDefault="006D69C7" w:rsidP="00960372">
      <w:pPr>
        <w:spacing w:after="0" w:line="240" w:lineRule="auto"/>
        <w:ind w:leftChars="0" w:left="0" w:firstLineChars="0" w:firstLine="0"/>
      </w:pPr>
    </w:p>
    <w:p w14:paraId="7535FA65" w14:textId="77777777" w:rsidR="006D69C7" w:rsidRDefault="00A8083F">
      <w:pPr>
        <w:spacing w:after="120" w:line="240" w:lineRule="auto"/>
        <w:ind w:left="0" w:hanging="2"/>
        <w:jc w:val="left"/>
      </w:pPr>
      <w:r>
        <w:t xml:space="preserve">(1) </w:t>
      </w:r>
      <w:r w:rsidR="00960372">
        <w:t>Universidad de Buenos Aires, Facultad de Ciencias Exactas y Naturales, Departamento de Industrias, Buenos Aires, Argentina.</w:t>
      </w:r>
    </w:p>
    <w:p w14:paraId="32D3F9C4" w14:textId="284FDE38" w:rsidR="00960372" w:rsidRDefault="00015B53" w:rsidP="00960372">
      <w:pPr>
        <w:spacing w:line="240" w:lineRule="auto"/>
        <w:ind w:left="0" w:hanging="2"/>
      </w:pPr>
      <w:r>
        <w:t xml:space="preserve">(2) </w:t>
      </w:r>
      <w:r w:rsidR="00960372">
        <w:t>CONICET – Universidad de Buenos Aires, Instituto de Tecnología de Alimentos y Procesos Químicos (ITAPROQ), Buenos Aires, Argentina.</w:t>
      </w:r>
    </w:p>
    <w:p w14:paraId="09219E76" w14:textId="77777777" w:rsidR="006D69C7" w:rsidRDefault="00A8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60372">
        <w:rPr>
          <w:color w:val="000000"/>
        </w:rPr>
        <w:t xml:space="preserve"> carmen@di.fcen.uba.ar</w:t>
      </w:r>
      <w:r>
        <w:rPr>
          <w:color w:val="000000"/>
        </w:rPr>
        <w:tab/>
      </w:r>
    </w:p>
    <w:p w14:paraId="69C8C891" w14:textId="77777777" w:rsidR="006D69C7" w:rsidRDefault="006D69C7">
      <w:pPr>
        <w:spacing w:after="0" w:line="240" w:lineRule="auto"/>
        <w:ind w:left="0" w:hanging="2"/>
      </w:pPr>
    </w:p>
    <w:p w14:paraId="56C34940" w14:textId="77777777" w:rsidR="006D69C7" w:rsidRDefault="00A8083F">
      <w:pPr>
        <w:spacing w:after="0" w:line="240" w:lineRule="auto"/>
        <w:ind w:left="0" w:hanging="2"/>
      </w:pPr>
      <w:r>
        <w:t>RESUMEN</w:t>
      </w:r>
    </w:p>
    <w:p w14:paraId="1CDE0FA4" w14:textId="77777777" w:rsidR="006D69C7" w:rsidRDefault="006D69C7">
      <w:pPr>
        <w:spacing w:after="0" w:line="240" w:lineRule="auto"/>
        <w:ind w:left="0" w:hanging="2"/>
      </w:pPr>
    </w:p>
    <w:p w14:paraId="0E0AD5EE" w14:textId="3E73B167" w:rsidR="0015110C" w:rsidRPr="003172F9" w:rsidRDefault="00070376" w:rsidP="003172F9">
      <w:pPr>
        <w:spacing w:line="240" w:lineRule="auto"/>
        <w:ind w:left="0" w:hanging="2"/>
        <w:rPr>
          <w:lang w:val="es-MX"/>
        </w:rPr>
      </w:pPr>
      <w:r w:rsidRPr="006D1C38">
        <w:rPr>
          <w:lang w:val="es-MX"/>
        </w:rPr>
        <w:t xml:space="preserve">El </w:t>
      </w:r>
      <w:r>
        <w:rPr>
          <w:lang w:val="es-MX"/>
        </w:rPr>
        <w:t>procesamiento</w:t>
      </w:r>
      <w:r w:rsidRPr="006D1C38">
        <w:rPr>
          <w:lang w:val="es-MX"/>
        </w:rPr>
        <w:t xml:space="preserve"> térmico</w:t>
      </w:r>
      <w:r>
        <w:rPr>
          <w:lang w:val="es-MX"/>
        </w:rPr>
        <w:t xml:space="preserve"> de los jugos de frutas </w:t>
      </w:r>
      <w:r w:rsidR="00C418FA">
        <w:rPr>
          <w:lang w:val="es-MX"/>
        </w:rPr>
        <w:t>afecta</w:t>
      </w:r>
      <w:r w:rsidR="00080D6B">
        <w:rPr>
          <w:lang w:val="es-MX"/>
        </w:rPr>
        <w:t xml:space="preserve"> </w:t>
      </w:r>
      <w:r w:rsidR="006A5C5F">
        <w:rPr>
          <w:lang w:val="es-MX"/>
        </w:rPr>
        <w:t>sus</w:t>
      </w:r>
      <w:r w:rsidRPr="006D1C38">
        <w:rPr>
          <w:lang w:val="es-MX"/>
        </w:rPr>
        <w:t xml:space="preserve"> propiedades sensoriales y nutricionales. </w:t>
      </w:r>
      <w:r w:rsidRPr="006D1C38">
        <w:t xml:space="preserve">En línea con la búsqueda de tratamientos más naturales </w:t>
      </w:r>
      <w:r>
        <w:t>y el desarrollo de una economía circular, e</w:t>
      </w:r>
      <w:r w:rsidR="00B42E6D">
        <w:t>l objetivo del presente trabajo fue determinar las mínimas concentraciones inhibitorias (MCI) de nisina y natamicina sobre la flora nativa aislada de jugo de manzanas</w:t>
      </w:r>
      <w:r w:rsidR="008814A9">
        <w:t xml:space="preserve"> </w:t>
      </w:r>
      <w:r w:rsidR="006F59A4">
        <w:t>de descarte</w:t>
      </w:r>
      <w:r w:rsidR="00366D7D">
        <w:t xml:space="preserve">, no aptas para comercializar como tal, </w:t>
      </w:r>
      <w:r w:rsidR="00E63102">
        <w:t xml:space="preserve">y </w:t>
      </w:r>
      <w:r w:rsidR="00E63102" w:rsidRPr="00E63102">
        <w:t>estudiar el efecto de dichos antimicrobianos sobre los parámetros de crecimiento de los microorganismos</w:t>
      </w:r>
      <w:r w:rsidR="00E63102">
        <w:t xml:space="preserve">. </w:t>
      </w:r>
      <w:r w:rsidR="00BB43CC">
        <w:t>Como</w:t>
      </w:r>
      <w:r w:rsidR="00B42E6D">
        <w:t xml:space="preserve"> primer paso, se obtuvo el jugo, en la Planta Piloto de Alimentos del Departamento de Industrias, FCEN, UBA, a partir de manzanas peladas, trituradas y prensadas.</w:t>
      </w:r>
      <w:r w:rsidR="008814A9">
        <w:t xml:space="preserve"> </w:t>
      </w:r>
      <w:r w:rsidR="00B42E6D">
        <w:t xml:space="preserve">El </w:t>
      </w:r>
      <w:r w:rsidR="00BB43CC">
        <w:t>producto</w:t>
      </w:r>
      <w:r w:rsidR="00B42E6D">
        <w:t xml:space="preserve"> se dejó decantar bajo refrigeración por 2</w:t>
      </w:r>
      <w:r w:rsidR="00D4336C">
        <w:t>2</w:t>
      </w:r>
      <w:r w:rsidR="00B42E6D">
        <w:t xml:space="preserve"> horas y </w:t>
      </w:r>
      <w:r w:rsidR="00BB43CC">
        <w:t>después</w:t>
      </w:r>
      <w:r w:rsidR="008814A9">
        <w:t xml:space="preserve"> </w:t>
      </w:r>
      <w:r w:rsidR="00BB43CC">
        <w:t xml:space="preserve">de un trasiego, </w:t>
      </w:r>
      <w:r w:rsidR="00B42E6D">
        <w:t>se aisló su flora nativa en diferentes medios de cultivo (</w:t>
      </w:r>
      <w:r w:rsidR="00A44727">
        <w:t xml:space="preserve">levaduras: agar </w:t>
      </w:r>
      <w:r w:rsidR="006F433C">
        <w:t>R</w:t>
      </w:r>
      <w:r w:rsidR="002141AC">
        <w:t xml:space="preserve">osa de </w:t>
      </w:r>
      <w:r w:rsidR="006F433C">
        <w:t>B</w:t>
      </w:r>
      <w:r w:rsidR="002141AC">
        <w:t>engala</w:t>
      </w:r>
      <w:r w:rsidR="00A44727">
        <w:t xml:space="preserve">; bacterias coliformes: agar VRBL; bacterias </w:t>
      </w:r>
      <w:r w:rsidR="00080D6B">
        <w:t>ácido-lácticas</w:t>
      </w:r>
      <w:r w:rsidR="00FA29A7">
        <w:t xml:space="preserve"> (BAL)</w:t>
      </w:r>
      <w:r w:rsidR="00A44727">
        <w:t xml:space="preserve">: agar MRS; bacterias mesófilas: agar PCA). Luego, se determinó la MCI de </w:t>
      </w:r>
      <w:r w:rsidR="00D670D0">
        <w:t xml:space="preserve">la </w:t>
      </w:r>
      <w:r w:rsidR="00A44727">
        <w:t xml:space="preserve">natamicina sobre las levaduras aisladas y la MCI de </w:t>
      </w:r>
      <w:r w:rsidR="00D670D0">
        <w:t xml:space="preserve">la </w:t>
      </w:r>
      <w:r w:rsidR="00A44727">
        <w:t xml:space="preserve">nisina sobre las </w:t>
      </w:r>
      <w:r w:rsidR="006A5C5F">
        <w:t xml:space="preserve">bacterias </w:t>
      </w:r>
      <w:r w:rsidR="00A44727">
        <w:t xml:space="preserve">mesófilas, coliformes </w:t>
      </w:r>
      <w:r w:rsidR="00824B45">
        <w:t xml:space="preserve">y </w:t>
      </w:r>
      <w:r w:rsidR="00FA29A7">
        <w:t>BAL</w:t>
      </w:r>
      <w:r w:rsidR="00824B45">
        <w:t xml:space="preserve">, utilizando la técnica de </w:t>
      </w:r>
      <w:proofErr w:type="spellStart"/>
      <w:r w:rsidR="00824B45">
        <w:t>microdilución</w:t>
      </w:r>
      <w:proofErr w:type="spellEnd"/>
      <w:r w:rsidR="00824B45">
        <w:t xml:space="preserve"> en caldo. Las concentraciones estudiadas se encontraron entre 3,75 y 60 ppm para la natamicina y entr</w:t>
      </w:r>
      <w:r w:rsidR="009761E8">
        <w:t>e 500 y 5000 ppm para la nisina</w:t>
      </w:r>
      <w:r w:rsidR="00D670D0">
        <w:t>. Estas</w:t>
      </w:r>
      <w:r w:rsidR="009761E8">
        <w:t xml:space="preserve"> se adicionaron a caldo Sabouraud y a caldo </w:t>
      </w:r>
      <w:proofErr w:type="spellStart"/>
      <w:r w:rsidR="00015B53">
        <w:t>tripticasa</w:t>
      </w:r>
      <w:proofErr w:type="spellEnd"/>
      <w:r w:rsidR="00015B53">
        <w:t xml:space="preserve"> soja</w:t>
      </w:r>
      <w:r w:rsidR="009761E8">
        <w:t xml:space="preserve">, respectivamente. En ambos casos se trabajó a pH 3,8 </w:t>
      </w:r>
      <w:r w:rsidR="00D670D0">
        <w:t xml:space="preserve">y </w:t>
      </w:r>
      <w:r w:rsidR="009761E8">
        <w:t>con un nivel de inóculo de 10</w:t>
      </w:r>
      <w:r w:rsidR="009761E8" w:rsidRPr="00824B45">
        <w:rPr>
          <w:vertAlign w:val="superscript"/>
        </w:rPr>
        <w:t>6</w:t>
      </w:r>
      <w:r w:rsidR="009761E8">
        <w:t xml:space="preserve"> UFC/ml</w:t>
      </w:r>
      <w:r w:rsidR="00D670D0">
        <w:t>, además se incluyó un control negativo (caldo sin inocular), uno positivo (caldo inoculado sin antimicrobianos) y uno de pH (caldo sin inocular a pH 7,0)</w:t>
      </w:r>
      <w:r w:rsidR="009761E8">
        <w:t>.</w:t>
      </w:r>
      <w:r w:rsidR="00824B45">
        <w:t xml:space="preserve"> La microplaca se incubó a 30°C por 48 horas y se midió la absorbancia a 600 nm utilizando un lector de microplacas.</w:t>
      </w:r>
      <w:r w:rsidR="009761E8">
        <w:t xml:space="preserve"> La MCI se definió como la </w:t>
      </w:r>
      <w:r w:rsidR="009761E8" w:rsidRPr="00960372">
        <w:t xml:space="preserve">mayor dilución a la cual se observó inhibición del crecimiento </w:t>
      </w:r>
      <w:r w:rsidR="00960372" w:rsidRPr="00960372">
        <w:t xml:space="preserve">(diferencia de absorbancia menor a 0,1) </w:t>
      </w:r>
      <w:r w:rsidR="009761E8" w:rsidRPr="00960372">
        <w:t>luego de 48 horas de incubación para el caso de las levaduras y luego de 24 horas para el caso de las bacterias.</w:t>
      </w:r>
      <w:r w:rsidR="002141AC">
        <w:t xml:space="preserve"> </w:t>
      </w:r>
      <w:r w:rsidR="00E63102" w:rsidRPr="00960372">
        <w:t>Las</w:t>
      </w:r>
      <w:r w:rsidR="00E63102">
        <w:t xml:space="preserve"> curvas de crecimiento obte</w:t>
      </w:r>
      <w:r w:rsidR="00B41169">
        <w:t>nidas se modelaron aplicando el</w:t>
      </w:r>
      <w:r w:rsidR="00E63102">
        <w:t xml:space="preserve"> modelo de Gompertz, obteniendo los parámetros </w:t>
      </w:r>
      <w:r w:rsidR="004576D9" w:rsidRPr="00102E55">
        <w:rPr>
          <w:bCs/>
          <w:iCs/>
          <w:color w:val="000000"/>
        </w:rPr>
        <w:t xml:space="preserve">λ (tiempo de etapa </w:t>
      </w:r>
      <w:r w:rsidR="002141AC">
        <w:rPr>
          <w:bCs/>
          <w:iCs/>
          <w:color w:val="000000"/>
        </w:rPr>
        <w:t>de latencia</w:t>
      </w:r>
      <w:r w:rsidR="004576D9" w:rsidRPr="00102E55">
        <w:rPr>
          <w:bCs/>
          <w:iCs/>
          <w:color w:val="000000"/>
        </w:rPr>
        <w:t>), µ (velocidad de crecimiento) y A (</w:t>
      </w:r>
      <w:r w:rsidR="00B41169">
        <w:rPr>
          <w:bCs/>
          <w:iCs/>
          <w:color w:val="000000"/>
        </w:rPr>
        <w:t>valor asintótico</w:t>
      </w:r>
      <w:r w:rsidR="004576D9" w:rsidRPr="00102E55">
        <w:rPr>
          <w:bCs/>
          <w:iCs/>
          <w:color w:val="000000"/>
        </w:rPr>
        <w:t xml:space="preserve">). </w:t>
      </w:r>
      <w:r w:rsidR="00B41169">
        <w:rPr>
          <w:bCs/>
          <w:iCs/>
          <w:color w:val="000000"/>
        </w:rPr>
        <w:t>Los datos se analizaron mediante un ANOVA, seguido por el test de Tukey (</w:t>
      </w:r>
      <w:r w:rsidR="00B41169">
        <w:rPr>
          <w:rFonts w:ascii="Cambria Math" w:hAnsi="Cambria Math"/>
          <w:bCs/>
          <w:iCs/>
          <w:color w:val="000000"/>
        </w:rPr>
        <w:t>α</w:t>
      </w:r>
      <w:r w:rsidR="00B41169">
        <w:rPr>
          <w:bCs/>
          <w:iCs/>
          <w:color w:val="000000"/>
        </w:rPr>
        <w:t xml:space="preserve"> = 0,05).</w:t>
      </w:r>
      <w:r w:rsidR="002141AC">
        <w:rPr>
          <w:bCs/>
          <w:iCs/>
          <w:color w:val="000000"/>
        </w:rPr>
        <w:t xml:space="preserve"> </w:t>
      </w:r>
      <w:r w:rsidR="00FA29A7" w:rsidRPr="009B3B1E">
        <w:t xml:space="preserve">La natamicina </w:t>
      </w:r>
      <w:r w:rsidR="005C6EC3">
        <w:t>inhibió</w:t>
      </w:r>
      <w:r w:rsidR="00FA29A7" w:rsidRPr="009B3B1E">
        <w:t xml:space="preserve"> el crecimiento de</w:t>
      </w:r>
      <w:r w:rsidR="006F59A4" w:rsidRPr="009B3B1E">
        <w:t xml:space="preserve"> levaduras</w:t>
      </w:r>
      <w:r w:rsidR="00FA29A7" w:rsidRPr="009B3B1E">
        <w:t xml:space="preserve">, obteniendo un valor de MCI de </w:t>
      </w:r>
      <w:r w:rsidR="006F59A4" w:rsidRPr="009B3B1E">
        <w:t>15</w:t>
      </w:r>
      <w:r w:rsidR="00FA29A7" w:rsidRPr="009B3B1E">
        <w:t xml:space="preserve"> ppm</w:t>
      </w:r>
      <w:r w:rsidR="009E6307" w:rsidRPr="009B3B1E">
        <w:t>.</w:t>
      </w:r>
      <w:r w:rsidR="002141AC">
        <w:t xml:space="preserve"> </w:t>
      </w:r>
      <w:r w:rsidR="000F49EB">
        <w:rPr>
          <w:bCs/>
          <w:iCs/>
          <w:color w:val="000000"/>
        </w:rPr>
        <w:t>En el caso de la nisina,</w:t>
      </w:r>
      <w:r w:rsidR="001E2514">
        <w:rPr>
          <w:bCs/>
          <w:iCs/>
          <w:color w:val="000000"/>
        </w:rPr>
        <w:t xml:space="preserve"> se </w:t>
      </w:r>
      <w:r w:rsidR="00CC4338">
        <w:rPr>
          <w:bCs/>
          <w:iCs/>
          <w:color w:val="000000"/>
        </w:rPr>
        <w:t>observó</w:t>
      </w:r>
      <w:r w:rsidR="001E2514">
        <w:rPr>
          <w:bCs/>
          <w:iCs/>
          <w:color w:val="000000"/>
        </w:rPr>
        <w:t xml:space="preserve"> que </w:t>
      </w:r>
      <w:r w:rsidR="000F49EB">
        <w:rPr>
          <w:bCs/>
          <w:iCs/>
          <w:color w:val="000000"/>
        </w:rPr>
        <w:t xml:space="preserve">la MCI fue de 2000 ppm para </w:t>
      </w:r>
      <w:r w:rsidR="00D56465">
        <w:rPr>
          <w:bCs/>
          <w:iCs/>
          <w:color w:val="000000"/>
        </w:rPr>
        <w:t xml:space="preserve">bacterias </w:t>
      </w:r>
      <w:r w:rsidR="000F49EB">
        <w:rPr>
          <w:bCs/>
          <w:iCs/>
          <w:color w:val="000000"/>
        </w:rPr>
        <w:t xml:space="preserve">coliformes y </w:t>
      </w:r>
      <w:r w:rsidR="00D56465">
        <w:rPr>
          <w:bCs/>
          <w:iCs/>
          <w:color w:val="000000"/>
        </w:rPr>
        <w:t xml:space="preserve">de </w:t>
      </w:r>
      <w:r w:rsidR="000F49EB" w:rsidRPr="00390EB2">
        <w:rPr>
          <w:bCs/>
          <w:iCs/>
          <w:color w:val="000000"/>
        </w:rPr>
        <w:t>5000 ppm</w:t>
      </w:r>
      <w:r w:rsidR="000F49EB">
        <w:rPr>
          <w:bCs/>
          <w:iCs/>
          <w:color w:val="000000"/>
        </w:rPr>
        <w:t xml:space="preserve"> para mesófila</w:t>
      </w:r>
      <w:r w:rsidR="001E2514">
        <w:rPr>
          <w:bCs/>
          <w:iCs/>
          <w:color w:val="000000"/>
        </w:rPr>
        <w:t>s</w:t>
      </w:r>
      <w:r w:rsidR="00D56465">
        <w:rPr>
          <w:bCs/>
          <w:iCs/>
          <w:color w:val="000000"/>
        </w:rPr>
        <w:t>. Con respecto a las BAL, se encontró</w:t>
      </w:r>
      <w:r w:rsidR="001E2514">
        <w:rPr>
          <w:bCs/>
          <w:iCs/>
          <w:color w:val="000000"/>
        </w:rPr>
        <w:t xml:space="preserve"> un fuerte efecto </w:t>
      </w:r>
      <w:r w:rsidR="00D56465">
        <w:rPr>
          <w:bCs/>
          <w:iCs/>
          <w:color w:val="000000"/>
        </w:rPr>
        <w:t>antagonista</w:t>
      </w:r>
      <w:r w:rsidR="001E2514">
        <w:rPr>
          <w:bCs/>
          <w:iCs/>
          <w:color w:val="000000"/>
        </w:rPr>
        <w:t xml:space="preserve"> del pH.</w:t>
      </w:r>
      <w:r w:rsidR="002141AC">
        <w:rPr>
          <w:bCs/>
          <w:iCs/>
          <w:color w:val="000000"/>
        </w:rPr>
        <w:t xml:space="preserve"> </w:t>
      </w:r>
      <w:r w:rsidR="00ED5C4B" w:rsidRPr="00D05814">
        <w:rPr>
          <w:bCs/>
          <w:iCs/>
          <w:color w:val="000000"/>
        </w:rPr>
        <w:t>Tanto</w:t>
      </w:r>
      <w:r w:rsidR="00CC4338" w:rsidRPr="00D05814">
        <w:rPr>
          <w:bCs/>
          <w:iCs/>
          <w:color w:val="000000"/>
        </w:rPr>
        <w:t xml:space="preserve"> la natamicina como la nisina provocaron</w:t>
      </w:r>
      <w:r w:rsidR="00ED5C4B" w:rsidRPr="00D05814">
        <w:rPr>
          <w:bCs/>
          <w:iCs/>
          <w:color w:val="000000"/>
        </w:rPr>
        <w:t xml:space="preserve"> un aumento en</w:t>
      </w:r>
      <w:r w:rsidR="00CC4338" w:rsidRPr="00D05814">
        <w:rPr>
          <w:bCs/>
          <w:iCs/>
          <w:color w:val="000000"/>
        </w:rPr>
        <w:t xml:space="preserve"> el parámetro</w:t>
      </w:r>
      <w:r w:rsidR="00ED5C4B" w:rsidRPr="00D05814">
        <w:rPr>
          <w:bCs/>
          <w:iCs/>
          <w:color w:val="000000"/>
        </w:rPr>
        <w:t xml:space="preserve"> λ</w:t>
      </w:r>
      <w:r w:rsidR="002141AC">
        <w:rPr>
          <w:bCs/>
          <w:iCs/>
          <w:color w:val="000000"/>
        </w:rPr>
        <w:t xml:space="preserve"> </w:t>
      </w:r>
      <w:r w:rsidR="00ED5C4B" w:rsidRPr="00D05814">
        <w:rPr>
          <w:bCs/>
          <w:iCs/>
          <w:color w:val="000000"/>
        </w:rPr>
        <w:t>y una reducción en</w:t>
      </w:r>
      <w:r w:rsidR="00CC4338" w:rsidRPr="00D05814">
        <w:rPr>
          <w:bCs/>
          <w:iCs/>
          <w:color w:val="000000"/>
        </w:rPr>
        <w:t xml:space="preserve"> el parámetro</w:t>
      </w:r>
      <w:r w:rsidR="00ED5C4B" w:rsidRPr="00D05814">
        <w:rPr>
          <w:bCs/>
          <w:iCs/>
          <w:color w:val="000000"/>
        </w:rPr>
        <w:t xml:space="preserve"> µ</w:t>
      </w:r>
      <w:r w:rsidR="00CC4338" w:rsidRPr="00D05814">
        <w:rPr>
          <w:bCs/>
          <w:iCs/>
          <w:color w:val="000000"/>
        </w:rPr>
        <w:t xml:space="preserve"> de</w:t>
      </w:r>
      <w:r w:rsidR="00CC4338">
        <w:rPr>
          <w:bCs/>
          <w:iCs/>
          <w:color w:val="000000"/>
        </w:rPr>
        <w:t xml:space="preserve"> los </w:t>
      </w:r>
      <w:r w:rsidR="00CC4338">
        <w:rPr>
          <w:bCs/>
          <w:iCs/>
          <w:color w:val="000000"/>
        </w:rPr>
        <w:lastRenderedPageBreak/>
        <w:t>microorganismos estudiados</w:t>
      </w:r>
      <w:r w:rsidR="001B7232">
        <w:rPr>
          <w:bCs/>
          <w:iCs/>
          <w:color w:val="000000"/>
        </w:rPr>
        <w:t>.</w:t>
      </w:r>
      <w:r w:rsidR="002141AC">
        <w:rPr>
          <w:bCs/>
          <w:iCs/>
          <w:color w:val="000000"/>
        </w:rPr>
        <w:t xml:space="preserve"> </w:t>
      </w:r>
      <w:r w:rsidR="00CC4338">
        <w:rPr>
          <w:bCs/>
          <w:iCs/>
          <w:color w:val="000000"/>
        </w:rPr>
        <w:t>Sin embargo, el parámetro A no fue afectado por la presencia de los antimicrobianos.</w:t>
      </w:r>
      <w:r w:rsidR="00015B53">
        <w:rPr>
          <w:bCs/>
          <w:iCs/>
          <w:color w:val="000000"/>
        </w:rPr>
        <w:t xml:space="preserve"> </w:t>
      </w:r>
      <w:r w:rsidR="00FA29A7" w:rsidRPr="0015110C">
        <w:t xml:space="preserve">Los resultados obtenidos ponen de manifiesto </w:t>
      </w:r>
      <w:r w:rsidR="00CA46A9">
        <w:t xml:space="preserve">la efectividad de la natamicina y nisina sobre la flora nativa obtenida del </w:t>
      </w:r>
      <w:r w:rsidR="00C418FA">
        <w:t>jugo de manzanas de descarte</w:t>
      </w:r>
      <w:r w:rsidR="00CA46A9">
        <w:t xml:space="preserve"> en el estudio </w:t>
      </w:r>
      <w:r w:rsidR="00CA46A9" w:rsidRPr="00CA46A9">
        <w:rPr>
          <w:i/>
          <w:iCs/>
        </w:rPr>
        <w:t>in vitro</w:t>
      </w:r>
      <w:r w:rsidR="008814A9">
        <w:rPr>
          <w:i/>
          <w:iCs/>
        </w:rPr>
        <w:t xml:space="preserve"> </w:t>
      </w:r>
      <w:r w:rsidR="00CA46A9">
        <w:t xml:space="preserve">realizado. </w:t>
      </w:r>
    </w:p>
    <w:p w14:paraId="50BDCCA6" w14:textId="77777777" w:rsidR="006D69C7" w:rsidRDefault="006D69C7">
      <w:pPr>
        <w:spacing w:after="0" w:line="240" w:lineRule="auto"/>
        <w:ind w:left="0" w:hanging="2"/>
      </w:pPr>
    </w:p>
    <w:p w14:paraId="1C60D732" w14:textId="7AA8EF39" w:rsidR="006D69C7" w:rsidRDefault="00015B53">
      <w:pPr>
        <w:spacing w:after="0" w:line="240" w:lineRule="auto"/>
        <w:ind w:left="0" w:hanging="2"/>
      </w:pPr>
      <w:r>
        <w:t xml:space="preserve">Palabras </w:t>
      </w:r>
      <w:bookmarkStart w:id="0" w:name="_GoBack"/>
      <w:bookmarkEnd w:id="0"/>
      <w:r w:rsidR="00A8083F">
        <w:t xml:space="preserve">Clave: </w:t>
      </w:r>
      <w:r w:rsidR="00B42E6D">
        <w:t>antimicrobianos naturales, mínimas concentraciones inhibitorias, microorganismos de deterioro</w:t>
      </w:r>
      <w:r w:rsidR="00A8083F">
        <w:t>.</w:t>
      </w:r>
    </w:p>
    <w:p w14:paraId="4A2C594D" w14:textId="77777777" w:rsidR="006D69C7" w:rsidRDefault="006D69C7">
      <w:pPr>
        <w:spacing w:after="0" w:line="240" w:lineRule="auto"/>
        <w:ind w:left="0" w:hanging="2"/>
      </w:pPr>
    </w:p>
    <w:p w14:paraId="226ACB65" w14:textId="77777777" w:rsidR="006D69C7" w:rsidRDefault="006D69C7">
      <w:pPr>
        <w:spacing w:after="0" w:line="240" w:lineRule="auto"/>
        <w:ind w:left="0" w:hanging="2"/>
      </w:pPr>
    </w:p>
    <w:p w14:paraId="7609B529" w14:textId="77777777" w:rsidR="006D69C7" w:rsidRDefault="006D69C7">
      <w:pPr>
        <w:spacing w:after="0" w:line="240" w:lineRule="auto"/>
        <w:ind w:left="0" w:hanging="2"/>
      </w:pPr>
    </w:p>
    <w:sectPr w:rsidR="006D69C7" w:rsidSect="0023753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DB4F0" w14:textId="77777777" w:rsidR="001C1DA5" w:rsidRDefault="001C1D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52F8E0" w14:textId="77777777" w:rsidR="001C1DA5" w:rsidRDefault="001C1D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362C9" w14:textId="77777777" w:rsidR="001C1DA5" w:rsidRDefault="001C1D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3769C9" w14:textId="77777777" w:rsidR="001C1DA5" w:rsidRDefault="001C1D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1EC61" w14:textId="77777777" w:rsidR="006D69C7" w:rsidRDefault="00A8083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89ED866" wp14:editId="60E0AB4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9C7"/>
    <w:rsid w:val="00015B53"/>
    <w:rsid w:val="00070376"/>
    <w:rsid w:val="00080D6B"/>
    <w:rsid w:val="00085536"/>
    <w:rsid w:val="000F49EB"/>
    <w:rsid w:val="0015110C"/>
    <w:rsid w:val="001B5045"/>
    <w:rsid w:val="001B7232"/>
    <w:rsid w:val="001C1DA5"/>
    <w:rsid w:val="001E2514"/>
    <w:rsid w:val="002141AC"/>
    <w:rsid w:val="0023753D"/>
    <w:rsid w:val="002C2070"/>
    <w:rsid w:val="00303F87"/>
    <w:rsid w:val="003172F9"/>
    <w:rsid w:val="00366D7D"/>
    <w:rsid w:val="00390EB2"/>
    <w:rsid w:val="004576D9"/>
    <w:rsid w:val="004B63D2"/>
    <w:rsid w:val="00524C58"/>
    <w:rsid w:val="005C6EC3"/>
    <w:rsid w:val="006A5C5F"/>
    <w:rsid w:val="006D69C7"/>
    <w:rsid w:val="006F433C"/>
    <w:rsid w:val="006F59A4"/>
    <w:rsid w:val="00716CFD"/>
    <w:rsid w:val="00753CAF"/>
    <w:rsid w:val="007575DC"/>
    <w:rsid w:val="00824B45"/>
    <w:rsid w:val="00863987"/>
    <w:rsid w:val="008814A9"/>
    <w:rsid w:val="008C61FD"/>
    <w:rsid w:val="00900FC9"/>
    <w:rsid w:val="00960372"/>
    <w:rsid w:val="009761E8"/>
    <w:rsid w:val="009B3B1E"/>
    <w:rsid w:val="009E6307"/>
    <w:rsid w:val="009E76A4"/>
    <w:rsid w:val="00A44727"/>
    <w:rsid w:val="00A8083F"/>
    <w:rsid w:val="00A93929"/>
    <w:rsid w:val="00AA69F4"/>
    <w:rsid w:val="00B41169"/>
    <w:rsid w:val="00B42E6D"/>
    <w:rsid w:val="00B67CC3"/>
    <w:rsid w:val="00BB43CC"/>
    <w:rsid w:val="00C01A19"/>
    <w:rsid w:val="00C31DEE"/>
    <w:rsid w:val="00C418FA"/>
    <w:rsid w:val="00C67A57"/>
    <w:rsid w:val="00CA46A9"/>
    <w:rsid w:val="00CC4338"/>
    <w:rsid w:val="00CD2434"/>
    <w:rsid w:val="00D05814"/>
    <w:rsid w:val="00D4336C"/>
    <w:rsid w:val="00D56465"/>
    <w:rsid w:val="00D670D0"/>
    <w:rsid w:val="00DA7F1B"/>
    <w:rsid w:val="00E033FD"/>
    <w:rsid w:val="00E63102"/>
    <w:rsid w:val="00ED5C4B"/>
    <w:rsid w:val="00F300B1"/>
    <w:rsid w:val="00FA29A7"/>
    <w:rsid w:val="00FD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D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53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23753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3753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3753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3753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375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375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37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375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7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375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3753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3753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3753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3753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3753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3753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375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8639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B3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B1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B1E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080D6B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2022-06-23T19:22:00Z</dcterms:created>
  <dcterms:modified xsi:type="dcterms:W3CDTF">2022-06-27T13:48:00Z</dcterms:modified>
</cp:coreProperties>
</file>