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1F" w:rsidRDefault="00D5571F">
      <w:pPr>
        <w:spacing w:after="0" w:line="240" w:lineRule="auto"/>
        <w:ind w:left="0" w:hanging="2"/>
      </w:pPr>
      <w:bookmarkStart w:id="0" w:name="_GoBack"/>
      <w:bookmarkEnd w:id="0"/>
    </w:p>
    <w:p w:rsidR="00173BA4" w:rsidRPr="00173BA4" w:rsidRDefault="00300C0B" w:rsidP="00173BA4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Desarrollo de un </w:t>
      </w:r>
      <w:r w:rsidR="00051305">
        <w:rPr>
          <w:b/>
        </w:rPr>
        <w:t>E</w:t>
      </w:r>
      <w:r w:rsidR="00051305" w:rsidRPr="00173BA4">
        <w:rPr>
          <w:b/>
        </w:rPr>
        <w:t>nzimoinmunoensayo competitivo</w:t>
      </w:r>
      <w:r w:rsidR="00051305">
        <w:rPr>
          <w:b/>
        </w:rPr>
        <w:t xml:space="preserve"> </w:t>
      </w:r>
      <w:r w:rsidR="00173BA4" w:rsidRPr="00173BA4">
        <w:rPr>
          <w:b/>
        </w:rPr>
        <w:t xml:space="preserve">para la detección de </w:t>
      </w:r>
      <w:r w:rsidR="00173BA4">
        <w:rPr>
          <w:b/>
        </w:rPr>
        <w:t>maní en productos libres de gluten</w:t>
      </w:r>
    </w:p>
    <w:p w:rsidR="00173BA4" w:rsidRDefault="00173BA4" w:rsidP="00173BA4">
      <w:pPr>
        <w:spacing w:after="0" w:line="240" w:lineRule="auto"/>
        <w:ind w:left="0" w:hanging="2"/>
      </w:pPr>
    </w:p>
    <w:p w:rsidR="00173BA4" w:rsidRDefault="00173BA4" w:rsidP="00173BA4">
      <w:pPr>
        <w:spacing w:after="0" w:line="240" w:lineRule="auto"/>
        <w:ind w:left="0" w:hanging="2"/>
        <w:jc w:val="center"/>
      </w:pPr>
      <w:proofErr w:type="spellStart"/>
      <w:r w:rsidRPr="002F1FC3">
        <w:t>Cellerino</w:t>
      </w:r>
      <w:proofErr w:type="spellEnd"/>
      <w:r w:rsidRPr="002F1FC3">
        <w:t xml:space="preserve"> K (1), </w:t>
      </w:r>
      <w:r>
        <w:t>López LB (1)</w:t>
      </w:r>
    </w:p>
    <w:p w:rsidR="00173BA4" w:rsidRDefault="00173BA4" w:rsidP="00173BA4">
      <w:pPr>
        <w:spacing w:after="0" w:line="240" w:lineRule="auto"/>
        <w:ind w:left="0" w:hanging="2"/>
      </w:pPr>
      <w:r>
        <w:t xml:space="preserve"> </w:t>
      </w:r>
    </w:p>
    <w:p w:rsidR="00173BA4" w:rsidRDefault="00173BA4" w:rsidP="00173BA4">
      <w:pPr>
        <w:spacing w:after="0" w:line="240" w:lineRule="auto"/>
        <w:ind w:left="0" w:hanging="2"/>
      </w:pPr>
      <w:r>
        <w:t xml:space="preserve">(1) Universidad de Buenos Aires, Facultad de Farmacia y Bioquímica,  Ciudad Autónoma de Buenos Aires. Argentina.  </w:t>
      </w:r>
    </w:p>
    <w:p w:rsidR="00173BA4" w:rsidRDefault="00E135C6" w:rsidP="00173BA4">
      <w:pPr>
        <w:spacing w:after="0" w:line="240" w:lineRule="auto"/>
        <w:ind w:left="0" w:hanging="2"/>
      </w:pPr>
      <w:hyperlink r:id="rId8" w:history="1">
        <w:r w:rsidR="00173BA4" w:rsidRPr="00A251CC">
          <w:rPr>
            <w:rStyle w:val="Hipervnculo"/>
          </w:rPr>
          <w:t>kcellerino@ffyb.uba.ar</w:t>
        </w:r>
      </w:hyperlink>
    </w:p>
    <w:p w:rsidR="00173BA4" w:rsidRDefault="00173BA4" w:rsidP="00173BA4">
      <w:pPr>
        <w:spacing w:after="0" w:line="240" w:lineRule="auto"/>
        <w:ind w:left="0" w:hanging="2"/>
      </w:pPr>
    </w:p>
    <w:p w:rsidR="00D10CE7" w:rsidRPr="002F1FC3" w:rsidRDefault="00D10CE7" w:rsidP="00173BA4">
      <w:pPr>
        <w:spacing w:after="0" w:line="240" w:lineRule="auto"/>
        <w:ind w:left="0" w:hanging="2"/>
      </w:pPr>
      <w:r>
        <w:t>Es</w:t>
      </w:r>
      <w:r w:rsidRPr="00D10CE7">
        <w:t xml:space="preserve"> cada vez mayor la existencia de grupos poblacionales con necesidades nutricionales específicas que deben ser contempladas. Entre estos se destacan los individuos </w:t>
      </w:r>
      <w:r w:rsidR="00C24DC3">
        <w:t>con</w:t>
      </w:r>
      <w:r w:rsidRPr="00D10CE7">
        <w:t xml:space="preserve"> alergias alimentarias y celiaquía. </w:t>
      </w:r>
      <w:r>
        <w:t xml:space="preserve"> L</w:t>
      </w:r>
      <w:r w:rsidRPr="00D10CE7">
        <w:t>as personas cel</w:t>
      </w:r>
      <w:r w:rsidR="00832D5A">
        <w:t>í</w:t>
      </w:r>
      <w:r w:rsidRPr="00D10CE7">
        <w:t>acas deben evitar el consumo de las prolaminas del</w:t>
      </w:r>
      <w:r w:rsidR="00204802">
        <w:t xml:space="preserve"> trigo, avena, cebada y centeno. </w:t>
      </w:r>
      <w:r w:rsidRPr="00D10CE7">
        <w:t xml:space="preserve">Entre los ingredientes más utilizados para la formulación de productos dirigidos a estas poblaciones, se encuentran la </w:t>
      </w:r>
      <w:r w:rsidRPr="002F1FC3">
        <w:t>harina de arroz</w:t>
      </w:r>
      <w:r w:rsidR="00832D5A" w:rsidRPr="002F1FC3">
        <w:t xml:space="preserve"> (HA)</w:t>
      </w:r>
      <w:r w:rsidR="00204802" w:rsidRPr="002F1FC3">
        <w:t xml:space="preserve"> y la</w:t>
      </w:r>
      <w:r w:rsidRPr="002F1FC3">
        <w:t xml:space="preserve"> harina de maíz</w:t>
      </w:r>
      <w:r w:rsidR="00832D5A" w:rsidRPr="002F1FC3">
        <w:t xml:space="preserve"> (HM)</w:t>
      </w:r>
      <w:r w:rsidRPr="002F1FC3">
        <w:t>. En las últimas décadas la prevalencia de las alergias a alimentos se ha incrementado considerablemente y este tema constituye un desafío tanto desde el punto de vista clínico como para la industria alimentaria.</w:t>
      </w:r>
    </w:p>
    <w:p w:rsidR="00173BA4" w:rsidRPr="00832D5A" w:rsidRDefault="00173BA4" w:rsidP="00173BA4">
      <w:pPr>
        <w:spacing w:after="0" w:line="240" w:lineRule="auto"/>
        <w:ind w:left="0" w:hanging="2"/>
        <w:rPr>
          <w:strike/>
          <w:color w:val="FF0000"/>
        </w:rPr>
      </w:pPr>
      <w:r w:rsidRPr="002F1FC3">
        <w:t xml:space="preserve">El objetivo del presente trabajo fue desarrollar </w:t>
      </w:r>
      <w:r w:rsidR="00BB1D03" w:rsidRPr="002F1FC3">
        <w:t xml:space="preserve">un </w:t>
      </w:r>
      <w:proofErr w:type="gramStart"/>
      <w:r w:rsidRPr="002F1FC3">
        <w:t>enzimoinmunoensayo  competitivo</w:t>
      </w:r>
      <w:proofErr w:type="gramEnd"/>
      <w:r w:rsidRPr="002F1FC3">
        <w:t xml:space="preserve"> </w:t>
      </w:r>
      <w:r w:rsidR="00D10CE7" w:rsidRPr="002F1FC3">
        <w:t xml:space="preserve">(EIC) </w:t>
      </w:r>
      <w:r w:rsidRPr="002F1FC3">
        <w:t>para  detectar presencia de trazas de maní  en productos libres de gluten</w:t>
      </w:r>
      <w:r w:rsidR="00D10CE7" w:rsidRPr="002F1FC3">
        <w:t xml:space="preserve"> con HA y</w:t>
      </w:r>
      <w:r w:rsidR="00832D5A" w:rsidRPr="002F1FC3">
        <w:t>/o</w:t>
      </w:r>
      <w:r w:rsidR="00D10CE7" w:rsidRPr="002F1FC3">
        <w:t xml:space="preserve"> con HM</w:t>
      </w:r>
      <w:r w:rsidRPr="002F1FC3">
        <w:t>. Se trabajó con u</w:t>
      </w:r>
      <w:r>
        <w:t>n antisuero policlonal de conejo específico de pr</w:t>
      </w:r>
      <w:r w:rsidR="00204802">
        <w:t>oteína</w:t>
      </w:r>
      <w:r w:rsidR="00832D5A">
        <w:t>s</w:t>
      </w:r>
      <w:r w:rsidR="00204802">
        <w:t xml:space="preserve"> de maní como anticuerpo primario. Para el enzimoinmunoensayo </w:t>
      </w:r>
      <w:r>
        <w:t>se determinó la concentración óptima de antígeno (extracto de proteínas de maní) a inmovilizar en la placa y la concentración de anticuerpo primario para ser utilizada en la competencia. Se ajustó la curva de calibración utilizando concentraciones crecientes de un extracto de producto de maní extraído con buffer Tris-HCL 0,0625 M con 3% de SDS y 2% de sulfito de sodio 0,1</w:t>
      </w:r>
      <w:r w:rsidR="00832D5A">
        <w:t xml:space="preserve"> </w:t>
      </w:r>
      <w:r>
        <w:t xml:space="preserve">M. El rango de trabajo utilizado </w:t>
      </w:r>
      <w:r w:rsidRPr="002F1FC3">
        <w:t xml:space="preserve">en el </w:t>
      </w:r>
      <w:r w:rsidR="00832D5A" w:rsidRPr="002F1FC3">
        <w:t>EIC</w:t>
      </w:r>
      <w:r w:rsidRPr="002F1FC3">
        <w:t xml:space="preserve"> fue 5-14</w:t>
      </w:r>
      <w:r w:rsidR="00991C30" w:rsidRPr="002F1FC3">
        <w:t>0</w:t>
      </w:r>
      <w:r w:rsidRPr="002F1FC3">
        <w:t xml:space="preserve"> ppm de proteína</w:t>
      </w:r>
      <w:r w:rsidR="00832D5A" w:rsidRPr="002F1FC3">
        <w:t>s</w:t>
      </w:r>
      <w:r w:rsidRPr="002F1FC3">
        <w:t xml:space="preserve"> de maní (PM) con una adecuada linealidad (R</w:t>
      </w:r>
      <w:r w:rsidRPr="002F1FC3">
        <w:rPr>
          <w:vertAlign w:val="superscript"/>
        </w:rPr>
        <w:t>2</w:t>
      </w:r>
      <w:r w:rsidRPr="002F1FC3">
        <w:t>: 0,9994). Se evaluaron los parámetros de validación: límite de detección (LD) y de cuantificación (LC), recuperación y precisión en el día y entre días</w:t>
      </w:r>
      <w:r w:rsidR="00C24DC3" w:rsidRPr="002F1FC3">
        <w:t xml:space="preserve"> para los EIC de maní en productos libres de gluten con HA y con HM</w:t>
      </w:r>
      <w:r w:rsidRPr="002F1FC3">
        <w:t xml:space="preserve">. </w:t>
      </w:r>
      <w:r w:rsidR="00D10CE7" w:rsidRPr="002F1FC3">
        <w:t xml:space="preserve">Para el EIC de </w:t>
      </w:r>
      <w:r w:rsidR="00C24DC3" w:rsidRPr="002F1FC3">
        <w:t xml:space="preserve">maní en </w:t>
      </w:r>
      <w:r w:rsidR="00D10CE7" w:rsidRPr="002F1FC3">
        <w:t>HA: e</w:t>
      </w:r>
      <w:r w:rsidRPr="002F1FC3">
        <w:t>l LD fue 14,0 ppm de PM, el LC fue 32,0 ppm</w:t>
      </w:r>
      <w:r w:rsidR="00832D5A" w:rsidRPr="002F1FC3">
        <w:t xml:space="preserve"> de</w:t>
      </w:r>
      <w:r w:rsidRPr="002F1FC3">
        <w:t xml:space="preserve"> PM, la precisión en el día 13,0 (n=3) y entre días 12,0 (n=9).</w:t>
      </w:r>
      <w:r w:rsidR="00D10CE7" w:rsidRPr="002F1FC3">
        <w:t xml:space="preserve"> Para el EIC de HM: el LD fue 16,0 ppm de PM, el LC fue 36,0 ppm </w:t>
      </w:r>
      <w:r w:rsidR="00832D5A" w:rsidRPr="002F1FC3">
        <w:t xml:space="preserve">de </w:t>
      </w:r>
      <w:r w:rsidR="00D10CE7" w:rsidRPr="002F1FC3">
        <w:t xml:space="preserve">PM, la precisión en el día 3,0 (n=3) y entre días 9,0 (n=9). </w:t>
      </w:r>
      <w:r w:rsidRPr="002F1FC3">
        <w:t xml:space="preserve"> Se analizaron sistemas modelo de </w:t>
      </w:r>
      <w:r w:rsidR="00832D5A" w:rsidRPr="002F1FC3">
        <w:t>HA y de HM</w:t>
      </w:r>
      <w:r w:rsidRPr="002F1FC3">
        <w:t xml:space="preserve"> con 300, 150 y 50 ppm </w:t>
      </w:r>
      <w:r w:rsidR="00832D5A" w:rsidRPr="002F1FC3">
        <w:t xml:space="preserve">de </w:t>
      </w:r>
      <w:r w:rsidRPr="002F1FC3">
        <w:t xml:space="preserve">PM. La recuperación resultó adecuada en los tres niveles ensayados (promedio </w:t>
      </w:r>
      <w:r>
        <w:t xml:space="preserve">recuperaciones: </w:t>
      </w:r>
      <w:r w:rsidR="00204802">
        <w:t>HA: 101,5%, HM:</w:t>
      </w:r>
      <w:r w:rsidR="00204802" w:rsidRPr="00204802">
        <w:t xml:space="preserve"> </w:t>
      </w:r>
      <w:r w:rsidR="00204802">
        <w:t>87,6%</w:t>
      </w:r>
      <w:r>
        <w:t>). Ad</w:t>
      </w:r>
      <w:r w:rsidR="00204802">
        <w:t xml:space="preserve">emás, se analizaron 15 muestras </w:t>
      </w:r>
      <w:r>
        <w:t xml:space="preserve">comerciales </w:t>
      </w:r>
      <w:r w:rsidR="00A84581">
        <w:t xml:space="preserve">dulces y saladas </w:t>
      </w:r>
      <w:r>
        <w:t>de productos libres de gluten con el enzimoinmunoensayo desarrollado. Se observó que el</w:t>
      </w:r>
      <w:r w:rsidR="00BB1D03">
        <w:t xml:space="preserve"> enzimoinmunoensayo</w:t>
      </w:r>
      <w:r>
        <w:t xml:space="preserve"> se comportó acorde a lo declarado en los rótulos</w:t>
      </w:r>
      <w:r w:rsidR="00BB1D03">
        <w:t xml:space="preserve"> de los productos</w:t>
      </w:r>
      <w:r>
        <w:t xml:space="preserve">. </w:t>
      </w:r>
      <w:r w:rsidR="00BB1D03">
        <w:t xml:space="preserve">En las muestras que </w:t>
      </w:r>
      <w:r w:rsidR="00BB1D03" w:rsidRPr="008B065C">
        <w:t>no declaraban maní</w:t>
      </w:r>
      <w:r w:rsidR="00C24DC3" w:rsidRPr="008B065C">
        <w:t xml:space="preserve"> (</w:t>
      </w:r>
      <w:r w:rsidR="002F1FC3" w:rsidRPr="008B065C">
        <w:t>10</w:t>
      </w:r>
      <w:r w:rsidR="00C24DC3" w:rsidRPr="008B065C">
        <w:t>)</w:t>
      </w:r>
      <w:r w:rsidR="00991C30" w:rsidRPr="008B065C">
        <w:t xml:space="preserve"> o que tenían una frase de advertencia (</w:t>
      </w:r>
      <w:r w:rsidR="002F1FC3" w:rsidRPr="008B065C">
        <w:t>3)</w:t>
      </w:r>
      <w:r w:rsidR="00204802" w:rsidRPr="008B065C">
        <w:t>,</w:t>
      </w:r>
      <w:r w:rsidR="00BB1D03" w:rsidRPr="008B065C">
        <w:t xml:space="preserve"> </w:t>
      </w:r>
      <w:r w:rsidR="00832D5A" w:rsidRPr="008B065C">
        <w:t>los resultados fueron menores al LC</w:t>
      </w:r>
      <w:r w:rsidR="001445EE" w:rsidRPr="008B065C">
        <w:t xml:space="preserve"> del EIC</w:t>
      </w:r>
      <w:r w:rsidR="00BB1D03" w:rsidRPr="008B065C">
        <w:t xml:space="preserve">. </w:t>
      </w:r>
      <w:r w:rsidR="00BB1D03">
        <w:t xml:space="preserve">En las </w:t>
      </w:r>
      <w:r w:rsidR="00991C30">
        <w:t xml:space="preserve">2 </w:t>
      </w:r>
      <w:r w:rsidR="00BB1D03">
        <w:t xml:space="preserve">muestras que declaraban la presencia de maní </w:t>
      </w:r>
      <w:r w:rsidR="00991C30">
        <w:t>los resultados d</w:t>
      </w:r>
      <w:r w:rsidR="00BB1D03">
        <w:t>el EIC</w:t>
      </w:r>
      <w:r w:rsidR="00991C30">
        <w:t xml:space="preserve">  fueron superiores a 140 ppm de PM</w:t>
      </w:r>
      <w:r w:rsidR="00BB1D03" w:rsidRPr="00204802">
        <w:t xml:space="preserve">. </w:t>
      </w:r>
      <w:r w:rsidRPr="00204802">
        <w:t>Dado el bajo costo del enzimoinmunoensayo competitivo desarrollado se podría utilizar como método de screening</w:t>
      </w:r>
      <w:r w:rsidR="00991C30">
        <w:t xml:space="preserve"> para la detección de trazas de maní en alimentos libres de gluten</w:t>
      </w:r>
      <w:r w:rsidRPr="00204802">
        <w:t xml:space="preserve">. </w:t>
      </w:r>
      <w:r w:rsidR="00991C30">
        <w:rPr>
          <w:strike/>
          <w:color w:val="FF0000"/>
        </w:rPr>
        <w:t xml:space="preserve"> </w:t>
      </w:r>
    </w:p>
    <w:p w:rsidR="00173BA4" w:rsidRDefault="001445EE" w:rsidP="001445EE">
      <w:pPr>
        <w:spacing w:after="0" w:line="240" w:lineRule="auto"/>
        <w:ind w:leftChars="0" w:left="0" w:firstLineChars="0" w:firstLine="0"/>
      </w:pPr>
      <w:r>
        <w:t xml:space="preserve">Parcialmente financiado por: </w:t>
      </w:r>
      <w:r w:rsidR="001D64B1" w:rsidRPr="001D64B1">
        <w:t>20020190100121BA</w:t>
      </w:r>
    </w:p>
    <w:p w:rsidR="00173BA4" w:rsidRDefault="00173BA4" w:rsidP="00173BA4">
      <w:pPr>
        <w:spacing w:after="0" w:line="240" w:lineRule="auto"/>
        <w:ind w:left="0" w:hanging="2"/>
      </w:pPr>
      <w:r w:rsidRPr="00173BA4">
        <w:t xml:space="preserve">Palabras clave: </w:t>
      </w:r>
      <w:r w:rsidR="00886FD1">
        <w:t>ELISA</w:t>
      </w:r>
      <w:r w:rsidRPr="00173BA4">
        <w:t xml:space="preserve">, </w:t>
      </w:r>
      <w:r w:rsidR="00991C30">
        <w:t xml:space="preserve">proteínas de </w:t>
      </w:r>
      <w:r w:rsidR="00EC765D">
        <w:t>maní</w:t>
      </w:r>
      <w:r w:rsidRPr="00173BA4">
        <w:t xml:space="preserve">, </w:t>
      </w:r>
      <w:r w:rsidR="00886FD1">
        <w:t>harina de maíz, harina de arroz</w:t>
      </w:r>
      <w:r w:rsidR="00991C30">
        <w:t>.</w:t>
      </w:r>
    </w:p>
    <w:sectPr w:rsidR="00173BA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C6" w:rsidRDefault="00E135C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135C6" w:rsidRDefault="00E135C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C6" w:rsidRDefault="00E135C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135C6" w:rsidRDefault="00E135C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71F" w:rsidRDefault="00262D6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0C0EA29" wp14:editId="13E3F78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0D77"/>
    <w:multiLevelType w:val="multilevel"/>
    <w:tmpl w:val="84D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C65F8"/>
    <w:multiLevelType w:val="multilevel"/>
    <w:tmpl w:val="4E7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1F"/>
    <w:rsid w:val="00051305"/>
    <w:rsid w:val="001445EE"/>
    <w:rsid w:val="00173BA4"/>
    <w:rsid w:val="001D64B1"/>
    <w:rsid w:val="00204802"/>
    <w:rsid w:val="00262D6C"/>
    <w:rsid w:val="002F1FC3"/>
    <w:rsid w:val="00300C0B"/>
    <w:rsid w:val="0034702B"/>
    <w:rsid w:val="003A3B8F"/>
    <w:rsid w:val="005029D0"/>
    <w:rsid w:val="008116AB"/>
    <w:rsid w:val="00832D5A"/>
    <w:rsid w:val="00886FD1"/>
    <w:rsid w:val="008A2541"/>
    <w:rsid w:val="008B065C"/>
    <w:rsid w:val="00971DE0"/>
    <w:rsid w:val="009914B5"/>
    <w:rsid w:val="00991C30"/>
    <w:rsid w:val="009B04D3"/>
    <w:rsid w:val="00A747CA"/>
    <w:rsid w:val="00A84581"/>
    <w:rsid w:val="00BB1D03"/>
    <w:rsid w:val="00BB53C5"/>
    <w:rsid w:val="00C24DC3"/>
    <w:rsid w:val="00C36F6B"/>
    <w:rsid w:val="00C967D2"/>
    <w:rsid w:val="00D10CE7"/>
    <w:rsid w:val="00D5571F"/>
    <w:rsid w:val="00E135C6"/>
    <w:rsid w:val="00E277B5"/>
    <w:rsid w:val="00E43ED1"/>
    <w:rsid w:val="00EA5FC6"/>
    <w:rsid w:val="00EC765D"/>
    <w:rsid w:val="00F34150"/>
    <w:rsid w:val="00F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37E7F0-94D9-436B-8D3A-59964D84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FC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E43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ellerino@ffyb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Beatriz Lopez</cp:lastModifiedBy>
  <cp:revision>2</cp:revision>
  <dcterms:created xsi:type="dcterms:W3CDTF">2022-06-14T13:11:00Z</dcterms:created>
  <dcterms:modified xsi:type="dcterms:W3CDTF">2022-06-14T13:11:00Z</dcterms:modified>
</cp:coreProperties>
</file>