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26" w:rsidRDefault="00316834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58770D">
        <w:rPr>
          <w:b/>
          <w:color w:val="000000"/>
        </w:rPr>
        <w:t>plicación de un proceso de deshidratación osmótica</w:t>
      </w:r>
      <w:r w:rsidR="002E1BA4">
        <w:rPr>
          <w:b/>
          <w:color w:val="000000"/>
        </w:rPr>
        <w:t xml:space="preserve"> </w:t>
      </w:r>
      <w:r>
        <w:rPr>
          <w:b/>
          <w:color w:val="000000"/>
        </w:rPr>
        <w:t xml:space="preserve">para </w:t>
      </w:r>
      <w:r w:rsidR="00E406A3">
        <w:rPr>
          <w:b/>
          <w:color w:val="000000"/>
        </w:rPr>
        <w:t xml:space="preserve">mejorar la calidad </w:t>
      </w:r>
      <w:r w:rsidR="00A04293">
        <w:rPr>
          <w:b/>
          <w:color w:val="000000"/>
        </w:rPr>
        <w:t>global</w:t>
      </w:r>
      <w:r w:rsidR="00E406A3">
        <w:rPr>
          <w:b/>
          <w:color w:val="000000"/>
        </w:rPr>
        <w:t xml:space="preserve"> de</w:t>
      </w:r>
      <w:r>
        <w:rPr>
          <w:b/>
          <w:color w:val="000000"/>
        </w:rPr>
        <w:t xml:space="preserve"> cubos de papa frescos</w:t>
      </w:r>
      <w:r w:rsidR="009240E0">
        <w:rPr>
          <w:b/>
          <w:color w:val="000000"/>
        </w:rPr>
        <w:t>.</w:t>
      </w:r>
    </w:p>
    <w:p w:rsidR="009240E0" w:rsidRDefault="009240E0" w:rsidP="0092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:rsidR="00596426" w:rsidRDefault="0058770D">
      <w:pPr>
        <w:spacing w:after="0" w:line="240" w:lineRule="auto"/>
        <w:ind w:left="0" w:hanging="2"/>
        <w:jc w:val="center"/>
      </w:pPr>
      <w:proofErr w:type="spellStart"/>
      <w:r>
        <w:t>Ceroli</w:t>
      </w:r>
      <w:proofErr w:type="spellEnd"/>
      <w:r>
        <w:t xml:space="preserve"> P</w:t>
      </w:r>
      <w:r w:rsidR="00471C49">
        <w:t xml:space="preserve"> </w:t>
      </w:r>
      <w:r w:rsidR="0040441C">
        <w:t>(1</w:t>
      </w:r>
      <w:r w:rsidR="00471C49">
        <w:t>,2</w:t>
      </w:r>
      <w:r w:rsidR="0040441C">
        <w:t xml:space="preserve">), </w:t>
      </w:r>
      <w:r>
        <w:t>Lagos G</w:t>
      </w:r>
      <w:r w:rsidR="00471C49">
        <w:t xml:space="preserve"> </w:t>
      </w:r>
      <w:r w:rsidR="0040441C">
        <w:t>(</w:t>
      </w:r>
      <w:r>
        <w:t>1</w:t>
      </w:r>
      <w:r w:rsidR="0040441C">
        <w:t>)</w:t>
      </w:r>
      <w:r w:rsidR="00471C49">
        <w:t xml:space="preserve">, </w:t>
      </w:r>
      <w:proofErr w:type="spellStart"/>
      <w:r w:rsidR="00471C49">
        <w:t>Campañone</w:t>
      </w:r>
      <w:proofErr w:type="spellEnd"/>
      <w:r w:rsidR="00471C49">
        <w:t xml:space="preserve"> L </w:t>
      </w:r>
      <w:r w:rsidR="0019647F">
        <w:t>(</w:t>
      </w:r>
      <w:r w:rsidR="00471C49">
        <w:t xml:space="preserve">3), </w:t>
      </w:r>
      <w:proofErr w:type="spellStart"/>
      <w:r w:rsidR="00471C49">
        <w:t>Fasciglione</w:t>
      </w:r>
      <w:proofErr w:type="spellEnd"/>
      <w:r w:rsidR="00471C49">
        <w:t xml:space="preserve"> G </w:t>
      </w:r>
      <w:r>
        <w:t>(2)</w:t>
      </w:r>
    </w:p>
    <w:p w:rsidR="00596426" w:rsidRDefault="00596426">
      <w:pPr>
        <w:spacing w:after="0" w:line="240" w:lineRule="auto"/>
        <w:ind w:left="0" w:hanging="2"/>
        <w:jc w:val="center"/>
      </w:pPr>
    </w:p>
    <w:p w:rsidR="0058770D" w:rsidRDefault="0040441C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 w:rsidRPr="0058770D">
        <w:rPr>
          <w:rFonts w:ascii="Arial" w:eastAsia="Arial" w:hAnsi="Arial" w:cs="Arial"/>
          <w:position w:val="-1"/>
          <w:lang w:val="es-AR" w:eastAsia="en-US"/>
        </w:rPr>
        <w:t xml:space="preserve">(1) </w:t>
      </w:r>
      <w:r w:rsidR="0058770D">
        <w:rPr>
          <w:rFonts w:ascii="Arial" w:eastAsia="Arial" w:hAnsi="Arial" w:cs="Arial"/>
          <w:position w:val="-1"/>
          <w:lang w:val="es-AR" w:eastAsia="en-US"/>
        </w:rPr>
        <w:t xml:space="preserve">INTA Balcarce. Ruta 226 km 73,5, Buenos Aires, Argentina. </w:t>
      </w:r>
      <w:r w:rsidR="0058770D"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(2)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 Facultad de Ciencias Agrarias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UNMdP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>. Ruta 226 km</w:t>
      </w:r>
      <w:r>
        <w:rPr>
          <w:rFonts w:ascii="Arial" w:eastAsia="Arial" w:hAnsi="Arial" w:cs="Arial"/>
          <w:position w:val="-1"/>
          <w:lang w:val="es-AR" w:eastAsia="en-US"/>
        </w:rPr>
        <w:t xml:space="preserve">, Argentina. 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</w:t>
      </w:r>
    </w:p>
    <w:p w:rsidR="0058770D" w:rsidRDefault="0058770D" w:rsidP="0058770D">
      <w:pPr>
        <w:pStyle w:val="Prrafodelista"/>
        <w:ind w:left="0"/>
        <w:rPr>
          <w:rFonts w:ascii="Arial" w:eastAsia="Arial" w:hAnsi="Arial" w:cs="Arial"/>
          <w:position w:val="-1"/>
          <w:lang w:val="es-AR" w:eastAsia="en-US"/>
        </w:rPr>
      </w:pPr>
      <w:r>
        <w:rPr>
          <w:rFonts w:ascii="Arial" w:eastAsia="Arial" w:hAnsi="Arial" w:cs="Arial"/>
          <w:position w:val="-1"/>
          <w:lang w:val="es-AR" w:eastAsia="en-US"/>
        </w:rPr>
        <w:t>(3)</w:t>
      </w:r>
      <w:r w:rsidRPr="0058770D">
        <w:rPr>
          <w:rFonts w:ascii="Arial" w:eastAsia="Arial" w:hAnsi="Arial" w:cs="Arial"/>
          <w:position w:val="-1"/>
          <w:lang w:val="es-AR" w:eastAsia="en-US"/>
        </w:rPr>
        <w:t xml:space="preserve"> CIDCA, Centro de Investigación y Desarrollo en </w:t>
      </w:r>
      <w:proofErr w:type="spellStart"/>
      <w:r w:rsidRPr="0058770D">
        <w:rPr>
          <w:rFonts w:ascii="Arial" w:eastAsia="Arial" w:hAnsi="Arial" w:cs="Arial"/>
          <w:position w:val="-1"/>
          <w:lang w:val="es-AR" w:eastAsia="en-US"/>
        </w:rPr>
        <w:t>Criotecnología</w:t>
      </w:r>
      <w:proofErr w:type="spellEnd"/>
      <w:r w:rsidRPr="0058770D">
        <w:rPr>
          <w:rFonts w:ascii="Arial" w:eastAsia="Arial" w:hAnsi="Arial" w:cs="Arial"/>
          <w:position w:val="-1"/>
          <w:lang w:val="es-AR" w:eastAsia="en-US"/>
        </w:rPr>
        <w:t xml:space="preserve"> de Alimentos, 47 y 1</w:t>
      </w:r>
      <w:r>
        <w:rPr>
          <w:rFonts w:ascii="Arial" w:eastAsia="Arial" w:hAnsi="Arial" w:cs="Arial"/>
          <w:position w:val="-1"/>
          <w:lang w:val="es-AR" w:eastAsia="en-US"/>
        </w:rPr>
        <w:t xml:space="preserve">16, La Plata (1900), Argentina </w:t>
      </w:r>
      <w:r w:rsidRPr="0058770D">
        <w:rPr>
          <w:rFonts w:ascii="Arial" w:eastAsia="Arial" w:hAnsi="Arial" w:cs="Arial"/>
          <w:position w:val="-1"/>
          <w:lang w:val="es-AR" w:eastAsia="en-US"/>
        </w:rPr>
        <w:t>53,5</w:t>
      </w:r>
    </w:p>
    <w:p w:rsidR="0058770D" w:rsidRPr="0058770D" w:rsidRDefault="0058770D" w:rsidP="0058770D">
      <w:pPr>
        <w:pStyle w:val="Prrafodelista"/>
        <w:ind w:left="0"/>
        <w:rPr>
          <w:rFonts w:ascii="Arial" w:eastAsia="Arial" w:hAnsi="Arial" w:cs="Arial"/>
          <w:color w:val="000000"/>
          <w:position w:val="-1"/>
          <w:lang w:val="es-AR" w:eastAsia="en-US"/>
        </w:rPr>
      </w:pPr>
      <w:r w:rsidRPr="0058770D">
        <w:rPr>
          <w:rFonts w:ascii="Arial" w:eastAsia="Arial" w:hAnsi="Arial" w:cs="Arial"/>
          <w:color w:val="000000"/>
          <w:position w:val="-1"/>
          <w:lang w:val="es-AR" w:eastAsia="en-US"/>
        </w:rPr>
        <w:t>Dirección de e-mail:</w:t>
      </w:r>
      <w:r>
        <w:rPr>
          <w:rFonts w:ascii="Arial" w:eastAsia="Arial" w:hAnsi="Arial" w:cs="Arial"/>
          <w:color w:val="000000"/>
          <w:position w:val="-1"/>
          <w:lang w:val="es-AR" w:eastAsia="en-US"/>
        </w:rPr>
        <w:t xml:space="preserve"> </w:t>
      </w:r>
      <w:hyperlink r:id="rId8" w:history="1">
        <w:r w:rsidRPr="0058770D">
          <w:rPr>
            <w:rFonts w:ascii="Arial" w:eastAsia="Arial" w:hAnsi="Arial" w:cs="Arial"/>
            <w:color w:val="000000"/>
            <w:position w:val="-1"/>
            <w:lang w:val="es-AR" w:eastAsia="en-US"/>
          </w:rPr>
          <w:t>ceroli.paola@inta.gob.ar</w:t>
        </w:r>
      </w:hyperlink>
    </w:p>
    <w:p w:rsidR="00596426" w:rsidRPr="0058770D" w:rsidRDefault="0040441C" w:rsidP="0058770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596426" w:rsidRDefault="0040441C">
      <w:pPr>
        <w:spacing w:after="0" w:line="240" w:lineRule="auto"/>
        <w:ind w:left="0" w:hanging="2"/>
      </w:pPr>
      <w:r>
        <w:t>RESUMEN</w:t>
      </w:r>
    </w:p>
    <w:p w:rsidR="00596426" w:rsidRDefault="00596426">
      <w:pPr>
        <w:spacing w:after="0" w:line="240" w:lineRule="auto"/>
        <w:ind w:left="0" w:hanging="2"/>
      </w:pPr>
    </w:p>
    <w:p w:rsidR="00E42522" w:rsidRPr="00223914" w:rsidRDefault="00223914" w:rsidP="00912A1C">
      <w:pPr>
        <w:autoSpaceDE w:val="0"/>
        <w:autoSpaceDN w:val="0"/>
        <w:adjustRightInd w:val="0"/>
        <w:spacing w:after="0" w:line="240" w:lineRule="auto"/>
        <w:ind w:left="0" w:hanging="2"/>
      </w:pPr>
      <w:r w:rsidRPr="00223914">
        <w:t xml:space="preserve">El partido de Balcarce y General Pueyrredón es considerado una zona “papera por excelencia”, en la cual </w:t>
      </w:r>
      <w:r w:rsidR="008F2E14">
        <w:t xml:space="preserve">parte de la producción es </w:t>
      </w:r>
      <w:r w:rsidRPr="00223914">
        <w:t>destinadas a</w:t>
      </w:r>
      <w:r w:rsidR="008F2E14">
        <w:t xml:space="preserve"> la elaboración </w:t>
      </w:r>
      <w:r w:rsidRPr="00223914">
        <w:t xml:space="preserve">papa mínimamente procesados. </w:t>
      </w:r>
      <w:r w:rsidR="008F2E14">
        <w:t xml:space="preserve">La </w:t>
      </w:r>
      <w:r w:rsidRPr="00912A1C">
        <w:t>mayor dificultad en estos productos</w:t>
      </w:r>
      <w:r w:rsidRPr="00223914">
        <w:t xml:space="preserve"> consiste en su corta vida útil debido </w:t>
      </w:r>
      <w:r>
        <w:t xml:space="preserve">a </w:t>
      </w:r>
      <w:r w:rsidRPr="00223914">
        <w:t xml:space="preserve">su alta velocidad de pardeamiento enzimático. </w:t>
      </w:r>
      <w:r w:rsidR="00E9221F">
        <w:t>Por lo que un pro</w:t>
      </w:r>
      <w:r w:rsidR="00D57282">
        <w:t xml:space="preserve">ceso de deshidratación osmótica </w:t>
      </w:r>
      <w:r w:rsidR="00E9221F">
        <w:t xml:space="preserve">podría contribuir a mejorar la calidad global de los cubos de papa cortados frescos. </w:t>
      </w:r>
      <w:r w:rsidRPr="00223914">
        <w:t xml:space="preserve">Por lo tanto, el objetivo de </w:t>
      </w:r>
      <w:r>
        <w:t>este trabajo</w:t>
      </w:r>
      <w:r w:rsidRPr="00223914">
        <w:t xml:space="preserve"> </w:t>
      </w:r>
      <w:r w:rsidRPr="00912A1C">
        <w:t>fue</w:t>
      </w:r>
      <w:r w:rsidR="00912A1C">
        <w:t xml:space="preserve"> </w:t>
      </w:r>
      <w:r w:rsidR="00C64BA5">
        <w:t xml:space="preserve">estudiar </w:t>
      </w:r>
      <w:r w:rsidR="00E9221F">
        <w:t xml:space="preserve">y modelar la cinética del proceso de deshidratación osmótica de cubos de papas y </w:t>
      </w:r>
      <w:r w:rsidR="00DB0F6B">
        <w:t xml:space="preserve">encontrar la mejor combinación </w:t>
      </w:r>
      <w:r w:rsidR="00F84593">
        <w:t xml:space="preserve">de las variables de proceso </w:t>
      </w:r>
      <w:r w:rsidR="00DB0F6B" w:rsidRPr="00223914">
        <w:t>que permit</w:t>
      </w:r>
      <w:r w:rsidR="00DB0F6B">
        <w:t>an</w:t>
      </w:r>
      <w:r w:rsidR="00DB0F6B" w:rsidRPr="00223914">
        <w:t xml:space="preserve"> mejorar la calidad </w:t>
      </w:r>
      <w:r w:rsidR="00D57282">
        <w:t>del producto</w:t>
      </w:r>
      <w:r w:rsidR="00DB0F6B">
        <w:t>.</w:t>
      </w:r>
      <w:r w:rsidR="00E9221F">
        <w:t xml:space="preserve"> </w:t>
      </w:r>
      <w:r w:rsidR="00E42522">
        <w:t xml:space="preserve">En primera instancia, se ajustaron las condiciones </w:t>
      </w:r>
      <w:r w:rsidR="00E406A3">
        <w:t>del</w:t>
      </w:r>
      <w:r w:rsidR="00E42522">
        <w:t xml:space="preserve"> proceso </w:t>
      </w:r>
      <w:r w:rsidR="00E42522" w:rsidRPr="00223914">
        <w:t xml:space="preserve">de deshidratación osmótica </w:t>
      </w:r>
      <w:r w:rsidR="008F2E14">
        <w:t xml:space="preserve">(DO) </w:t>
      </w:r>
      <w:r w:rsidRPr="00223914">
        <w:t xml:space="preserve">y se </w:t>
      </w:r>
      <w:r w:rsidR="00E406A3">
        <w:t>modelaron</w:t>
      </w:r>
      <w:r w:rsidRPr="00223914">
        <w:t xml:space="preserve"> los datos experimentale</w:t>
      </w:r>
      <w:r w:rsidR="00DB0F6B">
        <w:t xml:space="preserve">s obtenidos en las experiencias </w:t>
      </w:r>
      <w:r w:rsidRPr="00223914">
        <w:t xml:space="preserve">con modelos empíricos de Azuara y Peleg. </w:t>
      </w:r>
      <w:r w:rsidR="00083229">
        <w:t>Para ello, c</w:t>
      </w:r>
      <w:r>
        <w:t>ubos de papa</w:t>
      </w:r>
      <w:r w:rsidR="00912A1C">
        <w:t>, de 1x</w:t>
      </w:r>
      <w:r>
        <w:t xml:space="preserve">1 cm de lado de 2 variedades </w:t>
      </w:r>
      <w:r w:rsidR="00912A1C">
        <w:t>(</w:t>
      </w:r>
      <w:r w:rsidR="00912A1C" w:rsidRPr="00223914">
        <w:t>Innovator y Spunta</w:t>
      </w:r>
      <w:r w:rsidR="00912A1C">
        <w:t xml:space="preserve">) </w:t>
      </w:r>
      <w:r>
        <w:t>fueron deshidratación osmótica</w:t>
      </w:r>
      <w:r w:rsidR="008473A1">
        <w:t>mente variando las condiciones de proceso</w:t>
      </w:r>
      <w:r w:rsidR="008F2E14">
        <w:t>. Se ensayaron: 3</w:t>
      </w:r>
      <w:r w:rsidR="008473A1">
        <w:t xml:space="preserve"> solutos </w:t>
      </w:r>
      <w:r w:rsidR="009240E0">
        <w:t xml:space="preserve">como agente deshidratante </w:t>
      </w:r>
      <w:r w:rsidR="008473A1">
        <w:t>(sacarosa (SA), sorbitol (SO) y jarabe de glucosa (JG)), 3 temperaturas (40, 50 y 60ºC), 2 concentraciones (25 y 45%) y 4 tiempos de proceso (1, 2, 3 y 4 horas).</w:t>
      </w:r>
      <w:r w:rsidR="00E42522">
        <w:t xml:space="preserve"> </w:t>
      </w:r>
      <w:r w:rsidR="008F2E14">
        <w:t>Luego de cada proceso se midi</w:t>
      </w:r>
      <w:r w:rsidR="00083229">
        <w:t>ó</w:t>
      </w:r>
      <w:r w:rsidR="008F2E14">
        <w:t xml:space="preserve"> </w:t>
      </w:r>
      <w:r w:rsidR="00083229">
        <w:t xml:space="preserve">la </w:t>
      </w:r>
      <w:r w:rsidR="008F2E14">
        <w:t xml:space="preserve">pérdida </w:t>
      </w:r>
      <w:r w:rsidR="00083229">
        <w:t>de agua y la</w:t>
      </w:r>
      <w:r w:rsidR="008F2E14">
        <w:t xml:space="preserve"> ganancia de sólidos. </w:t>
      </w:r>
      <w:r w:rsidRPr="00223914">
        <w:t xml:space="preserve">Como resultados, las condiciones finales de operación más apropiadas fueron: un tiempo de proceso de 2 horas, una temperatura de 40ºC y una concentración de solutos de 35 % p/p. A esta solución se le agregó cloruro de sodio (NaCl): 5% p/p y antioxidantes: 0,5% ácido ascórbico (AA) p/p + 0,5% ácido cítrico (AC) p/p. Los solutos elegidos para el tratamiento de deshidratación osmótica fueron </w:t>
      </w:r>
      <w:r w:rsidR="009240E0">
        <w:t>SO</w:t>
      </w:r>
      <w:r w:rsidRPr="00223914">
        <w:t xml:space="preserve"> y </w:t>
      </w:r>
      <w:r w:rsidR="009240E0">
        <w:t>JG</w:t>
      </w:r>
      <w:r w:rsidRPr="00223914">
        <w:t xml:space="preserve">, excluyendo a la </w:t>
      </w:r>
      <w:r w:rsidR="009240E0">
        <w:t>SA</w:t>
      </w:r>
      <w:r w:rsidRPr="00223914">
        <w:t xml:space="preserve"> por su mayor poder edulcorante y sabor dulce otorgado a los cubos de papa. Los modelos de Peleg y Azuara permitieron ajustar los datos experimentales de manera satisfactoria, obteniendo el modelo de Peleg un mejor ajuste de los datos experimentales. </w:t>
      </w:r>
      <w:r>
        <w:t xml:space="preserve">Posteriormente, se </w:t>
      </w:r>
      <w:r w:rsidRPr="00223914">
        <w:t xml:space="preserve">evaluaron los parámetros de transferencia de masa en las condiciones de proceso de </w:t>
      </w:r>
      <w:r w:rsidR="00F926EF">
        <w:t>DO</w:t>
      </w:r>
      <w:r w:rsidRPr="00223914">
        <w:t xml:space="preserve"> establecidas anteriormente</w:t>
      </w:r>
      <w:r w:rsidR="00F84593">
        <w:t xml:space="preserve"> y se evaluó el pardeamiento enzimático (IP), contenido de fenoles totales (FT) y ácido ascórbico (AA) en</w:t>
      </w:r>
      <w:r w:rsidR="006C5EEF">
        <w:t xml:space="preserve"> </w:t>
      </w:r>
      <w:r w:rsidR="00D57282">
        <w:t xml:space="preserve">los cubos de papa tratados y controles de </w:t>
      </w:r>
      <w:r w:rsidR="006C5EEF">
        <w:t>las</w:t>
      </w:r>
      <w:r w:rsidR="00E42522">
        <w:t xml:space="preserve"> </w:t>
      </w:r>
      <w:r w:rsidRPr="00223914">
        <w:t>dos variedades</w:t>
      </w:r>
      <w:r w:rsidR="006C5EEF">
        <w:t>.</w:t>
      </w:r>
      <w:r w:rsidR="00912A1C">
        <w:t xml:space="preserve"> </w:t>
      </w:r>
      <w:r w:rsidRPr="00223914">
        <w:t xml:space="preserve">La pérdida de agua y ganancia de sólidos dependió del soluto utilizado para la deshidratación osmótica, siendo mayor cuando se utilizó el </w:t>
      </w:r>
      <w:r w:rsidR="009240E0">
        <w:t>SO</w:t>
      </w:r>
      <w:r w:rsidRPr="00223914">
        <w:t xml:space="preserve"> como agente deshidratante y no hubo diferencia de acuerdo a las variedades estudiadas.</w:t>
      </w:r>
      <w:r w:rsidR="00F84593">
        <w:t xml:space="preserve"> </w:t>
      </w:r>
      <w:r w:rsidR="006C5EEF">
        <w:t xml:space="preserve"> El IP</w:t>
      </w:r>
      <w:r w:rsidR="00FF4502">
        <w:t xml:space="preserve"> fue menor</w:t>
      </w:r>
      <w:r w:rsidR="006C5EEF">
        <w:t xml:space="preserve"> </w:t>
      </w:r>
      <w:r w:rsidR="00FF4502">
        <w:t xml:space="preserve">en las muestras DO con respecto al control, mientras que el contenido de </w:t>
      </w:r>
      <w:r w:rsidR="006C5EEF">
        <w:t xml:space="preserve">FT y AA fue mayor </w:t>
      </w:r>
      <w:r w:rsidR="00F84593">
        <w:t>en las muestras DO</w:t>
      </w:r>
      <w:r w:rsidR="006C5EEF">
        <w:t xml:space="preserve"> con respecto al control, </w:t>
      </w:r>
      <w:r w:rsidR="00FF4502">
        <w:t>siendo</w:t>
      </w:r>
      <w:r w:rsidR="006C5EEF">
        <w:t xml:space="preserve"> mayor en las tratadas en solución de SO</w:t>
      </w:r>
      <w:r w:rsidR="00A04293">
        <w:t xml:space="preserve"> en ambas variedades. Se</w:t>
      </w:r>
      <w:r w:rsidR="00E406A3">
        <w:t xml:space="preserve"> puede concluir que la</w:t>
      </w:r>
      <w:r w:rsidR="0058770D">
        <w:t xml:space="preserve"> </w:t>
      </w:r>
      <w:r w:rsidR="00E406A3">
        <w:t>deshidratación osmótica</w:t>
      </w:r>
      <w:r w:rsidR="00A85F8B">
        <w:t xml:space="preserve"> podría</w:t>
      </w:r>
      <w:r w:rsidR="00E406A3">
        <w:t xml:space="preserve"> </w:t>
      </w:r>
      <w:r w:rsidR="00A85F8B">
        <w:t>ser utilizada como una tecnología de conservación co</w:t>
      </w:r>
      <w:r w:rsidR="006171C4">
        <w:t xml:space="preserve">mplementaria a la </w:t>
      </w:r>
      <w:r w:rsidR="006171C4">
        <w:lastRenderedPageBreak/>
        <w:t xml:space="preserve">refrigeración, la cual permite </w:t>
      </w:r>
      <w:bookmarkStart w:id="0" w:name="_GoBack"/>
      <w:bookmarkEnd w:id="0"/>
      <w:r w:rsidR="00A85F8B">
        <w:t>mejorar</w:t>
      </w:r>
      <w:r w:rsidR="00D5109D">
        <w:t xml:space="preserve"> la </w:t>
      </w:r>
      <w:r w:rsidR="00D57282">
        <w:t>calidad</w:t>
      </w:r>
      <w:r w:rsidR="00A85F8B">
        <w:t xml:space="preserve"> de los cubos de papa</w:t>
      </w:r>
      <w:r w:rsidR="006171C4">
        <w:t xml:space="preserve"> cortados frescos</w:t>
      </w:r>
      <w:r w:rsidR="00A85F8B">
        <w:t>.</w:t>
      </w:r>
    </w:p>
    <w:p w:rsidR="00223914" w:rsidRPr="00223914" w:rsidRDefault="00223914" w:rsidP="00471C49">
      <w:pPr>
        <w:spacing w:line="240" w:lineRule="auto"/>
        <w:ind w:leftChars="0" w:left="0" w:firstLineChars="0" w:firstLine="0"/>
      </w:pPr>
      <w:r w:rsidRPr="00223914">
        <w:t>Palabras clav</w:t>
      </w:r>
      <w:r w:rsidR="00912A1C">
        <w:t>es: papa mínimamente procesada</w:t>
      </w:r>
      <w:r w:rsidRPr="00223914">
        <w:t xml:space="preserve">, </w:t>
      </w:r>
      <w:r w:rsidR="00A04293">
        <w:t>transferencia de masa</w:t>
      </w:r>
      <w:r w:rsidRPr="00223914">
        <w:t xml:space="preserve">, </w:t>
      </w:r>
      <w:r w:rsidR="00912A1C">
        <w:t xml:space="preserve">modelos de </w:t>
      </w:r>
      <w:proofErr w:type="spellStart"/>
      <w:r w:rsidR="00912A1C">
        <w:t>Peleg</w:t>
      </w:r>
      <w:proofErr w:type="spellEnd"/>
      <w:r w:rsidR="00912A1C">
        <w:t xml:space="preserve"> y Azuara</w:t>
      </w:r>
      <w:r w:rsidR="00A04293">
        <w:t>, calidad</w:t>
      </w:r>
    </w:p>
    <w:p w:rsidR="00E9221F" w:rsidRDefault="00E9221F" w:rsidP="00E9221F">
      <w:pPr>
        <w:spacing w:after="0" w:line="240" w:lineRule="auto"/>
        <w:ind w:leftChars="0" w:left="0" w:firstLineChars="0" w:firstLine="0"/>
      </w:pPr>
    </w:p>
    <w:p w:rsidR="00E9221F" w:rsidRDefault="00E9221F" w:rsidP="00E9221F">
      <w:pPr>
        <w:spacing w:after="0" w:line="240" w:lineRule="auto"/>
        <w:ind w:left="0" w:hanging="2"/>
      </w:pPr>
    </w:p>
    <w:p w:rsidR="00223914" w:rsidRPr="00223914" w:rsidRDefault="0083499D" w:rsidP="007E72C8">
      <w:pPr>
        <w:autoSpaceDE w:val="0"/>
        <w:autoSpaceDN w:val="0"/>
        <w:adjustRightInd w:val="0"/>
        <w:spacing w:after="0" w:line="240" w:lineRule="auto"/>
        <w:ind w:left="0" w:hanging="2"/>
      </w:pPr>
      <w:sdt>
        <w:sdtPr>
          <w:tag w:val="goog_rdk_1"/>
          <w:id w:val="117657345"/>
        </w:sdtPr>
        <w:sdtEndPr/>
        <w:sdtContent/>
      </w:sdt>
    </w:p>
    <w:p w:rsidR="00596426" w:rsidRDefault="00596426">
      <w:pPr>
        <w:spacing w:after="0" w:line="240" w:lineRule="auto"/>
        <w:ind w:left="0" w:hanging="2"/>
      </w:pPr>
    </w:p>
    <w:sectPr w:rsidR="0059642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9D" w:rsidRDefault="008349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3499D" w:rsidRDefault="008349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9D" w:rsidRDefault="008349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3499D" w:rsidRDefault="008349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435"/>
    <w:multiLevelType w:val="hybridMultilevel"/>
    <w:tmpl w:val="42205084"/>
    <w:lvl w:ilvl="0" w:tplc="51161F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83229"/>
    <w:rsid w:val="000A2E11"/>
    <w:rsid w:val="000C759C"/>
    <w:rsid w:val="0019647F"/>
    <w:rsid w:val="001E67D3"/>
    <w:rsid w:val="00223914"/>
    <w:rsid w:val="002E1BA4"/>
    <w:rsid w:val="00316834"/>
    <w:rsid w:val="00340D0F"/>
    <w:rsid w:val="0040441C"/>
    <w:rsid w:val="00471C49"/>
    <w:rsid w:val="00482662"/>
    <w:rsid w:val="0058770D"/>
    <w:rsid w:val="00596426"/>
    <w:rsid w:val="005C37A4"/>
    <w:rsid w:val="006171C4"/>
    <w:rsid w:val="006C5EEF"/>
    <w:rsid w:val="007942F6"/>
    <w:rsid w:val="007B73F2"/>
    <w:rsid w:val="007E72C8"/>
    <w:rsid w:val="0083499D"/>
    <w:rsid w:val="008473A1"/>
    <w:rsid w:val="008F2E14"/>
    <w:rsid w:val="00912A1C"/>
    <w:rsid w:val="009240E0"/>
    <w:rsid w:val="00A04293"/>
    <w:rsid w:val="00A85F8B"/>
    <w:rsid w:val="00BB0AE8"/>
    <w:rsid w:val="00C20FF6"/>
    <w:rsid w:val="00C53BF2"/>
    <w:rsid w:val="00C6270E"/>
    <w:rsid w:val="00C64BA5"/>
    <w:rsid w:val="00D5109D"/>
    <w:rsid w:val="00D57282"/>
    <w:rsid w:val="00DB0F6B"/>
    <w:rsid w:val="00E406A3"/>
    <w:rsid w:val="00E42522"/>
    <w:rsid w:val="00E9221F"/>
    <w:rsid w:val="00F84593"/>
    <w:rsid w:val="00F926EF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FFFA"/>
  <w15:docId w15:val="{72416F23-CD51-4576-8CE8-F97BC8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8770D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oli.paol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</cp:lastModifiedBy>
  <cp:revision>4</cp:revision>
  <dcterms:created xsi:type="dcterms:W3CDTF">2022-06-06T12:24:00Z</dcterms:created>
  <dcterms:modified xsi:type="dcterms:W3CDTF">2022-06-06T12:33:00Z</dcterms:modified>
</cp:coreProperties>
</file>