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FD1" w14:textId="77777777" w:rsidR="005241D1" w:rsidRPr="005241D1" w:rsidRDefault="005241D1">
      <w:pPr>
        <w:spacing w:after="0" w:line="240" w:lineRule="auto"/>
        <w:ind w:left="0" w:hanging="2"/>
        <w:jc w:val="center"/>
        <w:rPr>
          <w:b/>
        </w:rPr>
      </w:pPr>
      <w:r w:rsidRPr="005241D1">
        <w:rPr>
          <w:b/>
        </w:rPr>
        <w:t xml:space="preserve">Algas marinas y Producto fermentado alga-hongo como ingredientes para la elaboración de galletitas: análisis sensorial preliminar </w:t>
      </w:r>
    </w:p>
    <w:p w14:paraId="438F8941" w14:textId="77777777" w:rsidR="005241D1" w:rsidRDefault="005241D1">
      <w:pPr>
        <w:spacing w:after="0" w:line="240" w:lineRule="auto"/>
        <w:ind w:left="0" w:hanging="2"/>
        <w:jc w:val="center"/>
      </w:pPr>
    </w:p>
    <w:p w14:paraId="749164C4" w14:textId="117388BB" w:rsidR="002A2DDF" w:rsidRPr="004A4FEC" w:rsidRDefault="002A2DDF">
      <w:pPr>
        <w:spacing w:after="0" w:line="240" w:lineRule="auto"/>
        <w:ind w:left="0" w:hanging="2"/>
        <w:jc w:val="center"/>
        <w:rPr>
          <w:lang w:val="pt-BR"/>
        </w:rPr>
      </w:pPr>
      <w:r w:rsidRPr="004A4FEC">
        <w:rPr>
          <w:lang w:val="pt-BR"/>
        </w:rPr>
        <w:t>Glöggler V (1</w:t>
      </w:r>
      <w:r w:rsidR="00CB7025">
        <w:rPr>
          <w:lang w:val="pt-BR"/>
        </w:rPr>
        <w:t>,2</w:t>
      </w:r>
      <w:r w:rsidRPr="004A4FEC">
        <w:rPr>
          <w:lang w:val="pt-BR"/>
        </w:rPr>
        <w:t>)</w:t>
      </w:r>
      <w:r w:rsidR="00383B92" w:rsidRPr="004A4FEC">
        <w:rPr>
          <w:lang w:val="pt-BR"/>
        </w:rPr>
        <w:t xml:space="preserve">, </w:t>
      </w:r>
      <w:r w:rsidR="00796989">
        <w:rPr>
          <w:lang w:val="pt-BR"/>
        </w:rPr>
        <w:t>Brito V</w:t>
      </w:r>
      <w:r w:rsidR="004A4FEC" w:rsidRPr="004A4FEC">
        <w:rPr>
          <w:lang w:val="pt-BR"/>
        </w:rPr>
        <w:t xml:space="preserve"> (</w:t>
      </w:r>
      <w:r w:rsidR="00CB7025">
        <w:rPr>
          <w:lang w:val="pt-BR"/>
        </w:rPr>
        <w:t xml:space="preserve">3, </w:t>
      </w:r>
      <w:r w:rsidR="00796989">
        <w:rPr>
          <w:lang w:val="pt-BR"/>
        </w:rPr>
        <w:t>4</w:t>
      </w:r>
      <w:r w:rsidR="004A4FEC" w:rsidRPr="004A4FEC">
        <w:rPr>
          <w:lang w:val="pt-BR"/>
        </w:rPr>
        <w:t>)</w:t>
      </w:r>
      <w:r w:rsidR="00796989">
        <w:rPr>
          <w:lang w:val="pt-BR"/>
        </w:rPr>
        <w:t>, Achimón F</w:t>
      </w:r>
      <w:r w:rsidR="00891390" w:rsidRPr="004A4FEC">
        <w:rPr>
          <w:lang w:val="pt-BR"/>
        </w:rPr>
        <w:t xml:space="preserve"> (</w:t>
      </w:r>
      <w:r w:rsidR="00CB7025">
        <w:rPr>
          <w:lang w:val="pt-BR"/>
        </w:rPr>
        <w:t xml:space="preserve">3, </w:t>
      </w:r>
      <w:r w:rsidR="00796989">
        <w:rPr>
          <w:lang w:val="pt-BR"/>
        </w:rPr>
        <w:t>4</w:t>
      </w:r>
      <w:r w:rsidR="00891390" w:rsidRPr="004A4FEC">
        <w:rPr>
          <w:lang w:val="pt-BR"/>
        </w:rPr>
        <w:t xml:space="preserve">), </w:t>
      </w:r>
      <w:r w:rsidR="00796989">
        <w:rPr>
          <w:lang w:val="pt-BR"/>
        </w:rPr>
        <w:t xml:space="preserve">Ulla S </w:t>
      </w:r>
      <w:r w:rsidR="004A4FEC" w:rsidRPr="004A4FEC">
        <w:rPr>
          <w:lang w:val="pt-BR"/>
        </w:rPr>
        <w:t>(</w:t>
      </w:r>
      <w:r w:rsidR="00CB7025">
        <w:rPr>
          <w:lang w:val="pt-BR"/>
        </w:rPr>
        <w:t>3,</w:t>
      </w:r>
      <w:r w:rsidR="00796989">
        <w:rPr>
          <w:lang w:val="pt-BR"/>
        </w:rPr>
        <w:t xml:space="preserve"> 4</w:t>
      </w:r>
      <w:r w:rsidR="004A4FEC" w:rsidRPr="004A4FEC">
        <w:rPr>
          <w:lang w:val="pt-BR"/>
        </w:rPr>
        <w:t>)</w:t>
      </w:r>
      <w:r w:rsidR="00796989">
        <w:rPr>
          <w:lang w:val="pt-BR"/>
        </w:rPr>
        <w:t>, Beato M</w:t>
      </w:r>
      <w:r w:rsidR="00891390" w:rsidRPr="004A4FEC">
        <w:rPr>
          <w:lang w:val="pt-BR"/>
        </w:rPr>
        <w:t xml:space="preserve"> (</w:t>
      </w:r>
      <w:r w:rsidR="00CB7025">
        <w:rPr>
          <w:lang w:val="pt-BR"/>
        </w:rPr>
        <w:t>3,</w:t>
      </w:r>
      <w:r w:rsidR="00796989">
        <w:rPr>
          <w:lang w:val="pt-BR"/>
        </w:rPr>
        <w:t xml:space="preserve"> 4</w:t>
      </w:r>
      <w:r w:rsidR="00891390" w:rsidRPr="004A4FEC">
        <w:rPr>
          <w:lang w:val="pt-BR"/>
        </w:rPr>
        <w:t>)</w:t>
      </w:r>
      <w:r w:rsidR="004A4FEC" w:rsidRPr="004A4FEC">
        <w:rPr>
          <w:lang w:val="pt-BR"/>
        </w:rPr>
        <w:t xml:space="preserve">, </w:t>
      </w:r>
      <w:r w:rsidR="00796989">
        <w:rPr>
          <w:lang w:val="pt-BR"/>
        </w:rPr>
        <w:t xml:space="preserve">Jacquat A </w:t>
      </w:r>
      <w:r w:rsidR="004A4FEC" w:rsidRPr="004A4FEC">
        <w:rPr>
          <w:lang w:val="pt-BR"/>
        </w:rPr>
        <w:t>(</w:t>
      </w:r>
      <w:r w:rsidR="00CB7025">
        <w:rPr>
          <w:lang w:val="pt-BR"/>
        </w:rPr>
        <w:t>3,</w:t>
      </w:r>
      <w:r w:rsidR="00796989">
        <w:rPr>
          <w:lang w:val="pt-BR"/>
        </w:rPr>
        <w:t xml:space="preserve"> 4</w:t>
      </w:r>
      <w:r w:rsidR="004A4FEC" w:rsidRPr="004A4FEC">
        <w:rPr>
          <w:lang w:val="pt-BR"/>
        </w:rPr>
        <w:t xml:space="preserve">), </w:t>
      </w:r>
      <w:r w:rsidR="00796989">
        <w:rPr>
          <w:lang w:val="pt-BR"/>
        </w:rPr>
        <w:t>Pizzolitto R (</w:t>
      </w:r>
      <w:r w:rsidR="00CB7025">
        <w:rPr>
          <w:lang w:val="pt-BR"/>
        </w:rPr>
        <w:t>3,</w:t>
      </w:r>
      <w:r w:rsidR="00796989">
        <w:rPr>
          <w:lang w:val="pt-BR"/>
        </w:rPr>
        <w:t xml:space="preserve"> 4), </w:t>
      </w:r>
      <w:r w:rsidR="005D6E4B">
        <w:rPr>
          <w:lang w:val="pt-BR"/>
        </w:rPr>
        <w:t xml:space="preserve">López AG (4), </w:t>
      </w:r>
      <w:r w:rsidRPr="004A4FEC">
        <w:rPr>
          <w:lang w:val="pt-BR"/>
        </w:rPr>
        <w:t>Sar A (</w:t>
      </w:r>
      <w:r w:rsidR="00CB7025">
        <w:rPr>
          <w:lang w:val="pt-BR"/>
        </w:rPr>
        <w:t>5</w:t>
      </w:r>
      <w:r w:rsidRPr="004A4FEC">
        <w:rPr>
          <w:lang w:val="pt-BR"/>
        </w:rPr>
        <w:t>), Labuckas D (</w:t>
      </w:r>
      <w:r w:rsidR="00CB7025">
        <w:rPr>
          <w:lang w:val="pt-BR"/>
        </w:rPr>
        <w:t>3,</w:t>
      </w:r>
      <w:r w:rsidRPr="004A4FEC">
        <w:rPr>
          <w:lang w:val="pt-BR"/>
        </w:rPr>
        <w:t xml:space="preserve"> 4), Omarini</w:t>
      </w:r>
      <w:r w:rsidR="00796989">
        <w:rPr>
          <w:lang w:val="pt-BR"/>
        </w:rPr>
        <w:t xml:space="preserve"> A </w:t>
      </w:r>
      <w:r w:rsidRPr="004A4FEC">
        <w:rPr>
          <w:lang w:val="pt-BR"/>
        </w:rPr>
        <w:t>(</w:t>
      </w:r>
      <w:r w:rsidR="00CB7025">
        <w:rPr>
          <w:lang w:val="pt-BR"/>
        </w:rPr>
        <w:t>2</w:t>
      </w:r>
      <w:r w:rsidRPr="004A4FEC">
        <w:rPr>
          <w:lang w:val="pt-BR"/>
        </w:rPr>
        <w:t>)</w:t>
      </w:r>
    </w:p>
    <w:p w14:paraId="08D3B176" w14:textId="77777777" w:rsidR="00D14352" w:rsidRPr="004A4FEC" w:rsidRDefault="00D14352">
      <w:pPr>
        <w:spacing w:after="0" w:line="240" w:lineRule="auto"/>
        <w:ind w:left="0" w:hanging="2"/>
        <w:jc w:val="center"/>
        <w:rPr>
          <w:lang w:val="pt-BR"/>
        </w:rPr>
      </w:pPr>
    </w:p>
    <w:p w14:paraId="3B212561" w14:textId="77777777" w:rsidR="00CB7025" w:rsidRPr="00C944CA" w:rsidRDefault="005268DC">
      <w:pPr>
        <w:spacing w:after="120" w:line="240" w:lineRule="auto"/>
        <w:ind w:left="0" w:hanging="2"/>
        <w:jc w:val="left"/>
        <w:rPr>
          <w:lang w:val="en-US"/>
        </w:rPr>
      </w:pPr>
      <w:r w:rsidRPr="00C944CA">
        <w:rPr>
          <w:lang w:val="en-US"/>
        </w:rPr>
        <w:t xml:space="preserve">(1) </w:t>
      </w:r>
      <w:r w:rsidR="00CB7025" w:rsidRPr="00C944CA">
        <w:rPr>
          <w:lang w:val="en-US"/>
        </w:rPr>
        <w:t>Leibniz University Hannover (Hannover, Alemania)</w:t>
      </w:r>
    </w:p>
    <w:p w14:paraId="3C4BB1E4" w14:textId="3D7D367F" w:rsidR="002A2DDF" w:rsidRDefault="00CB7025">
      <w:pPr>
        <w:spacing w:after="120" w:line="240" w:lineRule="auto"/>
        <w:ind w:left="0" w:hanging="2"/>
        <w:jc w:val="left"/>
      </w:pPr>
      <w:r>
        <w:t xml:space="preserve">(2) </w:t>
      </w:r>
      <w:r w:rsidR="002A2DDF" w:rsidRPr="002A2DDF">
        <w:t xml:space="preserve">Laboratorio de Biotecnología Fúngica y de los Alimentos. Asociación para el Desarrollo de Villa Elisa y Zona. Héctor de Elia 1247, E3265, Villa Elisa (Entre Ríos), Argentina. </w:t>
      </w:r>
    </w:p>
    <w:sdt>
      <w:sdtPr>
        <w:tag w:val="goog_rdk_0"/>
        <w:id w:val="1934081309"/>
      </w:sdtPr>
      <w:sdtEndPr/>
      <w:sdtContent>
        <w:p w14:paraId="3EF4503E" w14:textId="52D8938F" w:rsidR="002A2DDF" w:rsidRDefault="005268DC" w:rsidP="00C944CA">
          <w:pPr>
            <w:spacing w:after="120" w:line="240" w:lineRule="auto"/>
            <w:ind w:left="0" w:hanging="2"/>
            <w:jc w:val="left"/>
          </w:pPr>
          <w:r w:rsidRPr="00C944CA">
            <w:t>(</w:t>
          </w:r>
          <w:r w:rsidR="00CB7025" w:rsidRPr="00C944CA">
            <w:t>3</w:t>
          </w:r>
          <w:r w:rsidRPr="00C944CA">
            <w:t xml:space="preserve">) </w:t>
          </w:r>
          <w:r w:rsidR="007E2873" w:rsidRPr="00C944CA">
            <w:t xml:space="preserve">IMBIV CONICET-FCEFyN-UNC, av. </w:t>
          </w:r>
          <w:r w:rsidR="007E2873">
            <w:t>Vz. Sarsfield 1611, Córdoba Capital, Argentina.</w:t>
          </w:r>
        </w:p>
        <w:p w14:paraId="1F94090C" w14:textId="59A1A831" w:rsidR="00CB7025" w:rsidRDefault="002A2DDF" w:rsidP="00C944CA">
          <w:pPr>
            <w:spacing w:after="120" w:line="240" w:lineRule="auto"/>
            <w:ind w:left="0" w:hanging="2"/>
            <w:jc w:val="left"/>
          </w:pPr>
          <w:r>
            <w:t>(</w:t>
          </w:r>
          <w:r w:rsidR="00CB7025">
            <w:t>4</w:t>
          </w:r>
          <w:r>
            <w:t xml:space="preserve">) </w:t>
          </w:r>
          <w:r w:rsidR="00CB7025">
            <w:t>UNC-FCEFyN-ICTA, av. Vz. Sarsfield 1611, Córdoba Capital, Argentina.</w:t>
          </w:r>
        </w:p>
        <w:p w14:paraId="06077817" w14:textId="4AAD4420" w:rsidR="00D14352" w:rsidRDefault="00CB7025" w:rsidP="002A35B4">
          <w:pPr>
            <w:spacing w:line="240" w:lineRule="auto"/>
            <w:ind w:left="0" w:hanging="2"/>
            <w:jc w:val="left"/>
          </w:pPr>
          <w:r>
            <w:t xml:space="preserve">(5) </w:t>
          </w:r>
          <w:r w:rsidR="000D6BE0" w:rsidRPr="000D6BE0">
            <w:t>Instituto de Ciencias del Ambiente, Sustentabilidad y Recursos Naturales (ICASUR), Unidad Académica San Julián, UNPA.</w:t>
          </w:r>
          <w:r w:rsidR="00813DD4" w:rsidRPr="00813DD4">
            <w:t xml:space="preserve"> Sargento Cabral y Colón, Puerto San Julián, Santa Cruz</w:t>
          </w:r>
          <w:r w:rsidR="00813DD4">
            <w:t>, Argentina.</w:t>
          </w:r>
        </w:p>
      </w:sdtContent>
    </w:sdt>
    <w:p w14:paraId="6796CC4A" w14:textId="77777777" w:rsidR="00D14352" w:rsidRDefault="005268DC" w:rsidP="002A2DD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E6D7B">
        <w:rPr>
          <w:color w:val="000000"/>
        </w:rPr>
        <w:t xml:space="preserve"> </w:t>
      </w:r>
      <w:hyperlink r:id="rId7" w:history="1">
        <w:r w:rsidR="002A2DDF" w:rsidRPr="00EE6EAF">
          <w:rPr>
            <w:rStyle w:val="Hipervnculo"/>
          </w:rPr>
          <w:t>alejandra.omarini@adesarrollo.com.ar</w:t>
        </w:r>
      </w:hyperlink>
    </w:p>
    <w:p w14:paraId="1F282D18" w14:textId="77777777" w:rsidR="002A2DDF" w:rsidRDefault="002A2DDF" w:rsidP="002A2DD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356AF02" w14:textId="77777777" w:rsidR="00D14352" w:rsidRDefault="005268DC">
      <w:pPr>
        <w:spacing w:after="0" w:line="240" w:lineRule="auto"/>
        <w:ind w:left="0" w:hanging="2"/>
      </w:pPr>
      <w:r>
        <w:t>RESUMEN</w:t>
      </w:r>
    </w:p>
    <w:p w14:paraId="742BD987" w14:textId="77777777" w:rsidR="002A35B4" w:rsidRDefault="004A4FEC" w:rsidP="002A35B4">
      <w:pPr>
        <w:spacing w:after="0"/>
        <w:ind w:left="0" w:hanging="2"/>
        <w:rPr>
          <w:bCs/>
        </w:rPr>
      </w:pPr>
      <w:r w:rsidRPr="002A35B4">
        <w:rPr>
          <w:bCs/>
        </w:rPr>
        <w:t>Teniendo en cuenta el auge en la elaboración de alimentos utilizando ingredientes no-tradicionales que agreguen valor nutricional y propiedades funcionales beneficiosas para la salud de los consumidores, y que contribuyan con las economías regionales, en el presente trabajo se propone: a) utilizar el alga parda de los arribazones costeros de Santa Cruz (Argentina) y el fermentado alga-hongo basidiomicete obtenido mediante fermentación sume</w:t>
      </w:r>
      <w:r w:rsidR="004F460A" w:rsidRPr="002A35B4">
        <w:rPr>
          <w:bCs/>
        </w:rPr>
        <w:t>r</w:t>
      </w:r>
      <w:r w:rsidRPr="002A35B4">
        <w:rPr>
          <w:bCs/>
        </w:rPr>
        <w:t>gida</w:t>
      </w:r>
      <w:r w:rsidR="004F460A" w:rsidRPr="002A35B4">
        <w:rPr>
          <w:bCs/>
        </w:rPr>
        <w:t xml:space="preserve"> </w:t>
      </w:r>
      <w:r w:rsidRPr="002A35B4">
        <w:rPr>
          <w:bCs/>
        </w:rPr>
        <w:t xml:space="preserve">bajo condiciones controladas (FAH), como ingredientes para la elaboración de un producto horneado; b) diseñar la formulación para reemplazar, parcialmente, harina de trigo (HT) por los ingredientes no-tradicionales (AP y FAH) propuestos para elaborar galletitas (G); y c) realizar el análisis sensorial de los productos elaborados (GHT; GAP y GFAH). Los </w:t>
      </w:r>
      <w:r w:rsidRPr="00C944CA">
        <w:rPr>
          <w:bCs/>
        </w:rPr>
        <w:t>resultados</w:t>
      </w:r>
      <w:r w:rsidRPr="002A35B4">
        <w:rPr>
          <w:bCs/>
        </w:rPr>
        <w:t xml:space="preserve"> muestran que es posible reemplazar parcialmente el componente amiláceo (HT) en la preparación de galletitas ya sea por algas </w:t>
      </w:r>
      <w:r w:rsidR="004F460A" w:rsidRPr="002A35B4">
        <w:rPr>
          <w:bCs/>
        </w:rPr>
        <w:t xml:space="preserve">(AP) </w:t>
      </w:r>
      <w:r w:rsidRPr="002A35B4">
        <w:rPr>
          <w:bCs/>
        </w:rPr>
        <w:t xml:space="preserve">o por el producto fermentado (FAH). </w:t>
      </w:r>
      <w:r w:rsidR="00797D67" w:rsidRPr="002A35B4">
        <w:rPr>
          <w:bCs/>
        </w:rPr>
        <w:t>S</w:t>
      </w:r>
      <w:r w:rsidRPr="002A35B4">
        <w:rPr>
          <w:bCs/>
        </w:rPr>
        <w:t>e observaron diferencias en los atributos organolépticos evaluados [gusto (G), color (C ), olor (O) y textura (T)]. Las GHT presentaron las tradicionales características: gusto dulce (G</w:t>
      </w:r>
      <w:r w:rsidRPr="002A35B4">
        <w:rPr>
          <w:bCs/>
          <w:sz w:val="16"/>
          <w:szCs w:val="16"/>
        </w:rPr>
        <w:t>GHT</w:t>
      </w:r>
      <w:r w:rsidRPr="002A35B4">
        <w:rPr>
          <w:bCs/>
        </w:rPr>
        <w:t>: 8,25); color amarillo-dorado-brillante (C</w:t>
      </w:r>
      <w:r w:rsidRPr="002A35B4">
        <w:rPr>
          <w:bCs/>
          <w:sz w:val="16"/>
          <w:szCs w:val="16"/>
        </w:rPr>
        <w:t>GHT</w:t>
      </w:r>
      <w:r w:rsidRPr="002A35B4">
        <w:rPr>
          <w:bCs/>
        </w:rPr>
        <w:t>: 7,88), olor dulce (O</w:t>
      </w:r>
      <w:r w:rsidRPr="002A35B4">
        <w:rPr>
          <w:bCs/>
          <w:sz w:val="16"/>
          <w:szCs w:val="16"/>
        </w:rPr>
        <w:t>GHT</w:t>
      </w:r>
      <w:r w:rsidRPr="002A35B4">
        <w:rPr>
          <w:bCs/>
        </w:rPr>
        <w:t>: 7,88) y textura crujiente (T</w:t>
      </w:r>
      <w:r w:rsidRPr="002A35B4">
        <w:rPr>
          <w:bCs/>
          <w:sz w:val="16"/>
          <w:szCs w:val="16"/>
        </w:rPr>
        <w:t>GHT</w:t>
      </w:r>
      <w:r w:rsidRPr="002A35B4">
        <w:rPr>
          <w:bCs/>
        </w:rPr>
        <w:t>: 7,81). En tanto que en GAP y GFAH, el color fue marrón [marrón claro en GAP (C</w:t>
      </w:r>
      <w:r w:rsidRPr="002A35B4">
        <w:rPr>
          <w:bCs/>
          <w:sz w:val="16"/>
          <w:szCs w:val="16"/>
        </w:rPr>
        <w:t>GAP</w:t>
      </w:r>
      <w:r w:rsidRPr="002A35B4">
        <w:rPr>
          <w:bCs/>
        </w:rPr>
        <w:t>: 6,25) y más oscuro o marrón-chocolate en GFAH (C</w:t>
      </w:r>
      <w:r w:rsidRPr="002A35B4">
        <w:rPr>
          <w:bCs/>
          <w:sz w:val="16"/>
          <w:szCs w:val="16"/>
        </w:rPr>
        <w:t>GFAH</w:t>
      </w:r>
      <w:r w:rsidRPr="002A35B4">
        <w:rPr>
          <w:bCs/>
        </w:rPr>
        <w:t>:6,74)], con textura menos crujiente (T</w:t>
      </w:r>
      <w:r w:rsidRPr="002A35B4">
        <w:rPr>
          <w:bCs/>
          <w:sz w:val="14"/>
        </w:rPr>
        <w:t>GAP</w:t>
      </w:r>
      <w:r w:rsidRPr="002A35B4">
        <w:rPr>
          <w:bCs/>
        </w:rPr>
        <w:t>: 6,29 y T</w:t>
      </w:r>
      <w:r w:rsidRPr="002A35B4">
        <w:rPr>
          <w:bCs/>
          <w:sz w:val="16"/>
        </w:rPr>
        <w:t>G</w:t>
      </w:r>
      <w:r w:rsidRPr="002A35B4">
        <w:rPr>
          <w:bCs/>
          <w:sz w:val="16"/>
          <w:szCs w:val="16"/>
        </w:rPr>
        <w:t xml:space="preserve">FAH: </w:t>
      </w:r>
      <w:r w:rsidRPr="002A35B4">
        <w:rPr>
          <w:bCs/>
        </w:rPr>
        <w:t>5,92) que las GHT, el gusto (G</w:t>
      </w:r>
      <w:r w:rsidRPr="002A35B4">
        <w:rPr>
          <w:bCs/>
          <w:sz w:val="16"/>
        </w:rPr>
        <w:t>GAP</w:t>
      </w:r>
      <w:r w:rsidRPr="002A35B4">
        <w:rPr>
          <w:bCs/>
        </w:rPr>
        <w:t>: 7,11 y G</w:t>
      </w:r>
      <w:r w:rsidRPr="002A35B4">
        <w:rPr>
          <w:bCs/>
          <w:sz w:val="16"/>
        </w:rPr>
        <w:t>GFAH</w:t>
      </w:r>
      <w:r w:rsidRPr="002A35B4">
        <w:rPr>
          <w:bCs/>
        </w:rPr>
        <w:t>: 5,03) y el olor (O</w:t>
      </w:r>
      <w:r w:rsidRPr="002A35B4">
        <w:rPr>
          <w:bCs/>
          <w:sz w:val="16"/>
          <w:szCs w:val="16"/>
        </w:rPr>
        <w:t>GAP</w:t>
      </w:r>
      <w:r w:rsidRPr="002A35B4">
        <w:rPr>
          <w:bCs/>
        </w:rPr>
        <w:t>:</w:t>
      </w:r>
      <w:r w:rsidR="005D5E6F" w:rsidRPr="002A35B4">
        <w:rPr>
          <w:bCs/>
        </w:rPr>
        <w:t xml:space="preserve"> </w:t>
      </w:r>
      <w:r w:rsidRPr="002A35B4">
        <w:rPr>
          <w:bCs/>
        </w:rPr>
        <w:t>6,66 y O</w:t>
      </w:r>
      <w:r w:rsidRPr="002A35B4">
        <w:rPr>
          <w:bCs/>
          <w:sz w:val="16"/>
          <w:szCs w:val="16"/>
        </w:rPr>
        <w:t>GFAH</w:t>
      </w:r>
      <w:r w:rsidRPr="002A35B4">
        <w:rPr>
          <w:bCs/>
        </w:rPr>
        <w:t xml:space="preserve">: 5,25) fueron </w:t>
      </w:r>
      <w:r w:rsidRPr="002A35B4">
        <w:rPr>
          <w:bCs/>
          <w:i/>
        </w:rPr>
        <w:t>sui generis.</w:t>
      </w:r>
      <w:r w:rsidRPr="002A35B4">
        <w:rPr>
          <w:bCs/>
        </w:rPr>
        <w:t xml:space="preserve"> Por último, la aceptabilidad (A) de las galletitas fue diferente, el panel (28 miembros) asignó  la mayor puntuación a las GHT (A</w:t>
      </w:r>
      <w:r w:rsidRPr="002A35B4">
        <w:rPr>
          <w:bCs/>
          <w:sz w:val="16"/>
          <w:szCs w:val="16"/>
        </w:rPr>
        <w:t>GHT</w:t>
      </w:r>
      <w:r w:rsidRPr="002A35B4">
        <w:rPr>
          <w:bCs/>
        </w:rPr>
        <w:t>: 7,96), seguida por las GAP (A</w:t>
      </w:r>
      <w:r w:rsidRPr="002A35B4">
        <w:rPr>
          <w:bCs/>
          <w:sz w:val="16"/>
          <w:szCs w:val="16"/>
        </w:rPr>
        <w:t>GAP</w:t>
      </w:r>
      <w:r w:rsidRPr="002A35B4">
        <w:rPr>
          <w:bCs/>
        </w:rPr>
        <w:t>: 6,58) y por GFAH (A</w:t>
      </w:r>
      <w:r w:rsidRPr="002A35B4">
        <w:rPr>
          <w:bCs/>
          <w:sz w:val="16"/>
          <w:szCs w:val="16"/>
        </w:rPr>
        <w:t>GFAH</w:t>
      </w:r>
      <w:r w:rsidRPr="002A35B4">
        <w:rPr>
          <w:bCs/>
        </w:rPr>
        <w:t xml:space="preserve">: 5,75), estas diferencias se atribuyen, principalmente, a los hábitos de consumo; </w:t>
      </w:r>
      <w:r w:rsidRPr="002A35B4">
        <w:rPr>
          <w:bCs/>
        </w:rPr>
        <w:lastRenderedPageBreak/>
        <w:t xml:space="preserve">es mayor el consumo de productos elaborados con HT y más escaso el consumo de productos de origen marino. En conclusión, es factible utilizar AP y FAH como ingredientes no-tradicionales en la formulación para la elaboración de galletitas; siendo viable el reemplazo parcial de HT por los ingredientes derivados de alga parda. Los productos así elaborados presentaron atributos de gusto y olor </w:t>
      </w:r>
      <w:r w:rsidRPr="002A35B4">
        <w:rPr>
          <w:bCs/>
          <w:i/>
        </w:rPr>
        <w:t>sui generis</w:t>
      </w:r>
      <w:r w:rsidRPr="002A35B4">
        <w:rPr>
          <w:bCs/>
        </w:rPr>
        <w:t>, con color en la gama de los marrones y textura apropiada. Tanto las AP como el FAH tienen potencial aplicación en la elaboración de productos nutrifuncionales, aportando biocomponentes con propiedades nutricionales y antioxidantes.</w:t>
      </w:r>
    </w:p>
    <w:p w14:paraId="27D1F203" w14:textId="77777777" w:rsidR="002A35B4" w:rsidRDefault="002A35B4" w:rsidP="002A35B4">
      <w:pPr>
        <w:spacing w:after="0"/>
        <w:ind w:left="0" w:hanging="2"/>
        <w:rPr>
          <w:bCs/>
        </w:rPr>
      </w:pPr>
    </w:p>
    <w:p w14:paraId="7F2E55FA" w14:textId="30AA3591" w:rsidR="009A2B46" w:rsidRPr="009A2B46" w:rsidRDefault="004A4FEC" w:rsidP="009A2B46">
      <w:pPr>
        <w:spacing w:after="0"/>
        <w:ind w:left="0" w:hanging="2"/>
        <w:rPr>
          <w:bCs/>
        </w:rPr>
      </w:pPr>
      <w:r w:rsidRPr="00C944CA">
        <w:rPr>
          <w:bCs/>
        </w:rPr>
        <w:t>Agradecemos</w:t>
      </w:r>
      <w:r w:rsidRPr="002A35B4">
        <w:rPr>
          <w:bCs/>
        </w:rPr>
        <w:t xml:space="preserve"> la solidaria colaboración del personal de apoyo, docente, tesistas, becarios e investigadores del ICTA-FCEFyN-UNC; del IMBIV-CONICET-UNC y también a familiares y amistades que participaron en el panel sensorial, como jueces no entrenados.</w:t>
      </w:r>
      <w:r w:rsidR="009A2B46">
        <w:rPr>
          <w:bCs/>
        </w:rPr>
        <w:t xml:space="preserve"> A</w:t>
      </w:r>
      <w:r w:rsidR="009A2B46" w:rsidRPr="009A2B46">
        <w:rPr>
          <w:bCs/>
        </w:rPr>
        <w:t xml:space="preserve"> la SECYT UNC (proyecto CONSOLIDAR 2018-2021)</w:t>
      </w:r>
    </w:p>
    <w:p w14:paraId="5587BE85" w14:textId="2FA55D58" w:rsidR="002A35B4" w:rsidRDefault="009A2B46" w:rsidP="009A2B46">
      <w:pPr>
        <w:spacing w:after="0"/>
        <w:ind w:left="0" w:hanging="2"/>
        <w:rPr>
          <w:bCs/>
        </w:rPr>
      </w:pPr>
      <w:r w:rsidRPr="009A2B46">
        <w:rPr>
          <w:bCs/>
        </w:rPr>
        <w:t>MOPSACI (MINCyT-BMBF Bioeconomy 015/02) e Instituto de Ciencias del Ambiente, Sustentabilidad y Recursos Naturales (ICASUR), Unidad Académica San Julián, UNPA por el financiamiento.</w:t>
      </w:r>
    </w:p>
    <w:p w14:paraId="493BDBCA" w14:textId="77777777" w:rsidR="002A35B4" w:rsidRDefault="002A35B4" w:rsidP="002A35B4">
      <w:pPr>
        <w:spacing w:after="0"/>
        <w:ind w:left="0" w:hanging="2"/>
        <w:rPr>
          <w:bCs/>
        </w:rPr>
      </w:pPr>
    </w:p>
    <w:p w14:paraId="0F84CFE6" w14:textId="29628F51" w:rsidR="004A4FEC" w:rsidRDefault="004A4FEC" w:rsidP="00C944CA">
      <w:pPr>
        <w:spacing w:after="0"/>
        <w:ind w:left="0" w:hanging="2"/>
      </w:pPr>
      <w:r w:rsidRPr="00C944CA">
        <w:rPr>
          <w:bCs/>
        </w:rPr>
        <w:t>Palabras clave</w:t>
      </w:r>
      <w:r w:rsidRPr="002A35B4">
        <w:rPr>
          <w:bCs/>
        </w:rPr>
        <w:t xml:space="preserve">: </w:t>
      </w:r>
      <w:r w:rsidR="009E6588">
        <w:t xml:space="preserve">Algas </w:t>
      </w:r>
      <w:r w:rsidR="008A3ACF">
        <w:t>p</w:t>
      </w:r>
      <w:r w:rsidRPr="00655FFB">
        <w:t>ardas</w:t>
      </w:r>
      <w:r w:rsidR="009E6588">
        <w:t>,</w:t>
      </w:r>
      <w:r>
        <w:t xml:space="preserve"> </w:t>
      </w:r>
      <w:r w:rsidR="008A3ACF">
        <w:t>f</w:t>
      </w:r>
      <w:r w:rsidRPr="00655FFB">
        <w:t>erment</w:t>
      </w:r>
      <w:r>
        <w:t xml:space="preserve">ación </w:t>
      </w:r>
      <w:r w:rsidR="008A3ACF">
        <w:t>s</w:t>
      </w:r>
      <w:r>
        <w:t>umergida</w:t>
      </w:r>
      <w:r w:rsidR="009E6588">
        <w:t>,</w:t>
      </w:r>
      <w:r w:rsidRPr="00655FFB">
        <w:t xml:space="preserve"> </w:t>
      </w:r>
      <w:r w:rsidR="008A3ACF">
        <w:t>h</w:t>
      </w:r>
      <w:r w:rsidR="009E6588">
        <w:t xml:space="preserve">ongo </w:t>
      </w:r>
      <w:r w:rsidR="008A3ACF">
        <w:t>c</w:t>
      </w:r>
      <w:r>
        <w:t>omestible</w:t>
      </w:r>
      <w:r w:rsidR="009E6588">
        <w:t xml:space="preserve">, </w:t>
      </w:r>
      <w:r w:rsidR="008A3ACF">
        <w:t>g</w:t>
      </w:r>
      <w:r w:rsidRPr="00655FFB">
        <w:t>alletitas</w:t>
      </w:r>
      <w:r w:rsidR="009E6588">
        <w:t xml:space="preserve">, </w:t>
      </w:r>
      <w:r w:rsidR="008A3ACF">
        <w:t>a</w:t>
      </w:r>
      <w:r w:rsidRPr="00655FFB">
        <w:t xml:space="preserve">nálisis </w:t>
      </w:r>
      <w:r w:rsidR="008A3ACF">
        <w:t>s</w:t>
      </w:r>
      <w:r w:rsidRPr="00655FFB">
        <w:t>ensorial</w:t>
      </w:r>
      <w:r w:rsidR="009E6588">
        <w:t xml:space="preserve"> </w:t>
      </w:r>
      <w:r w:rsidR="009E6588" w:rsidRPr="00766867">
        <w:t>y</w:t>
      </w:r>
      <w:r w:rsidRPr="00655FFB">
        <w:t xml:space="preserve"> </w:t>
      </w:r>
      <w:r w:rsidR="008A3ACF">
        <w:t>a</w:t>
      </w:r>
      <w:r w:rsidRPr="00655FFB">
        <w:t xml:space="preserve">tributos </w:t>
      </w:r>
      <w:r w:rsidR="008A3ACF">
        <w:t>o</w:t>
      </w:r>
      <w:r w:rsidRPr="00655FFB">
        <w:t>rganolépticos.</w:t>
      </w:r>
    </w:p>
    <w:p w14:paraId="28309024" w14:textId="798050EB" w:rsidR="00292010" w:rsidRDefault="00292010" w:rsidP="00C944CA">
      <w:pPr>
        <w:spacing w:after="0" w:line="240" w:lineRule="auto"/>
        <w:ind w:leftChars="0" w:left="0" w:firstLineChars="0" w:firstLine="0"/>
      </w:pPr>
    </w:p>
    <w:sectPr w:rsidR="00292010" w:rsidSect="00813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F066" w14:textId="77777777" w:rsidR="00632A60" w:rsidRDefault="00632A6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BE0E23" w14:textId="77777777" w:rsidR="00632A60" w:rsidRDefault="00632A6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3D46" w14:textId="77777777" w:rsidR="00C33A4F" w:rsidRDefault="00C33A4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2F68" w14:textId="77777777" w:rsidR="00C33A4F" w:rsidRDefault="00C33A4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8C22" w14:textId="77777777" w:rsidR="00C33A4F" w:rsidRDefault="00C33A4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ED82" w14:textId="77777777" w:rsidR="00632A60" w:rsidRDefault="00632A6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6439EE" w14:textId="77777777" w:rsidR="00632A60" w:rsidRDefault="00632A6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D5B4" w14:textId="77777777" w:rsidR="00C33A4F" w:rsidRDefault="00C33A4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F4C4" w14:textId="604BB2DB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C33A4F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76A0FB1" wp14:editId="5AE8ACDA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D830" w14:textId="77777777" w:rsidR="00C33A4F" w:rsidRDefault="00C33A4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1612F"/>
    <w:rsid w:val="00082395"/>
    <w:rsid w:val="0008271F"/>
    <w:rsid w:val="000D6BE0"/>
    <w:rsid w:val="001C1A0F"/>
    <w:rsid w:val="001D597A"/>
    <w:rsid w:val="001E6D7B"/>
    <w:rsid w:val="001F0B2B"/>
    <w:rsid w:val="00292010"/>
    <w:rsid w:val="002A2DDF"/>
    <w:rsid w:val="002A35B4"/>
    <w:rsid w:val="002A4418"/>
    <w:rsid w:val="00382757"/>
    <w:rsid w:val="00383B92"/>
    <w:rsid w:val="00395851"/>
    <w:rsid w:val="003A62DC"/>
    <w:rsid w:val="003B6924"/>
    <w:rsid w:val="003E50C2"/>
    <w:rsid w:val="00404077"/>
    <w:rsid w:val="00415EF6"/>
    <w:rsid w:val="004268BA"/>
    <w:rsid w:val="004A4FEC"/>
    <w:rsid w:val="004B5518"/>
    <w:rsid w:val="004E68C2"/>
    <w:rsid w:val="004F0F33"/>
    <w:rsid w:val="004F460A"/>
    <w:rsid w:val="004F4F63"/>
    <w:rsid w:val="005045F7"/>
    <w:rsid w:val="00523B5F"/>
    <w:rsid w:val="005241D1"/>
    <w:rsid w:val="005268DC"/>
    <w:rsid w:val="005724A4"/>
    <w:rsid w:val="005A1DB2"/>
    <w:rsid w:val="005D5E6F"/>
    <w:rsid w:val="005D6E4B"/>
    <w:rsid w:val="00632A60"/>
    <w:rsid w:val="00664AE3"/>
    <w:rsid w:val="00684CB2"/>
    <w:rsid w:val="006E7109"/>
    <w:rsid w:val="006F1F20"/>
    <w:rsid w:val="006F359E"/>
    <w:rsid w:val="007640F4"/>
    <w:rsid w:val="00766867"/>
    <w:rsid w:val="00796989"/>
    <w:rsid w:val="00797D67"/>
    <w:rsid w:val="007E1089"/>
    <w:rsid w:val="007E2873"/>
    <w:rsid w:val="007F53C7"/>
    <w:rsid w:val="00802979"/>
    <w:rsid w:val="008131E1"/>
    <w:rsid w:val="00813DD4"/>
    <w:rsid w:val="0086120D"/>
    <w:rsid w:val="00891390"/>
    <w:rsid w:val="00892524"/>
    <w:rsid w:val="0089451F"/>
    <w:rsid w:val="008A3ACF"/>
    <w:rsid w:val="008C45DC"/>
    <w:rsid w:val="00965ADB"/>
    <w:rsid w:val="00974E24"/>
    <w:rsid w:val="009A2B46"/>
    <w:rsid w:val="009A7D8B"/>
    <w:rsid w:val="009B049A"/>
    <w:rsid w:val="009B232A"/>
    <w:rsid w:val="009D469C"/>
    <w:rsid w:val="009D6462"/>
    <w:rsid w:val="009E6588"/>
    <w:rsid w:val="00A01C84"/>
    <w:rsid w:val="00A235F7"/>
    <w:rsid w:val="00A5619F"/>
    <w:rsid w:val="00A700E1"/>
    <w:rsid w:val="00A864AF"/>
    <w:rsid w:val="00AC0714"/>
    <w:rsid w:val="00AD2303"/>
    <w:rsid w:val="00B21FFF"/>
    <w:rsid w:val="00B240F6"/>
    <w:rsid w:val="00B44EE2"/>
    <w:rsid w:val="00B55D88"/>
    <w:rsid w:val="00BA2114"/>
    <w:rsid w:val="00C22291"/>
    <w:rsid w:val="00C33A4F"/>
    <w:rsid w:val="00C50603"/>
    <w:rsid w:val="00C65E6E"/>
    <w:rsid w:val="00C944CA"/>
    <w:rsid w:val="00CB7025"/>
    <w:rsid w:val="00CF15E9"/>
    <w:rsid w:val="00D14352"/>
    <w:rsid w:val="00D40DA6"/>
    <w:rsid w:val="00D544FF"/>
    <w:rsid w:val="00D85196"/>
    <w:rsid w:val="00DF09C5"/>
    <w:rsid w:val="00E60698"/>
    <w:rsid w:val="00EA3E2F"/>
    <w:rsid w:val="00EE4D5A"/>
    <w:rsid w:val="00F04CC2"/>
    <w:rsid w:val="00F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A03"/>
  <w15:docId w15:val="{97ABDDBF-40D5-4C43-890F-CFB9E4C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2DDF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DF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D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0E1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0E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F53C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jandra.omarini@adesarroll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8</cp:revision>
  <dcterms:created xsi:type="dcterms:W3CDTF">2022-06-23T15:14:00Z</dcterms:created>
  <dcterms:modified xsi:type="dcterms:W3CDTF">2022-06-30T19:11:00Z</dcterms:modified>
</cp:coreProperties>
</file>