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Modificación de propiedades tecno-funcionales de residuos fibrosos de m</w:t>
      </w:r>
      <w:r w:rsidDel="00000000" w:rsidR="00000000" w:rsidRPr="00000000">
        <w:rPr>
          <w:b w:val="1"/>
          <w:color w:val="000000"/>
          <w:rtl w:val="0"/>
        </w:rPr>
        <w:t xml:space="preserve">andioca por efecto de tratamientos físicos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Strack, KN (1), García, MA (1), Dini, C (1), Viña, SZ (1,2)</w:t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(1) Centro de Investigación y Desarrollo en Criotecnología de Alimentos (CIDCA), Facultad de Ciencias Exactas UNLP - CONICET La Plata - CICPBA, 47 y 116 S/Nº, La Plata (1900), Buenos Aires, Argentina. </w:t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(2) Curso Bioquímica y Fitoquímica, Facultad de Ciencias Agrarias y Forestales UNLP, 60 y 118 S/Nº, La Plata (1900), Buenos Aires, Argentina.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Dirección de e-mail: karenstrack15@gmail.com</w:t>
        <w:tab/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Las raíces de mandioca (</w:t>
      </w:r>
      <w:r w:rsidDel="00000000" w:rsidR="00000000" w:rsidRPr="00000000">
        <w:rPr>
          <w:i w:val="1"/>
          <w:rtl w:val="0"/>
        </w:rPr>
        <w:t xml:space="preserve">Manihot esculenta</w:t>
      </w:r>
      <w:r w:rsidDel="00000000" w:rsidR="00000000" w:rsidRPr="00000000">
        <w:rPr>
          <w:rtl w:val="0"/>
        </w:rPr>
        <w:t xml:space="preserve">) pueden procesarse para obtener almidón, harina o pellets, que son, a su vez, insumos para fabricar alimentos, bioetanol, papel, productos textiles, farmacéuticos y adhesivos, entre otros. Cabe señalar que el procesamiento de mandioca genera ⁓11 kg de residuo/100 kg de almidón producido, lo que origina preocupaciones ambientales y costos asociados a su disposición. El objetivo del trabajo fue obtener productos enriquecidos en fibra a partir del remanente de la extracción de almidón de mandioca y evaluar los cambios en la composición y en las propiedades tecno-funcionales producidos luego de dos tratamientos físicos: térmico a presión (121ºC, 1 atm de sobrepresión, 15 min) y ultrasonido (punta sonicadora, 80%, 3 pulsos de 1 min). Luego de seis extracciones acuosas sucesivas de las raíces se obtuvo el residuo M. Éste se fraccionó y una alícuota se trató térmicamente en autoclave (MA) y luego con ultrasonido (MAU); la otra, recibió los tratamientos en orden inverso, es decir, primero ultrasonido (MU) y, posteriormente, autoclave (MUA). El contenido de humedad de los residuos, determinado gravimétricamente, estuvo comprendido entre 9,8-11,8%. Su densidad aparente fue de 0,4-0,6 g/mL. Se observó que, en general, el mayor contenido de almidón se relacionó con un mayor poder de hinchamiento (SP) de las muestras. Los residuos tratados en autoclave (MA, MAU y MUA) presentaron mayor 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&lt;0,05) capacidad de retención de agua (WHC): 6,2; 6,6 y 7,3 g de agua/g de muestra, respectivamente. Por otra parte, los residuos sometidos a ultrasonido (MAU, MU, MUA) presentaron mayor 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&lt;0,05) capacidad de absorción de aceite (OBC): 2,3 a 2,8 g de aceite/g de muestra. En cuanto al color de los residuos, medido con colorímetro Konica Minolta CR400 y caracterizado a través del índice de pardeamiento (BI), se observó que el tratamiento en autoclave (MA, MAU y MUA) indujo el incremento del BI (entre 3,0 y 3,9 veces con respecto al residuo proveniente de las extracciones acuosas de almidón). Asimismo, se cuantificó el contenido de almidón de los residuos (kit enzimático K-TSTA-100A Megazyme), presentando valores de 58,2±0,8; 60,9±1,8; 66,4±1,1; 58,1±3,0 y 64,7±0,8% p/p para M, MA, MAU, MU y MUA, respectivamente. También se determinó el contenido de fibra dietaria total (FDT) mediante el kit K-INTDF Megazyme, observando que el tratamiento inicial en autoclave incrementó 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&lt;0,05) el contenido de FDT: M (14,7±0,9%); MA (21,4±0,6%) y MAU (21,3±0,7%), mientras que el tratamiento inicial con ultrasonido no difirió significativamente de M: MU (14,5%); en cambio, MUA (18,1%) presentó un pequeño aumento respecto a este último. Según los tratamientos, los valores de fibra dietaria soluble (FDS) representaron entre un 10,3 a 18,8% de la FDT. Los resultados indicarían que las mayores modificaciones de las propiedades tecno-funcionales analizadas se lograron cuando se aplicó primeramente el tratamiento en autoclave, seguido a continuación por el tratamiento con ultrasonido. 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Palabras Clave: raíces tuberosas, residuos agroindustriales, valor agregado, composición química, propiedades físico-químicas. </w:t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Revisin">
    <w:name w:val="Revision"/>
    <w:hidden w:val="1"/>
    <w:uiPriority w:val="99"/>
    <w:semiHidden w:val="1"/>
    <w:rsid w:val="003D33DF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C3AE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C3AE7"/>
    <w:rPr>
      <w:b w:val="1"/>
      <w:bCs w:val="1"/>
      <w:position w:val="-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3GRBCmylhYF/vI91v66flaWuw==">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2022-05-31T15:37:00Z</dcterms:created>
  <dc:creator>User</dc:creator>
</cp:coreProperties>
</file>