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A5881" w14:textId="4A62BAA9" w:rsidR="00AA5DA4" w:rsidRDefault="00AA5DA4" w:rsidP="00AA5DA4">
      <w:pPr>
        <w:pStyle w:val="Default"/>
        <w:spacing w:after="120"/>
        <w:ind w:hanging="2"/>
        <w:jc w:val="center"/>
        <w:rPr>
          <w:rFonts w:eastAsia="Arial"/>
          <w:b/>
          <w:position w:val="-1"/>
          <w:lang w:val="es-AR"/>
        </w:rPr>
      </w:pPr>
      <w:bookmarkStart w:id="0" w:name="_GoBack"/>
      <w:bookmarkEnd w:id="0"/>
      <w:r>
        <w:rPr>
          <w:rFonts w:eastAsia="Arial"/>
          <w:b/>
          <w:position w:val="-1"/>
          <w:lang w:val="es-AR"/>
        </w:rPr>
        <w:t xml:space="preserve">Efecto de la temperatura de conservación sobre propiedades químicas de los frutos de </w:t>
      </w:r>
      <w:r>
        <w:rPr>
          <w:rFonts w:eastAsia="Arial"/>
          <w:b/>
          <w:i/>
          <w:position w:val="-1"/>
          <w:lang w:val="es-AR"/>
        </w:rPr>
        <w:t>Hexachlamys edulis</w:t>
      </w:r>
      <w:r>
        <w:rPr>
          <w:rFonts w:eastAsia="Arial"/>
          <w:b/>
          <w:position w:val="-1"/>
          <w:lang w:val="es-AR"/>
        </w:rPr>
        <w:t xml:space="preserve"> en Concordia, Entre Ríos.</w:t>
      </w:r>
    </w:p>
    <w:p w14:paraId="5356A800" w14:textId="77777777" w:rsidR="0084625F" w:rsidRPr="004F7F2C" w:rsidRDefault="0084625F" w:rsidP="0084625F">
      <w:pPr>
        <w:spacing w:after="120" w:line="240" w:lineRule="auto"/>
        <w:ind w:left="0" w:hanging="2"/>
        <w:jc w:val="center"/>
      </w:pPr>
      <w:r w:rsidRPr="004F7F2C">
        <w:t>Povilonis IS (1,3)</w:t>
      </w:r>
      <w:r>
        <w:t>,</w:t>
      </w:r>
      <w:r w:rsidRPr="004F7F2C">
        <w:t xml:space="preserve"> Bello F (</w:t>
      </w:r>
      <w:r>
        <w:t>2), Vázquez D (2), Barragan R (4), Ferreyra MR (4</w:t>
      </w:r>
      <w:r w:rsidRPr="004F7F2C">
        <w:t xml:space="preserve">), </w:t>
      </w:r>
      <w:r>
        <w:t xml:space="preserve">Messina SA (1), Alonso M (1), </w:t>
      </w:r>
      <w:r w:rsidRPr="004F7F2C">
        <w:t>Arena ME (1,3),</w:t>
      </w:r>
      <w:r w:rsidRPr="009C27F7">
        <w:t xml:space="preserve"> </w:t>
      </w:r>
      <w:r w:rsidRPr="004F7F2C">
        <w:t>Radice S (1,3)</w:t>
      </w:r>
      <w:r>
        <w:t>.</w:t>
      </w:r>
    </w:p>
    <w:p w14:paraId="3E77DC38" w14:textId="77777777" w:rsidR="0084625F" w:rsidRDefault="0084625F" w:rsidP="0084625F">
      <w:pPr>
        <w:spacing w:after="120" w:line="240" w:lineRule="auto"/>
        <w:ind w:left="0" w:hanging="2"/>
      </w:pPr>
      <w:r>
        <w:t>(1) Universidad de Morón, Machado 914, Morón, Buenos Aires, Argentina.</w:t>
      </w:r>
    </w:p>
    <w:sdt>
      <w:sdtPr>
        <w:tag w:val="goog_rdk_0"/>
        <w:id w:val="195745520"/>
      </w:sdtPr>
      <w:sdtEndPr/>
      <w:sdtContent>
        <w:p w14:paraId="1748307B" w14:textId="77777777" w:rsidR="0084625F" w:rsidRDefault="0084625F" w:rsidP="0084625F">
          <w:pPr>
            <w:spacing w:after="120" w:line="240" w:lineRule="auto"/>
            <w:ind w:left="0" w:hanging="2"/>
          </w:pPr>
          <w:r>
            <w:t>(2) EEA INTA, RN</w:t>
          </w:r>
          <w:r w:rsidRPr="004F7F2C">
            <w:t xml:space="preserve"> 14 Km 259</w:t>
          </w:r>
          <w:r>
            <w:t>, Concordia, Entre Ríos, Argentina.</w:t>
          </w:r>
        </w:p>
      </w:sdtContent>
    </w:sdt>
    <w:sdt>
      <w:sdtPr>
        <w:tag w:val="goog_rdk_0"/>
        <w:id w:val="1750455203"/>
      </w:sdtPr>
      <w:sdtEndPr/>
      <w:sdtContent>
        <w:p w14:paraId="477893E2" w14:textId="77777777" w:rsidR="0084625F" w:rsidRPr="00FC3C17" w:rsidRDefault="0084625F" w:rsidP="0084625F">
          <w:pPr>
            <w:spacing w:after="120" w:line="240" w:lineRule="auto"/>
            <w:ind w:left="0" w:hanging="2"/>
          </w:pPr>
          <w:r w:rsidRPr="00FC3C17">
            <w:t>(3) CONICET, Godoy Cruz 2290, CABA, Argentina.</w:t>
          </w:r>
        </w:p>
        <w:p w14:paraId="77CE1D97" w14:textId="77777777" w:rsidR="0084625F" w:rsidRPr="00FC3C17" w:rsidRDefault="0084625F" w:rsidP="0084625F">
          <w:pPr>
            <w:spacing w:after="120" w:line="240" w:lineRule="auto"/>
            <w:ind w:left="0" w:hanging="2"/>
          </w:pPr>
          <w:r w:rsidRPr="00FC3C17">
            <w:rPr>
              <w:color w:val="000000"/>
              <w:shd w:val="clear" w:color="auto" w:fill="FFFFFF"/>
            </w:rPr>
            <w:t xml:space="preserve">(4) </w:t>
          </w:r>
          <w:r w:rsidRPr="00FC3C17">
            <w:t>UN de Entre Ríos, Monseñor Tavella 1450 Concordia, Entre Ríos, Argentina.</w:t>
          </w:r>
        </w:p>
      </w:sdtContent>
    </w:sdt>
    <w:p w14:paraId="3952178D" w14:textId="77777777" w:rsidR="0084625F" w:rsidRDefault="0084625F" w:rsidP="0084625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ipovilonis@unimoron.edu.ar</w:t>
      </w:r>
    </w:p>
    <w:p w14:paraId="542E062C" w14:textId="77777777" w:rsidR="00E85BF4" w:rsidRDefault="00CE44F5">
      <w:pPr>
        <w:spacing w:after="0" w:line="240" w:lineRule="auto"/>
        <w:ind w:left="0" w:hanging="2"/>
      </w:pPr>
      <w:r>
        <w:t>RESUMEN</w:t>
      </w:r>
    </w:p>
    <w:p w14:paraId="04AFA91E" w14:textId="77777777" w:rsidR="00E85BF4" w:rsidRDefault="00E85BF4">
      <w:pPr>
        <w:spacing w:after="0" w:line="240" w:lineRule="auto"/>
        <w:ind w:left="0" w:hanging="2"/>
      </w:pPr>
    </w:p>
    <w:p w14:paraId="61F7A349" w14:textId="6D4AAA4D" w:rsidR="0047720F" w:rsidRDefault="005E4C5E" w:rsidP="0047720F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74622A">
        <w:t xml:space="preserve">El fruto de </w:t>
      </w:r>
      <w:r w:rsidRPr="00776158">
        <w:rPr>
          <w:i/>
        </w:rPr>
        <w:t>Hexachlamys edulis</w:t>
      </w:r>
      <w:r w:rsidRPr="0074622A">
        <w:t xml:space="preserve"> t</w:t>
      </w:r>
      <w:r>
        <w:t>iene</w:t>
      </w:r>
      <w:r w:rsidRPr="0074622A">
        <w:t xml:space="preserve"> un gran potencial como alimento funcio</w:t>
      </w:r>
      <w:r>
        <w:t>nal</w:t>
      </w:r>
      <w:r w:rsidR="00E72A50">
        <w:t>;</w:t>
      </w:r>
      <w:r>
        <w:t xml:space="preserve"> sin embargo</w:t>
      </w:r>
      <w:r w:rsidR="00DE7571">
        <w:t>,</w:t>
      </w:r>
      <w:r w:rsidRPr="0074622A">
        <w:t xml:space="preserve"> </w:t>
      </w:r>
      <w:r w:rsidR="0023104B">
        <w:t xml:space="preserve">aún no se han abordado estudios </w:t>
      </w:r>
      <w:r w:rsidR="00DE7571">
        <w:t>de</w:t>
      </w:r>
      <w:r>
        <w:t xml:space="preserve"> poscosecha. </w:t>
      </w:r>
      <w:r w:rsidR="00FE68DB" w:rsidRPr="0047720F">
        <w:t>El conocimiento de</w:t>
      </w:r>
      <w:r w:rsidR="0023104B">
        <w:t xml:space="preserve"> la variación de procesos</w:t>
      </w:r>
      <w:r w:rsidRPr="0047720F">
        <w:t xml:space="preserve"> químicos y por otro lado fisiológicos</w:t>
      </w:r>
      <w:r w:rsidR="0023104B">
        <w:t xml:space="preserve"> durante la conservación son determinantes para ajustar un tratamiento óptimo que garantice que el producto llegue al consumidor con sus atributos de calidad</w:t>
      </w:r>
      <w:r w:rsidR="00FE68DB" w:rsidRPr="0047720F">
        <w:t>.</w:t>
      </w:r>
      <w:r w:rsidR="0047720F" w:rsidRPr="0047720F">
        <w:t xml:space="preserve"> </w:t>
      </w:r>
      <w:r w:rsidR="0047720F">
        <w:t>El objetivo</w:t>
      </w:r>
      <w:r w:rsidR="0047720F" w:rsidRPr="0047720F">
        <w:t xml:space="preserve"> de este estudio fue conocer el comportamiento de </w:t>
      </w:r>
      <w:r w:rsidR="0047720F" w:rsidRPr="0023104B">
        <w:t xml:space="preserve">las características </w:t>
      </w:r>
      <w:r w:rsidR="0047720F" w:rsidRPr="0047720F">
        <w:t>químicas de los frutos</w:t>
      </w:r>
      <w:r w:rsidR="0023104B">
        <w:t xml:space="preserve"> y có</w:t>
      </w:r>
      <w:r w:rsidR="0047720F" w:rsidRPr="0047720F">
        <w:t xml:space="preserve">mo varían en diferentes tiempos y </w:t>
      </w:r>
      <w:r w:rsidR="00241DC2">
        <w:t>temperaturas</w:t>
      </w:r>
      <w:r w:rsidR="0047720F" w:rsidRPr="0047720F">
        <w:t xml:space="preserve"> de</w:t>
      </w:r>
      <w:r w:rsidR="0047720F">
        <w:t xml:space="preserve"> almacenamiento</w:t>
      </w:r>
      <w:r w:rsidR="0023104B">
        <w:t>. Por otra parte,</w:t>
      </w:r>
      <w:r w:rsidR="0023104B" w:rsidRPr="0023104B">
        <w:t xml:space="preserve"> </w:t>
      </w:r>
      <w:r w:rsidR="00091747">
        <w:t xml:space="preserve">es necesario </w:t>
      </w:r>
      <w:r w:rsidR="0023104B">
        <w:t>cuantificar la</w:t>
      </w:r>
      <w:r w:rsidR="0023104B" w:rsidRPr="0047720F">
        <w:t xml:space="preserve"> producción de </w:t>
      </w:r>
      <w:r w:rsidR="0023104B">
        <w:t xml:space="preserve">dióxido de carbono por respiración </w:t>
      </w:r>
      <w:r w:rsidR="0023104B" w:rsidRPr="0047720F">
        <w:t xml:space="preserve">para </w:t>
      </w:r>
      <w:r w:rsidR="00241DC2">
        <w:t xml:space="preserve">conocer </w:t>
      </w:r>
      <w:r w:rsidR="0023104B" w:rsidRPr="0047720F">
        <w:t>si los frutos presentan</w:t>
      </w:r>
      <w:r w:rsidR="0059689D">
        <w:t xml:space="preserve"> o no</w:t>
      </w:r>
      <w:r w:rsidR="0023104B" w:rsidRPr="0047720F">
        <w:t xml:space="preserve"> un comportamiento climatérico</w:t>
      </w:r>
      <w:r w:rsidR="0047720F">
        <w:t>.</w:t>
      </w:r>
      <w:r w:rsidR="003636E0" w:rsidRPr="0047720F">
        <w:t xml:space="preserve"> </w:t>
      </w:r>
      <w:r w:rsidR="00434066" w:rsidRPr="0047720F">
        <w:t>En noviembre del año 2021 se cosecharon frutos</w:t>
      </w:r>
      <w:r w:rsidR="00454E7E">
        <w:t xml:space="preserve"> verdes pintones (con pH 3,1, Sólidos solubles totales (SST) 8,5 °Brix, y</w:t>
      </w:r>
      <w:r w:rsidR="00454E7E" w:rsidRPr="00434066">
        <w:t xml:space="preserve"> </w:t>
      </w:r>
      <w:r w:rsidR="00454E7E">
        <w:t>a</w:t>
      </w:r>
      <w:r w:rsidR="00454E7E" w:rsidRPr="00434066">
        <w:t xml:space="preserve">cidez </w:t>
      </w:r>
      <w:r w:rsidR="00454E7E">
        <w:t>total t</w:t>
      </w:r>
      <w:r w:rsidR="00454E7E" w:rsidRPr="00434066">
        <w:t>itulable (AT</w:t>
      </w:r>
      <w:r w:rsidR="00454E7E">
        <w:t>T</w:t>
      </w:r>
      <w:r w:rsidR="00454E7E" w:rsidRPr="00434066">
        <w:t>)</w:t>
      </w:r>
      <w:r w:rsidR="00454E7E">
        <w:t xml:space="preserve"> 2,8) </w:t>
      </w:r>
      <w:r w:rsidR="00434066" w:rsidRPr="0047720F">
        <w:t>de árboles ubicados en e</w:t>
      </w:r>
      <w:r w:rsidR="0032323F">
        <w:t xml:space="preserve">l Parque San Carlos, Concordia, </w:t>
      </w:r>
      <w:r w:rsidR="00434066" w:rsidRPr="0047720F">
        <w:t xml:space="preserve">Entre Ríos. Luego del lavado, 50 frutos fueron llevados a cámara frigorífica a 5°C </w:t>
      </w:r>
      <w:r w:rsidR="00191CD0">
        <w:t>(N</w:t>
      </w:r>
      <w:r w:rsidR="00936ACC">
        <w:t>1</w:t>
      </w:r>
      <w:r w:rsidR="00454E7E" w:rsidRPr="00454E7E">
        <w:t>)</w:t>
      </w:r>
      <w:r w:rsidR="00DC3FC9" w:rsidRPr="00454E7E">
        <w:t xml:space="preserve"> </w:t>
      </w:r>
      <w:r w:rsidR="00434066" w:rsidRPr="0047720F">
        <w:t>y otros 50, a 9°C</w:t>
      </w:r>
      <w:r w:rsidR="00DC3FC9">
        <w:t xml:space="preserve"> </w:t>
      </w:r>
      <w:r w:rsidR="00191CD0">
        <w:t>(N</w:t>
      </w:r>
      <w:r w:rsidR="00DC3FC9" w:rsidRPr="00454E7E">
        <w:t>2)</w:t>
      </w:r>
      <w:r w:rsidR="00434066" w:rsidRPr="00454E7E">
        <w:t>.</w:t>
      </w:r>
      <w:r w:rsidR="00DC3FC9">
        <w:t xml:space="preserve"> </w:t>
      </w:r>
      <w:r w:rsidR="00434066" w:rsidRPr="0047720F">
        <w:t xml:space="preserve">A los 0; 7 y 14 días </w:t>
      </w:r>
      <w:r w:rsidR="00241DC2">
        <w:t>desde</w:t>
      </w:r>
      <w:r w:rsidR="00434066">
        <w:t xml:space="preserve"> la cosecha se registró el pH inicial, </w:t>
      </w:r>
      <w:r w:rsidR="0059689D">
        <w:t xml:space="preserve">los </w:t>
      </w:r>
      <w:r w:rsidR="00454E7E">
        <w:t xml:space="preserve">SST </w:t>
      </w:r>
      <w:r w:rsidR="00434066" w:rsidRPr="00434066">
        <w:t>con refractómetro</w:t>
      </w:r>
      <w:r w:rsidR="00434066">
        <w:t xml:space="preserve"> y</w:t>
      </w:r>
      <w:r w:rsidR="0059689D">
        <w:t xml:space="preserve"> la</w:t>
      </w:r>
      <w:r w:rsidR="00434066" w:rsidRPr="00434066">
        <w:t xml:space="preserve"> </w:t>
      </w:r>
      <w:r w:rsidR="00454E7E">
        <w:t>ATT</w:t>
      </w:r>
      <w:r w:rsidR="00434066">
        <w:t xml:space="preserve"> por </w:t>
      </w:r>
      <w:r w:rsidR="00434066" w:rsidRPr="00434066">
        <w:t>titulación potenciométrica</w:t>
      </w:r>
      <w:r w:rsidR="000F57BB">
        <w:t xml:space="preserve">. </w:t>
      </w:r>
      <w:r w:rsidR="00434066">
        <w:t>Los valores obtenidos se analizaron según ANOVA con diseño factorial</w:t>
      </w:r>
      <w:r w:rsidR="00DE7571">
        <w:t xml:space="preserve"> y test de Tukey</w:t>
      </w:r>
      <w:r w:rsidR="00C33C1D">
        <w:t xml:space="preserve">. </w:t>
      </w:r>
      <w:r w:rsidR="00241DC2">
        <w:t xml:space="preserve">No se encontraron diferencias entre </w:t>
      </w:r>
      <w:r w:rsidR="00FE4312">
        <w:t xml:space="preserve">los </w:t>
      </w:r>
      <w:r w:rsidR="00241DC2">
        <w:t xml:space="preserve">tratamientos para la </w:t>
      </w:r>
      <w:r w:rsidR="0059689D">
        <w:t>ATT</w:t>
      </w:r>
      <w:r w:rsidR="00241DC2">
        <w:t xml:space="preserve"> ni para los </w:t>
      </w:r>
      <w:r w:rsidR="0059689D">
        <w:t>SST</w:t>
      </w:r>
      <w:r w:rsidR="00091747">
        <w:t xml:space="preserve">; </w:t>
      </w:r>
      <w:r w:rsidR="00241DC2">
        <w:t>sin embargo</w:t>
      </w:r>
      <w:r w:rsidR="00091747">
        <w:t>,</w:t>
      </w:r>
      <w:r w:rsidR="00241DC2">
        <w:t xml:space="preserve"> se </w:t>
      </w:r>
      <w:r w:rsidR="00DD27D0">
        <w:t xml:space="preserve">encontró que los frutos </w:t>
      </w:r>
      <w:r w:rsidR="00FE4312">
        <w:t>aumentaron</w:t>
      </w:r>
      <w:r w:rsidR="00DD27D0">
        <w:t xml:space="preserve"> significativamente su acidez con los días </w:t>
      </w:r>
      <w:r w:rsidR="0059689D">
        <w:t xml:space="preserve">transcurridos después de la </w:t>
      </w:r>
      <w:r w:rsidR="00DD27D0">
        <w:t>cosecha</w:t>
      </w:r>
      <w:r w:rsidR="0059689D">
        <w:t>.</w:t>
      </w:r>
      <w:r w:rsidR="00DD27D0">
        <w:t xml:space="preserve"> </w:t>
      </w:r>
      <w:r w:rsidR="00FE4312">
        <w:t>Así, el pH f</w:t>
      </w:r>
      <w:r w:rsidR="0059689D">
        <w:t>ue</w:t>
      </w:r>
      <w:r w:rsidR="00DD27D0">
        <w:t xml:space="preserve"> 3,10 al día cero </w:t>
      </w:r>
      <w:r w:rsidR="00151A12">
        <w:t xml:space="preserve">mientras que </w:t>
      </w:r>
      <w:r w:rsidR="00FE4312">
        <w:t xml:space="preserve">fue de </w:t>
      </w:r>
      <w:r w:rsidR="00DD27D0">
        <w:t>2,86</w:t>
      </w:r>
      <w:r w:rsidR="00FE4312">
        <w:t xml:space="preserve"> </w:t>
      </w:r>
      <w:r w:rsidR="00151A12">
        <w:t>después de</w:t>
      </w:r>
      <w:r w:rsidR="00DD27D0">
        <w:t xml:space="preserve"> 14 días</w:t>
      </w:r>
      <w:r w:rsidR="00151A12">
        <w:t xml:space="preserve"> de cosechados</w:t>
      </w:r>
      <w:r w:rsidR="00454E7E">
        <w:rPr>
          <w:color w:val="FF0000"/>
        </w:rPr>
        <w:t xml:space="preserve">. </w:t>
      </w:r>
      <w:r w:rsidR="00C33C1D">
        <w:t xml:space="preserve">A su vez, se </w:t>
      </w:r>
      <w:r w:rsidR="00A72A6B">
        <w:t>midió</w:t>
      </w:r>
      <w:r w:rsidR="00C33C1D">
        <w:t xml:space="preserve"> cada 15 minutos</w:t>
      </w:r>
      <w:r w:rsidR="00C33C1D" w:rsidRPr="003636E0">
        <w:t xml:space="preserve"> </w:t>
      </w:r>
      <w:r w:rsidR="00151A12" w:rsidRPr="003636E0">
        <w:t>a 20</w:t>
      </w:r>
      <w:r w:rsidR="00151A12">
        <w:t>°C</w:t>
      </w:r>
      <w:r w:rsidR="00151A12" w:rsidRPr="003636E0">
        <w:t xml:space="preserve"> </w:t>
      </w:r>
      <w:r w:rsidR="00C33C1D" w:rsidRPr="003636E0">
        <w:t>la tasa de respiración en</w:t>
      </w:r>
      <w:r w:rsidR="00C33C1D">
        <w:t xml:space="preserve"> 2 repeticiones </w:t>
      </w:r>
      <w:r w:rsidR="00151A12">
        <w:t xml:space="preserve">(n=25) </w:t>
      </w:r>
      <w:r w:rsidR="00C33C1D">
        <w:t xml:space="preserve">de </w:t>
      </w:r>
      <w:r w:rsidR="00C33C1D" w:rsidRPr="003636E0">
        <w:t>frutos</w:t>
      </w:r>
      <w:r w:rsidR="00454E7E">
        <w:t xml:space="preserve"> verdes pintones y amarillos</w:t>
      </w:r>
      <w:r w:rsidR="00C33C1D" w:rsidRPr="00AD2773">
        <w:t>.</w:t>
      </w:r>
      <w:r w:rsidR="00454E7E">
        <w:t xml:space="preserve"> Se obtuvieron valores de 64</w:t>
      </w:r>
      <w:r w:rsidR="00C33C1D">
        <w:t xml:space="preserve"> y 76 ml CO</w:t>
      </w:r>
      <w:r w:rsidR="00C33C1D" w:rsidRPr="00C876B4">
        <w:rPr>
          <w:vertAlign w:val="subscript"/>
        </w:rPr>
        <w:t>2</w:t>
      </w:r>
      <w:r w:rsidR="00C33C1D">
        <w:t xml:space="preserve">/Kg.h para frutos </w:t>
      </w:r>
      <w:r w:rsidR="00454E7E">
        <w:t>verdes pintones y amarillos</w:t>
      </w:r>
      <w:r w:rsidR="00DC3FC9">
        <w:rPr>
          <w:color w:val="FF0000"/>
        </w:rPr>
        <w:t xml:space="preserve"> </w:t>
      </w:r>
      <w:r w:rsidR="00454E7E">
        <w:t xml:space="preserve">respectivamente. </w:t>
      </w:r>
      <w:r w:rsidR="0090301D">
        <w:t xml:space="preserve">Se concluye que para las temperaturas definidas en este ensayo no hay </w:t>
      </w:r>
      <w:r w:rsidR="00C33C1D">
        <w:t xml:space="preserve">marcadas </w:t>
      </w:r>
      <w:r w:rsidR="0090301D">
        <w:t>diferencias en los atributos químicos cuantificados</w:t>
      </w:r>
      <w:r w:rsidR="00C33C1D">
        <w:t xml:space="preserve"> y que los cambios están principalmente condicionados por los días desde cosecha</w:t>
      </w:r>
      <w:r w:rsidR="0090301D">
        <w:t>.</w:t>
      </w:r>
      <w:r w:rsidR="00903B54">
        <w:t xml:space="preserve"> En cuanto a las tasas de respiración, no existen evidencias </w:t>
      </w:r>
      <w:r w:rsidR="00C33C1D">
        <w:t xml:space="preserve">en este ensayo </w:t>
      </w:r>
      <w:r w:rsidR="00903B54">
        <w:t xml:space="preserve">para demostrar que </w:t>
      </w:r>
      <w:r w:rsidR="00C33C1D">
        <w:t xml:space="preserve">el </w:t>
      </w:r>
      <w:r w:rsidR="00903B54">
        <w:t>fruto es climatérico</w:t>
      </w:r>
      <w:r w:rsidR="00C33C1D">
        <w:t>,</w:t>
      </w:r>
      <w:r w:rsidR="00903B54">
        <w:t xml:space="preserve"> por lo que se propone conti</w:t>
      </w:r>
      <w:r w:rsidR="00C33C1D">
        <w:t>n</w:t>
      </w:r>
      <w:r w:rsidR="00903B54">
        <w:t>uar c</w:t>
      </w:r>
      <w:r w:rsidR="00C33C1D">
        <w:t>on estudios de mayor duración y contemplar</w:t>
      </w:r>
      <w:r w:rsidR="00903B54">
        <w:t xml:space="preserve"> tratamiento</w:t>
      </w:r>
      <w:r w:rsidR="00C33C1D">
        <w:t>s</w:t>
      </w:r>
      <w:r w:rsidR="00903B54">
        <w:t xml:space="preserve"> con </w:t>
      </w:r>
      <w:r w:rsidR="008A04CD">
        <w:t xml:space="preserve">el agregado de </w:t>
      </w:r>
      <w:r w:rsidR="00903B54">
        <w:t>etileno</w:t>
      </w:r>
      <w:r w:rsidR="008A04CD">
        <w:t xml:space="preserve"> e inhibidores del mismo como 1-MCP</w:t>
      </w:r>
      <w:r w:rsidR="00903B54">
        <w:t>.</w:t>
      </w:r>
    </w:p>
    <w:p w14:paraId="74401AFB" w14:textId="77777777" w:rsidR="00A72A6B" w:rsidRPr="0047720F" w:rsidRDefault="00A72A6B" w:rsidP="0047720F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5A580BDD" w14:textId="330C4C26" w:rsidR="00C9485E" w:rsidRPr="00A4056E" w:rsidRDefault="00C9485E" w:rsidP="00241DC2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 w:rsidRPr="00A4056E">
        <w:t xml:space="preserve">Este trabajo fue financiado por la Universidad de Morón </w:t>
      </w:r>
      <w:r w:rsidR="008A04CD">
        <w:t xml:space="preserve">mediante Proyecto PIO </w:t>
      </w:r>
      <w:r w:rsidRPr="00A4056E">
        <w:t>80020190300010UM</w:t>
      </w:r>
      <w:r>
        <w:t>.</w:t>
      </w:r>
      <w:r w:rsidR="00B15FCB">
        <w:t xml:space="preserve"> Agradecemos a </w:t>
      </w:r>
      <w:r w:rsidR="00B15FCB" w:rsidRPr="00B15FCB">
        <w:t xml:space="preserve">Laura Eyman y </w:t>
      </w:r>
      <w:r w:rsidR="00B15FCB">
        <w:t xml:space="preserve">a </w:t>
      </w:r>
      <w:r w:rsidR="00B15FCB" w:rsidRPr="00B15FCB">
        <w:t>Nanci Almirón</w:t>
      </w:r>
      <w:r w:rsidR="00B15FCB">
        <w:t xml:space="preserve"> por su participación en este trabajo.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22"/>
      </w:tblGrid>
      <w:tr w:rsidR="003B6986" w:rsidRPr="003B6986" w14:paraId="734447BE" w14:textId="77777777">
        <w:trPr>
          <w:trHeight w:val="107"/>
        </w:trPr>
        <w:tc>
          <w:tcPr>
            <w:tcW w:w="8122" w:type="dxa"/>
          </w:tcPr>
          <w:p w14:paraId="7ECC00B6" w14:textId="3C301BE6" w:rsidR="003B6986" w:rsidRPr="003B6986" w:rsidRDefault="00CE44F5" w:rsidP="003B6986">
            <w:pPr>
              <w:pStyle w:val="Default"/>
              <w:rPr>
                <w:lang w:val="es-AR"/>
              </w:rPr>
            </w:pPr>
            <w:r w:rsidRPr="003B6986">
              <w:rPr>
                <w:lang w:val="es-AR"/>
              </w:rPr>
              <w:lastRenderedPageBreak/>
              <w:t xml:space="preserve">Palabras Clave: </w:t>
            </w:r>
            <w:r w:rsidR="003B6986" w:rsidRPr="003B6986">
              <w:rPr>
                <w:lang w:val="es-AR"/>
              </w:rPr>
              <w:t>Especies subutilizadas</w:t>
            </w:r>
            <w:r w:rsidR="003B6986">
              <w:rPr>
                <w:lang w:val="es-AR"/>
              </w:rPr>
              <w:t>,</w:t>
            </w:r>
            <w:r w:rsidR="003B6986" w:rsidRPr="003B6986">
              <w:rPr>
                <w:lang w:val="es-AR"/>
              </w:rPr>
              <w:t xml:space="preserve"> Duraznero del monte</w:t>
            </w:r>
            <w:r w:rsidR="003B6986">
              <w:rPr>
                <w:lang w:val="es-AR"/>
              </w:rPr>
              <w:t>,</w:t>
            </w:r>
            <w:r w:rsidR="003B6986" w:rsidRPr="003B6986">
              <w:rPr>
                <w:lang w:val="es-AR"/>
              </w:rPr>
              <w:t xml:space="preserve"> Alimentos nutracéuticos</w:t>
            </w:r>
            <w:r w:rsidR="003B6986">
              <w:rPr>
                <w:lang w:val="es-AR"/>
              </w:rPr>
              <w:t>,</w:t>
            </w:r>
            <w:r w:rsidR="00C876B4">
              <w:rPr>
                <w:lang w:val="es-AR"/>
              </w:rPr>
              <w:t xml:space="preserve"> </w:t>
            </w:r>
            <w:r w:rsidR="008A04CD">
              <w:rPr>
                <w:lang w:val="es-AR"/>
              </w:rPr>
              <w:t>Sólidos solubles, Acidez Total Titulable</w:t>
            </w:r>
            <w:r w:rsidR="003B6986">
              <w:rPr>
                <w:lang w:val="es-AR"/>
              </w:rPr>
              <w:t>.</w:t>
            </w:r>
          </w:p>
        </w:tc>
      </w:tr>
    </w:tbl>
    <w:p w14:paraId="1D812728" w14:textId="77777777" w:rsidR="00E85BF4" w:rsidRDefault="00E85BF4" w:rsidP="00A72A6B">
      <w:pPr>
        <w:spacing w:after="0" w:line="240" w:lineRule="auto"/>
        <w:ind w:leftChars="0" w:left="0" w:firstLineChars="0" w:firstLine="0"/>
      </w:pPr>
    </w:p>
    <w:sectPr w:rsidR="00E85BF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94DEA" w14:textId="77777777" w:rsidR="00CE6B7E" w:rsidRDefault="00CE6B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73999B" w14:textId="77777777" w:rsidR="00CE6B7E" w:rsidRDefault="00CE6B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0B15" w14:textId="77777777" w:rsidR="00CE6B7E" w:rsidRDefault="00CE6B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0FCBF3" w14:textId="77777777" w:rsidR="00CE6B7E" w:rsidRDefault="00CE6B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A9A6" w14:textId="77777777" w:rsidR="00E85BF4" w:rsidRDefault="00CE44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80F64C0" wp14:editId="31990D97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F4"/>
    <w:rsid w:val="00083C9F"/>
    <w:rsid w:val="00091747"/>
    <w:rsid w:val="000D3319"/>
    <w:rsid w:val="000D57C8"/>
    <w:rsid w:val="000F57BB"/>
    <w:rsid w:val="00151A12"/>
    <w:rsid w:val="00191CD0"/>
    <w:rsid w:val="0023104B"/>
    <w:rsid w:val="00241DC2"/>
    <w:rsid w:val="00261709"/>
    <w:rsid w:val="002742A2"/>
    <w:rsid w:val="0029765E"/>
    <w:rsid w:val="0032323F"/>
    <w:rsid w:val="003253C2"/>
    <w:rsid w:val="003636E0"/>
    <w:rsid w:val="00374AB3"/>
    <w:rsid w:val="003B6986"/>
    <w:rsid w:val="003E0C41"/>
    <w:rsid w:val="004253B7"/>
    <w:rsid w:val="00434066"/>
    <w:rsid w:val="00444EB1"/>
    <w:rsid w:val="00454E7E"/>
    <w:rsid w:val="0047720F"/>
    <w:rsid w:val="004C0CB4"/>
    <w:rsid w:val="004F7F2C"/>
    <w:rsid w:val="0059689D"/>
    <w:rsid w:val="00597EE9"/>
    <w:rsid w:val="005A5725"/>
    <w:rsid w:val="005E4C5E"/>
    <w:rsid w:val="006018E7"/>
    <w:rsid w:val="006270B5"/>
    <w:rsid w:val="0073409E"/>
    <w:rsid w:val="00774E1C"/>
    <w:rsid w:val="0084625F"/>
    <w:rsid w:val="008A04CD"/>
    <w:rsid w:val="008B650D"/>
    <w:rsid w:val="008B75AA"/>
    <w:rsid w:val="0090301D"/>
    <w:rsid w:val="00903B54"/>
    <w:rsid w:val="00936ACC"/>
    <w:rsid w:val="009B181F"/>
    <w:rsid w:val="00A631E8"/>
    <w:rsid w:val="00A72A6B"/>
    <w:rsid w:val="00AA5DA4"/>
    <w:rsid w:val="00AD2773"/>
    <w:rsid w:val="00B15FCB"/>
    <w:rsid w:val="00B304EE"/>
    <w:rsid w:val="00C33C1D"/>
    <w:rsid w:val="00C41EC4"/>
    <w:rsid w:val="00C876B4"/>
    <w:rsid w:val="00C87AFF"/>
    <w:rsid w:val="00C9485E"/>
    <w:rsid w:val="00CC66A7"/>
    <w:rsid w:val="00CE44F5"/>
    <w:rsid w:val="00CE6B7E"/>
    <w:rsid w:val="00D15832"/>
    <w:rsid w:val="00D93214"/>
    <w:rsid w:val="00DC3FC9"/>
    <w:rsid w:val="00DD27D0"/>
    <w:rsid w:val="00DE7571"/>
    <w:rsid w:val="00E455A0"/>
    <w:rsid w:val="00E65858"/>
    <w:rsid w:val="00E72A50"/>
    <w:rsid w:val="00E75F40"/>
    <w:rsid w:val="00E7701D"/>
    <w:rsid w:val="00E85BF4"/>
    <w:rsid w:val="00EE6437"/>
    <w:rsid w:val="00FE4312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D17E"/>
  <w15:docId w15:val="{3F1B78AE-54AD-4187-82E7-9B30AFB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74AB3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val="en-US"/>
    </w:rPr>
  </w:style>
  <w:style w:type="paragraph" w:styleId="Revisin">
    <w:name w:val="Revision"/>
    <w:hidden/>
    <w:uiPriority w:val="99"/>
    <w:semiHidden/>
    <w:rsid w:val="00E72A50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8A04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04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04C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4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4CD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CB306B-3C1B-4EA5-8E98-0F87F2EA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IGNACIO SEBASTIAN POVILONIS</cp:lastModifiedBy>
  <cp:revision>2</cp:revision>
  <dcterms:created xsi:type="dcterms:W3CDTF">2022-06-28T11:13:00Z</dcterms:created>
  <dcterms:modified xsi:type="dcterms:W3CDTF">2022-06-28T11:13:00Z</dcterms:modified>
</cp:coreProperties>
</file>