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2B5C" w14:textId="7467C5FA" w:rsidR="00531D01" w:rsidRDefault="00531D01" w:rsidP="00343306">
      <w:pPr>
        <w:spacing w:after="120" w:line="240" w:lineRule="auto"/>
        <w:ind w:left="0" w:hanging="2"/>
        <w:jc w:val="center"/>
        <w:rPr>
          <w:b/>
        </w:rPr>
      </w:pPr>
      <w:r w:rsidRPr="00531D01">
        <w:rPr>
          <w:b/>
        </w:rPr>
        <w:t xml:space="preserve">Bioconversión de ácido clorogénico </w:t>
      </w:r>
      <w:r w:rsidR="008910B5">
        <w:rPr>
          <w:b/>
        </w:rPr>
        <w:t>de</w:t>
      </w:r>
      <w:r w:rsidR="00AD3140">
        <w:rPr>
          <w:b/>
        </w:rPr>
        <w:t xml:space="preserve"> </w:t>
      </w:r>
      <w:r w:rsidRPr="00531D01">
        <w:rPr>
          <w:b/>
        </w:rPr>
        <w:t xml:space="preserve">extractos de Yerba Mate </w:t>
      </w:r>
      <w:r w:rsidR="004C0A0D">
        <w:rPr>
          <w:b/>
        </w:rPr>
        <w:t xml:space="preserve">utilizando </w:t>
      </w:r>
      <w:bookmarkStart w:id="0" w:name="_GoBack"/>
      <w:bookmarkEnd w:id="0"/>
      <w:proofErr w:type="spellStart"/>
      <w:r w:rsidRPr="00531D01">
        <w:rPr>
          <w:b/>
        </w:rPr>
        <w:t>koji</w:t>
      </w:r>
      <w:proofErr w:type="spellEnd"/>
      <w:r w:rsidR="004C0A0D">
        <w:rPr>
          <w:b/>
        </w:rPr>
        <w:t xml:space="preserve"> </w:t>
      </w:r>
      <w:r w:rsidR="00144F41">
        <w:rPr>
          <w:b/>
        </w:rPr>
        <w:t xml:space="preserve">con actividad </w:t>
      </w:r>
      <w:proofErr w:type="spellStart"/>
      <w:r w:rsidR="00144F41">
        <w:rPr>
          <w:b/>
        </w:rPr>
        <w:t>CHasa</w:t>
      </w:r>
      <w:proofErr w:type="spellEnd"/>
    </w:p>
    <w:p w14:paraId="4DA57826" w14:textId="77777777" w:rsidR="00531D01" w:rsidRDefault="00531D01" w:rsidP="006D6CAF">
      <w:pPr>
        <w:spacing w:after="0" w:line="240" w:lineRule="auto"/>
        <w:ind w:left="0" w:hanging="2"/>
        <w:jc w:val="center"/>
      </w:pPr>
    </w:p>
    <w:p w14:paraId="1ED78157" w14:textId="4DB41439" w:rsidR="006D6CAF" w:rsidRPr="00531D01" w:rsidRDefault="006D6CAF" w:rsidP="006D6CAF">
      <w:pPr>
        <w:spacing w:after="0" w:line="240" w:lineRule="auto"/>
        <w:ind w:left="0" w:hanging="2"/>
        <w:jc w:val="center"/>
        <w:rPr>
          <w:lang w:val="en-US"/>
        </w:rPr>
      </w:pPr>
      <w:proofErr w:type="spellStart"/>
      <w:r w:rsidRPr="00531D01">
        <w:rPr>
          <w:lang w:val="en-US"/>
        </w:rPr>
        <w:t>Butiuk</w:t>
      </w:r>
      <w:proofErr w:type="spellEnd"/>
      <w:r w:rsidRPr="00531D01">
        <w:rPr>
          <w:lang w:val="en-US"/>
        </w:rPr>
        <w:t xml:space="preserve"> AP</w:t>
      </w:r>
      <w:r w:rsidR="00531D01">
        <w:rPr>
          <w:lang w:val="en-US"/>
        </w:rPr>
        <w:t xml:space="preserve"> </w:t>
      </w:r>
      <w:r w:rsidRPr="00531D01">
        <w:rPr>
          <w:lang w:val="en-US"/>
        </w:rPr>
        <w:t>(1)</w:t>
      </w:r>
      <w:r w:rsidR="008910B5">
        <w:rPr>
          <w:lang w:val="en-US"/>
        </w:rPr>
        <w:t>,</w:t>
      </w:r>
      <w:r w:rsidRPr="00531D01">
        <w:rPr>
          <w:lang w:val="en-US"/>
        </w:rPr>
        <w:t xml:space="preserve"> </w:t>
      </w:r>
      <w:proofErr w:type="spellStart"/>
      <w:r w:rsidRPr="00531D01">
        <w:rPr>
          <w:lang w:val="en-US"/>
        </w:rPr>
        <w:t>Martos</w:t>
      </w:r>
      <w:proofErr w:type="spellEnd"/>
      <w:r w:rsidRPr="00531D01">
        <w:rPr>
          <w:lang w:val="en-US"/>
        </w:rPr>
        <w:t xml:space="preserve"> MA</w:t>
      </w:r>
      <w:r w:rsidR="00531D01">
        <w:rPr>
          <w:lang w:val="en-US"/>
        </w:rPr>
        <w:t xml:space="preserve"> </w:t>
      </w:r>
      <w:r w:rsidR="00531D01" w:rsidRPr="00531D01">
        <w:rPr>
          <w:lang w:val="en-US"/>
        </w:rPr>
        <w:t>(1)</w:t>
      </w:r>
      <w:r w:rsidRPr="00531D01">
        <w:rPr>
          <w:lang w:val="en-US"/>
        </w:rPr>
        <w:t xml:space="preserve">, </w:t>
      </w:r>
      <w:r w:rsidR="00C67985" w:rsidRPr="00531D01">
        <w:rPr>
          <w:lang w:val="en-US"/>
        </w:rPr>
        <w:t>Adachi O</w:t>
      </w:r>
      <w:r w:rsidR="00531D01">
        <w:rPr>
          <w:lang w:val="en-US"/>
        </w:rPr>
        <w:t xml:space="preserve"> (2)</w:t>
      </w:r>
      <w:r w:rsidR="008910B5">
        <w:rPr>
          <w:lang w:val="en-US"/>
        </w:rPr>
        <w:t>,</w:t>
      </w:r>
      <w:r w:rsidR="00C67985" w:rsidRPr="00531D01">
        <w:rPr>
          <w:lang w:val="en-US"/>
        </w:rPr>
        <w:t xml:space="preserve"> </w:t>
      </w:r>
      <w:r w:rsidRPr="00531D01">
        <w:rPr>
          <w:lang w:val="en-US"/>
        </w:rPr>
        <w:t>Hours RA</w:t>
      </w:r>
      <w:r w:rsidR="00531D01" w:rsidRPr="00531D01">
        <w:rPr>
          <w:lang w:val="en-US"/>
        </w:rPr>
        <w:t xml:space="preserve"> (3)</w:t>
      </w:r>
    </w:p>
    <w:p w14:paraId="23DFBDC6" w14:textId="77777777" w:rsidR="0098420B" w:rsidRPr="00531D01" w:rsidRDefault="0098420B" w:rsidP="00366281">
      <w:pPr>
        <w:spacing w:after="0" w:line="240" w:lineRule="auto"/>
        <w:ind w:left="0" w:hanging="2"/>
        <w:jc w:val="center"/>
        <w:rPr>
          <w:lang w:val="en-US"/>
        </w:rPr>
      </w:pPr>
    </w:p>
    <w:p w14:paraId="2EFD9D2D" w14:textId="54D87CF5" w:rsidR="006D6CAF" w:rsidRDefault="006D6CAF" w:rsidP="00956CA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rFonts w:eastAsia="Times New Roman"/>
          <w:color w:val="000000"/>
        </w:rPr>
      </w:pPr>
      <w:r w:rsidRPr="00216037">
        <w:t>Facultad de Ciencias Exactas, Químicas y Naturales (</w:t>
      </w:r>
      <w:proofErr w:type="spellStart"/>
      <w:r w:rsidRPr="00216037">
        <w:t>FCEQyN</w:t>
      </w:r>
      <w:proofErr w:type="spellEnd"/>
      <w:r w:rsidRPr="00216037">
        <w:t>)</w:t>
      </w:r>
      <w:r>
        <w:t xml:space="preserve">, </w:t>
      </w:r>
      <w:proofErr w:type="spellStart"/>
      <w:r w:rsidRPr="00216037">
        <w:t>UNaM</w:t>
      </w:r>
      <w:proofErr w:type="spellEnd"/>
      <w:r w:rsidRPr="00216037">
        <w:t xml:space="preserve">, Félix de Azara 1552, Posadas, </w:t>
      </w:r>
      <w:r>
        <w:t xml:space="preserve">Misiones, </w:t>
      </w:r>
      <w:r w:rsidRPr="00216037">
        <w:t>Argentina</w:t>
      </w:r>
      <w:r w:rsidRPr="006D6CAF">
        <w:rPr>
          <w:rFonts w:eastAsia="Times New Roman"/>
          <w:color w:val="000000"/>
        </w:rPr>
        <w:t>.</w:t>
      </w:r>
    </w:p>
    <w:p w14:paraId="103EA28A" w14:textId="55A0D684" w:rsidR="006D6CAF" w:rsidRDefault="00AD3140" w:rsidP="00956CA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rFonts w:eastAsia="Times New Roman"/>
          <w:color w:val="000000"/>
        </w:rPr>
      </w:pPr>
      <w:r w:rsidRPr="00AD3140">
        <w:rPr>
          <w:rFonts w:eastAsia="Times New Roman"/>
          <w:color w:val="000000"/>
        </w:rPr>
        <w:t xml:space="preserve">Departamento de Química </w:t>
      </w:r>
      <w:r>
        <w:rPr>
          <w:rFonts w:eastAsia="Times New Roman"/>
          <w:color w:val="000000"/>
        </w:rPr>
        <w:t>Biológica</w:t>
      </w:r>
      <w:r w:rsidR="00531D01" w:rsidRPr="00AD3140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Facultad de Agricultura</w:t>
      </w:r>
      <w:r w:rsidR="00531D01" w:rsidRPr="00AD3140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Universidad de </w:t>
      </w:r>
      <w:r w:rsidR="00531D01" w:rsidRPr="00AD3140">
        <w:rPr>
          <w:rFonts w:eastAsia="Times New Roman"/>
          <w:color w:val="000000"/>
        </w:rPr>
        <w:t>Yamaguchi, Yamaguchi, Jap</w:t>
      </w:r>
      <w:r>
        <w:rPr>
          <w:rFonts w:eastAsia="Times New Roman"/>
          <w:color w:val="000000"/>
        </w:rPr>
        <w:t>ó</w:t>
      </w:r>
      <w:r w:rsidR="00531D01" w:rsidRPr="00AD3140">
        <w:rPr>
          <w:rFonts w:eastAsia="Times New Roman"/>
          <w:color w:val="000000"/>
        </w:rPr>
        <w:t>n.</w:t>
      </w:r>
    </w:p>
    <w:p w14:paraId="70A206E2" w14:textId="77777777" w:rsidR="00CB012E" w:rsidRPr="00531D01" w:rsidRDefault="00CB012E" w:rsidP="00956CA8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ind w:leftChars="0" w:firstLineChars="0"/>
        <w:rPr>
          <w:rStyle w:val="Hipervnculo"/>
          <w:rFonts w:eastAsia="Times New Roman"/>
          <w:color w:val="auto"/>
          <w:u w:val="none"/>
        </w:rPr>
      </w:pPr>
      <w:r w:rsidRPr="00531D01">
        <w:rPr>
          <w:rStyle w:val="Hipervnculo"/>
          <w:rFonts w:eastAsia="Times New Roman"/>
          <w:color w:val="auto"/>
          <w:u w:val="none"/>
        </w:rPr>
        <w:t>Centro de Investigación y Desarrollo en Fermentaciones Industriales (CINDEFI</w:t>
      </w:r>
      <w:r>
        <w:rPr>
          <w:rStyle w:val="Hipervnculo"/>
          <w:rFonts w:eastAsia="Times New Roman"/>
          <w:color w:val="auto"/>
          <w:u w:val="none"/>
        </w:rPr>
        <w:t>,</w:t>
      </w:r>
      <w:r w:rsidRPr="00531D01">
        <w:rPr>
          <w:rStyle w:val="Hipervnculo"/>
          <w:rFonts w:eastAsia="Times New Roman"/>
          <w:color w:val="auto"/>
          <w:u w:val="none"/>
        </w:rPr>
        <w:t xml:space="preserve"> UNLP, CONICET La Plata), Facultad de Ciencias Exactas, UNLP. 47 y 115, La Plata, </w:t>
      </w:r>
      <w:r>
        <w:rPr>
          <w:rStyle w:val="Hipervnculo"/>
          <w:rFonts w:eastAsia="Times New Roman"/>
          <w:color w:val="auto"/>
          <w:u w:val="none"/>
        </w:rPr>
        <w:t xml:space="preserve">Buenos Aires, </w:t>
      </w:r>
      <w:r w:rsidRPr="00531D01">
        <w:rPr>
          <w:rStyle w:val="Hipervnculo"/>
          <w:rFonts w:eastAsia="Times New Roman"/>
          <w:color w:val="auto"/>
          <w:u w:val="none"/>
        </w:rPr>
        <w:t>Argentina.</w:t>
      </w:r>
    </w:p>
    <w:p w14:paraId="5283A17C" w14:textId="7388385F" w:rsidR="006D6CAF" w:rsidRPr="008910B5" w:rsidRDefault="00152DC8" w:rsidP="006D6CAF">
      <w:pPr>
        <w:shd w:val="clear" w:color="auto" w:fill="FFFFFF"/>
        <w:spacing w:after="120" w:line="240" w:lineRule="auto"/>
        <w:ind w:left="0" w:hanging="2"/>
        <w:rPr>
          <w:rFonts w:eastAsia="Times New Roman"/>
        </w:rPr>
      </w:pPr>
      <w:hyperlink r:id="rId9" w:history="1">
        <w:r w:rsidR="00531D01" w:rsidRPr="008910B5">
          <w:rPr>
            <w:rStyle w:val="Hipervnculo"/>
            <w:rFonts w:eastAsia="Times New Roman"/>
          </w:rPr>
          <w:t>anabutiuk@fceqyn.unam.edu.ar</w:t>
        </w:r>
      </w:hyperlink>
    </w:p>
    <w:p w14:paraId="19383FA0" w14:textId="2FE1A005" w:rsidR="0098420B" w:rsidRDefault="0098420B" w:rsidP="00531D0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1DED9F24" w14:textId="77777777" w:rsidR="0098420B" w:rsidRPr="008910B5" w:rsidRDefault="00333BB4" w:rsidP="00BB0DD1">
      <w:pPr>
        <w:spacing w:after="0" w:line="240" w:lineRule="auto"/>
        <w:ind w:left="0" w:hanging="2"/>
      </w:pPr>
      <w:r w:rsidRPr="008910B5">
        <w:t>RESUMEN</w:t>
      </w:r>
    </w:p>
    <w:p w14:paraId="3FFEDC87" w14:textId="77777777" w:rsidR="0098420B" w:rsidRPr="008910B5" w:rsidRDefault="0098420B" w:rsidP="00BB0DD1">
      <w:pPr>
        <w:spacing w:after="0" w:line="240" w:lineRule="auto"/>
        <w:ind w:left="0" w:hanging="2"/>
      </w:pPr>
    </w:p>
    <w:p w14:paraId="34CEFCC2" w14:textId="412A7069" w:rsidR="00F951AE" w:rsidRDefault="00E20941" w:rsidP="00AD1CF8">
      <w:pPr>
        <w:spacing w:after="0" w:line="240" w:lineRule="auto"/>
        <w:ind w:left="0" w:hanging="2"/>
      </w:pPr>
      <w:r w:rsidRPr="0056777C">
        <w:rPr>
          <w:rStyle w:val="fontstyle01"/>
          <w:rFonts w:ascii="Arial" w:hAnsi="Arial" w:cs="Arial"/>
        </w:rPr>
        <w:t>La yerba mate (</w:t>
      </w:r>
      <w:proofErr w:type="spellStart"/>
      <w:r w:rsidRPr="0056777C">
        <w:rPr>
          <w:rStyle w:val="fontstyle21"/>
          <w:rFonts w:ascii="Arial" w:hAnsi="Arial" w:cs="Arial"/>
        </w:rPr>
        <w:t>Ilex</w:t>
      </w:r>
      <w:proofErr w:type="spellEnd"/>
      <w:r w:rsidRPr="0056777C">
        <w:rPr>
          <w:rStyle w:val="fontstyle21"/>
          <w:rFonts w:ascii="Arial" w:hAnsi="Arial" w:cs="Arial"/>
        </w:rPr>
        <w:t xml:space="preserve"> </w:t>
      </w:r>
      <w:proofErr w:type="spellStart"/>
      <w:r w:rsidRPr="0056777C">
        <w:rPr>
          <w:rStyle w:val="fontstyle21"/>
          <w:rFonts w:ascii="Arial" w:hAnsi="Arial" w:cs="Arial"/>
        </w:rPr>
        <w:t>paraguariensis</w:t>
      </w:r>
      <w:proofErr w:type="spellEnd"/>
      <w:r w:rsidRPr="0056777C">
        <w:rPr>
          <w:rStyle w:val="fontstyle01"/>
          <w:rFonts w:ascii="Arial" w:hAnsi="Arial" w:cs="Arial"/>
        </w:rPr>
        <w:t xml:space="preserve">) es una planta autóctona de la región central del Mercosur, </w:t>
      </w:r>
      <w:r w:rsidR="008E2299" w:rsidRPr="0056777C">
        <w:rPr>
          <w:rStyle w:val="fontstyle01"/>
          <w:rFonts w:ascii="Arial" w:hAnsi="Arial" w:cs="Arial"/>
        </w:rPr>
        <w:t xml:space="preserve">y </w:t>
      </w:r>
      <w:r w:rsidRPr="0056777C">
        <w:rPr>
          <w:rStyle w:val="fontstyle01"/>
          <w:rFonts w:ascii="Arial" w:hAnsi="Arial" w:cs="Arial"/>
        </w:rPr>
        <w:t xml:space="preserve">es tradicionalmente utilizada como </w:t>
      </w:r>
      <w:r w:rsidR="00C67985" w:rsidRPr="0056777C">
        <w:rPr>
          <w:rStyle w:val="fontstyle01"/>
          <w:rFonts w:ascii="Arial" w:hAnsi="Arial" w:cs="Arial"/>
        </w:rPr>
        <w:t>infusión.</w:t>
      </w:r>
      <w:r w:rsidR="008E2299" w:rsidRPr="0056777C">
        <w:rPr>
          <w:rStyle w:val="fontstyle01"/>
          <w:rFonts w:ascii="Arial" w:hAnsi="Arial" w:cs="Arial"/>
        </w:rPr>
        <w:t xml:space="preserve"> </w:t>
      </w:r>
      <w:r w:rsidR="00843598">
        <w:rPr>
          <w:rStyle w:val="fontstyle01"/>
          <w:rFonts w:ascii="Arial" w:hAnsi="Arial" w:cs="Arial"/>
        </w:rPr>
        <w:t>L</w:t>
      </w:r>
      <w:r w:rsidRPr="0056777C">
        <w:rPr>
          <w:rStyle w:val="fontstyle01"/>
          <w:rFonts w:ascii="Arial" w:hAnsi="Arial" w:cs="Arial"/>
        </w:rPr>
        <w:t>a yerba mate contiene un elevado contenido de ácido clorogénico (ACG)</w:t>
      </w:r>
      <w:r w:rsidR="008E2299" w:rsidRPr="0056777C">
        <w:rPr>
          <w:rStyle w:val="fontstyle01"/>
          <w:rFonts w:ascii="Arial" w:hAnsi="Arial" w:cs="Arial"/>
        </w:rPr>
        <w:t>, tanto en palos (residuos</w:t>
      </w:r>
      <w:r w:rsidR="00AD3140">
        <w:rPr>
          <w:rStyle w:val="fontstyle01"/>
          <w:rFonts w:ascii="Arial" w:hAnsi="Arial" w:cs="Arial"/>
        </w:rPr>
        <w:t xml:space="preserve"> de la industria yerbatera</w:t>
      </w:r>
      <w:r w:rsidR="008E2299" w:rsidRPr="0056777C">
        <w:rPr>
          <w:rStyle w:val="fontstyle01"/>
          <w:rFonts w:ascii="Arial" w:hAnsi="Arial" w:cs="Arial"/>
        </w:rPr>
        <w:t>)</w:t>
      </w:r>
      <w:r w:rsidR="0056777C" w:rsidRPr="0056777C">
        <w:rPr>
          <w:rStyle w:val="fontstyle01"/>
          <w:rFonts w:ascii="Arial" w:hAnsi="Arial" w:cs="Arial"/>
        </w:rPr>
        <w:t>,</w:t>
      </w:r>
      <w:r w:rsidR="008E2299" w:rsidRPr="0056777C">
        <w:rPr>
          <w:rStyle w:val="fontstyle01"/>
          <w:rFonts w:ascii="Arial" w:hAnsi="Arial" w:cs="Arial"/>
        </w:rPr>
        <w:t xml:space="preserve"> como en las hojas. El ACG es </w:t>
      </w:r>
      <w:r w:rsidR="00843598">
        <w:t>el</w:t>
      </w:r>
      <w:r w:rsidRPr="0056777C">
        <w:t xml:space="preserve"> éster </w:t>
      </w:r>
      <w:r w:rsidR="00843598">
        <w:t xml:space="preserve">de </w:t>
      </w:r>
      <w:r w:rsidRPr="0056777C">
        <w:rPr>
          <w:color w:val="000000"/>
          <w:lang w:eastAsia="es-AR"/>
        </w:rPr>
        <w:t xml:space="preserve">ácido cafeico </w:t>
      </w:r>
      <w:r w:rsidRPr="0056777C">
        <w:t>(AC)</w:t>
      </w:r>
      <w:r w:rsidRPr="0056777C">
        <w:rPr>
          <w:color w:val="000000"/>
          <w:lang w:eastAsia="es-AR"/>
        </w:rPr>
        <w:t xml:space="preserve"> y el L-</w:t>
      </w:r>
      <w:proofErr w:type="spellStart"/>
      <w:r w:rsidRPr="0056777C">
        <w:rPr>
          <w:color w:val="000000"/>
          <w:lang w:eastAsia="es-AR"/>
        </w:rPr>
        <w:t>quínico</w:t>
      </w:r>
      <w:proofErr w:type="spellEnd"/>
      <w:r w:rsidRPr="0056777C">
        <w:rPr>
          <w:color w:val="000000"/>
          <w:lang w:eastAsia="es-AR"/>
        </w:rPr>
        <w:t xml:space="preserve"> </w:t>
      </w:r>
      <w:r w:rsidRPr="0056777C">
        <w:t>(AQ)</w:t>
      </w:r>
      <w:r w:rsidRPr="0056777C">
        <w:rPr>
          <w:color w:val="000000"/>
          <w:lang w:eastAsia="es-AR"/>
        </w:rPr>
        <w:t>.</w:t>
      </w:r>
      <w:r w:rsidR="008E2299" w:rsidRPr="0056777C">
        <w:rPr>
          <w:color w:val="000000"/>
          <w:lang w:eastAsia="es-AR"/>
        </w:rPr>
        <w:t xml:space="preserve"> </w:t>
      </w:r>
      <w:r w:rsidRPr="0056777C">
        <w:rPr>
          <w:rFonts w:eastAsia="Times New Roman"/>
        </w:rPr>
        <w:t xml:space="preserve">La </w:t>
      </w:r>
      <w:proofErr w:type="spellStart"/>
      <w:r w:rsidRPr="0056777C">
        <w:t>clorogenato</w:t>
      </w:r>
      <w:proofErr w:type="spellEnd"/>
      <w:r w:rsidRPr="0056777C">
        <w:t xml:space="preserve"> hidrolasa (</w:t>
      </w:r>
      <w:proofErr w:type="spellStart"/>
      <w:r w:rsidRPr="0056777C">
        <w:t>CHasa</w:t>
      </w:r>
      <w:proofErr w:type="spellEnd"/>
      <w:r w:rsidRPr="0056777C">
        <w:t>, EC 3.1.1.42)</w:t>
      </w:r>
      <w:r w:rsidR="00A76A58" w:rsidRPr="0056777C">
        <w:t xml:space="preserve">, </w:t>
      </w:r>
      <w:r w:rsidR="0056777C" w:rsidRPr="0056777C">
        <w:t xml:space="preserve">es una enzima que </w:t>
      </w:r>
      <w:r w:rsidRPr="0056777C">
        <w:t>cataliza la hidrólisis de</w:t>
      </w:r>
      <w:r w:rsidR="00A76A58" w:rsidRPr="0056777C">
        <w:t>l</w:t>
      </w:r>
      <w:r w:rsidRPr="0056777C">
        <w:t xml:space="preserve"> ACG, liberando </w:t>
      </w:r>
      <w:r w:rsidRPr="0056777C">
        <w:rPr>
          <w:lang w:eastAsia="es-AR"/>
        </w:rPr>
        <w:t>AQ</w:t>
      </w:r>
      <w:r w:rsidR="008E2299" w:rsidRPr="0056777C">
        <w:rPr>
          <w:lang w:eastAsia="es-AR"/>
        </w:rPr>
        <w:t xml:space="preserve"> </w:t>
      </w:r>
      <w:r w:rsidR="00531D01" w:rsidRPr="0056777C">
        <w:rPr>
          <w:lang w:eastAsia="es-AR"/>
        </w:rPr>
        <w:t>y AC</w:t>
      </w:r>
      <w:r w:rsidRPr="0056777C">
        <w:rPr>
          <w:lang w:eastAsia="es-AR"/>
        </w:rPr>
        <w:t xml:space="preserve">, químicos finos que no se producen en nuestro país. </w:t>
      </w:r>
      <w:r w:rsidRPr="0056777C">
        <w:rPr>
          <w:rStyle w:val="fontstyle01"/>
          <w:rFonts w:ascii="Arial" w:hAnsi="Arial" w:cs="Arial"/>
        </w:rPr>
        <w:t xml:space="preserve">El AC, es ampliamente utilizado debido a su reconocida capacidad </w:t>
      </w:r>
      <w:r w:rsidR="00843598">
        <w:rPr>
          <w:rStyle w:val="fontstyle01"/>
          <w:rFonts w:ascii="Arial" w:hAnsi="Arial" w:cs="Arial"/>
        </w:rPr>
        <w:t>a</w:t>
      </w:r>
      <w:r w:rsidRPr="0056777C">
        <w:rPr>
          <w:rStyle w:val="fontstyle01"/>
          <w:rFonts w:ascii="Arial" w:hAnsi="Arial" w:cs="Arial"/>
        </w:rPr>
        <w:t>ntioxidante, y el AQ es considerado un intermediario clave en la síntesis de nuevos fármacos.</w:t>
      </w:r>
      <w:r w:rsidR="00A76A58" w:rsidRPr="0056777C">
        <w:rPr>
          <w:rStyle w:val="fontstyle01"/>
          <w:rFonts w:ascii="Arial" w:hAnsi="Arial" w:cs="Arial"/>
        </w:rPr>
        <w:t xml:space="preserve"> </w:t>
      </w:r>
      <w:proofErr w:type="spellStart"/>
      <w:r w:rsidRPr="0056777C">
        <w:rPr>
          <w:lang w:eastAsia="es-AR"/>
        </w:rPr>
        <w:t>CHasa</w:t>
      </w:r>
      <w:proofErr w:type="spellEnd"/>
      <w:r w:rsidRPr="0056777C">
        <w:rPr>
          <w:lang w:eastAsia="es-AR"/>
        </w:rPr>
        <w:t xml:space="preserve"> es </w:t>
      </w:r>
      <w:r w:rsidRPr="0056777C">
        <w:rPr>
          <w:rFonts w:eastAsia="Times New Roman"/>
        </w:rPr>
        <w:t xml:space="preserve">producida por diferentes especies </w:t>
      </w:r>
      <w:r w:rsidR="000E1EBE">
        <w:rPr>
          <w:rFonts w:eastAsia="Times New Roman"/>
        </w:rPr>
        <w:t xml:space="preserve">de hongos </w:t>
      </w:r>
      <w:r w:rsidR="00637C6A">
        <w:rPr>
          <w:rFonts w:eastAsia="Times New Roman"/>
        </w:rPr>
        <w:t xml:space="preserve">filamentosos (género </w:t>
      </w:r>
      <w:r w:rsidRPr="0056777C">
        <w:rPr>
          <w:rFonts w:eastAsia="Times New Roman"/>
          <w:i/>
        </w:rPr>
        <w:t>Aspergillus</w:t>
      </w:r>
      <w:r w:rsidR="00637C6A">
        <w:rPr>
          <w:rFonts w:eastAsia="Times New Roman"/>
        </w:rPr>
        <w:t>)</w:t>
      </w:r>
      <w:r w:rsidRPr="0056777C">
        <w:rPr>
          <w:rFonts w:eastAsia="Times New Roman"/>
        </w:rPr>
        <w:t xml:space="preserve"> en forma intracelular, cuando son cultivados </w:t>
      </w:r>
      <w:r w:rsidR="008E2299" w:rsidRPr="0056777C">
        <w:rPr>
          <w:rFonts w:eastAsia="Times New Roman"/>
        </w:rPr>
        <w:t xml:space="preserve">mediante fermentación </w:t>
      </w:r>
      <w:r w:rsidR="00F83D00">
        <w:rPr>
          <w:rFonts w:eastAsia="Times New Roman"/>
        </w:rPr>
        <w:t xml:space="preserve">en medio líquido o </w:t>
      </w:r>
      <w:r w:rsidR="008E2299" w:rsidRPr="0056777C">
        <w:rPr>
          <w:rFonts w:eastAsia="Times New Roman"/>
        </w:rPr>
        <w:t xml:space="preserve">sobre sustratos sólidos (FSS), </w:t>
      </w:r>
      <w:r w:rsidRPr="0056777C">
        <w:rPr>
          <w:rFonts w:eastAsia="Times New Roman"/>
        </w:rPr>
        <w:t>suplementados con materiales vegetales ricos en ACG.</w:t>
      </w:r>
      <w:r w:rsidRPr="0056777C">
        <w:t xml:space="preserve"> </w:t>
      </w:r>
      <w:r w:rsidR="00531D01">
        <w:t>De estudios previos se determinó que c</w:t>
      </w:r>
      <w:r w:rsidR="00637C6A" w:rsidRPr="00843598">
        <w:t xml:space="preserve">uando cepas de </w:t>
      </w:r>
      <w:r w:rsidR="00637C6A" w:rsidRPr="00843598">
        <w:rPr>
          <w:i/>
        </w:rPr>
        <w:t xml:space="preserve">Aspergillus </w:t>
      </w:r>
      <w:proofErr w:type="spellStart"/>
      <w:r w:rsidR="00531D01">
        <w:t>sp</w:t>
      </w:r>
      <w:proofErr w:type="spellEnd"/>
      <w:r w:rsidR="00531D01">
        <w:t xml:space="preserve"> </w:t>
      </w:r>
      <w:r w:rsidR="00F83D00" w:rsidRPr="00843598">
        <w:t>fueron</w:t>
      </w:r>
      <w:r w:rsidR="00637C6A" w:rsidRPr="00843598">
        <w:t xml:space="preserve"> cultivadas sobre residuos de yerba mate</w:t>
      </w:r>
      <w:r w:rsidR="00F83D00" w:rsidRPr="00843598">
        <w:t xml:space="preserve">, </w:t>
      </w:r>
      <w:r w:rsidR="00637C6A" w:rsidRPr="00843598">
        <w:t>produ</w:t>
      </w:r>
      <w:r w:rsidR="00F83D00" w:rsidRPr="00843598">
        <w:t xml:space="preserve">jeron </w:t>
      </w:r>
      <w:r w:rsidR="00637C6A" w:rsidRPr="00843598">
        <w:t xml:space="preserve">un </w:t>
      </w:r>
      <w:r w:rsidR="00F83D00" w:rsidRPr="00843598">
        <w:t xml:space="preserve">material sólido </w:t>
      </w:r>
      <w:r w:rsidR="00637C6A" w:rsidRPr="00843598">
        <w:t xml:space="preserve">con actividad </w:t>
      </w:r>
      <w:proofErr w:type="spellStart"/>
      <w:r w:rsidR="00637C6A" w:rsidRPr="00843598">
        <w:t>CHasa</w:t>
      </w:r>
      <w:proofErr w:type="spellEnd"/>
      <w:r w:rsidR="00F83D00" w:rsidRPr="00843598">
        <w:t>, denominado “</w:t>
      </w:r>
      <w:proofErr w:type="spellStart"/>
      <w:r w:rsidR="00F83D00" w:rsidRPr="00843598">
        <w:t>koji</w:t>
      </w:r>
      <w:proofErr w:type="spellEnd"/>
      <w:r w:rsidR="00F83D00" w:rsidRPr="00843598">
        <w:t xml:space="preserve"> de yerba mate (KYM)</w:t>
      </w:r>
      <w:r w:rsidR="00531D01">
        <w:t>”</w:t>
      </w:r>
      <w:r w:rsidR="00F83D00" w:rsidRPr="00843598">
        <w:t>.</w:t>
      </w:r>
      <w:r w:rsidR="00843598" w:rsidRPr="00843598">
        <w:t xml:space="preserve"> </w:t>
      </w:r>
      <w:r w:rsidR="00144F41" w:rsidRPr="00531D01">
        <w:rPr>
          <w:lang w:val="es-ES"/>
        </w:rPr>
        <w:t>El objetivo del presente trabajo fue</w:t>
      </w:r>
      <w:r w:rsidR="00144F41" w:rsidRPr="00531D01">
        <w:t xml:space="preserve"> </w:t>
      </w:r>
      <w:r w:rsidR="00144F41">
        <w:t xml:space="preserve">evaluar la capacidad del </w:t>
      </w:r>
      <w:proofErr w:type="spellStart"/>
      <w:r w:rsidR="00144F41" w:rsidRPr="00531D01">
        <w:t>koji</w:t>
      </w:r>
      <w:proofErr w:type="spellEnd"/>
      <w:r w:rsidR="00144F41">
        <w:t xml:space="preserve"> de </w:t>
      </w:r>
      <w:r w:rsidR="00144F41" w:rsidRPr="00144F41">
        <w:rPr>
          <w:i/>
        </w:rPr>
        <w:t>Aspergillus</w:t>
      </w:r>
      <w:r w:rsidR="00144F41">
        <w:t xml:space="preserve"> </w:t>
      </w:r>
      <w:proofErr w:type="spellStart"/>
      <w:r w:rsidR="00144F41">
        <w:t>sp</w:t>
      </w:r>
      <w:proofErr w:type="spellEnd"/>
      <w:r w:rsidR="00A94EC9">
        <w:t xml:space="preserve"> </w:t>
      </w:r>
      <w:r w:rsidR="00144F41" w:rsidRPr="00531D01">
        <w:rPr>
          <w:lang w:val="es-ES"/>
        </w:rPr>
        <w:t xml:space="preserve">con actividad </w:t>
      </w:r>
      <w:proofErr w:type="spellStart"/>
      <w:r w:rsidR="00E453A2">
        <w:rPr>
          <w:lang w:val="es-ES"/>
        </w:rPr>
        <w:t>CHasa</w:t>
      </w:r>
      <w:proofErr w:type="spellEnd"/>
      <w:r w:rsidR="00144F41" w:rsidRPr="00531D01">
        <w:rPr>
          <w:lang w:val="es-ES"/>
        </w:rPr>
        <w:t xml:space="preserve">, </w:t>
      </w:r>
      <w:r w:rsidR="00144F41" w:rsidRPr="00531D01">
        <w:t>como biocatalizador naturalmente inmovilizad</w:t>
      </w:r>
      <w:r w:rsidR="00A94EC9">
        <w:t>o,</w:t>
      </w:r>
      <w:r w:rsidR="00144F41">
        <w:t xml:space="preserve"> para producir</w:t>
      </w:r>
      <w:r w:rsidR="00724AA5">
        <w:t>, a partir de extractos acuosos de Yer</w:t>
      </w:r>
      <w:r w:rsidR="00A94EC9">
        <w:t>b</w:t>
      </w:r>
      <w:r w:rsidR="00724AA5">
        <w:t xml:space="preserve">a Mate, </w:t>
      </w:r>
      <w:r w:rsidR="00144F41">
        <w:t>la bioconversión de</w:t>
      </w:r>
      <w:r w:rsidR="00724AA5">
        <w:t>l</w:t>
      </w:r>
      <w:r w:rsidR="00144F41">
        <w:t xml:space="preserve"> ACG. </w:t>
      </w:r>
      <w:r w:rsidR="007A0C7B" w:rsidRPr="00E453A2">
        <w:rPr>
          <w:i/>
          <w:iCs/>
        </w:rPr>
        <w:t>A</w:t>
      </w:r>
      <w:r w:rsidR="00E453A2" w:rsidRPr="00E453A2">
        <w:rPr>
          <w:i/>
          <w:iCs/>
        </w:rPr>
        <w:t>.</w:t>
      </w:r>
      <w:r w:rsidR="007A0C7B">
        <w:t xml:space="preserve"> </w:t>
      </w:r>
      <w:proofErr w:type="spellStart"/>
      <w:r w:rsidR="00E239CE" w:rsidRPr="00725E6D">
        <w:rPr>
          <w:i/>
        </w:rPr>
        <w:t>niger</w:t>
      </w:r>
      <w:proofErr w:type="spellEnd"/>
      <w:r w:rsidR="00E239CE" w:rsidRPr="00725E6D">
        <w:rPr>
          <w:i/>
        </w:rPr>
        <w:t xml:space="preserve"> </w:t>
      </w:r>
      <w:r w:rsidR="00E239CE" w:rsidRPr="0056777C">
        <w:t xml:space="preserve">AKU 3302 y </w:t>
      </w:r>
      <w:r w:rsidR="00E239CE" w:rsidRPr="00725E6D">
        <w:rPr>
          <w:i/>
        </w:rPr>
        <w:t xml:space="preserve">A. </w:t>
      </w:r>
      <w:proofErr w:type="spellStart"/>
      <w:r w:rsidR="00E239CE" w:rsidRPr="00725E6D">
        <w:rPr>
          <w:i/>
        </w:rPr>
        <w:t>sojae</w:t>
      </w:r>
      <w:proofErr w:type="spellEnd"/>
      <w:r w:rsidR="00E239CE" w:rsidRPr="0056777C">
        <w:t xml:space="preserve"> AKU 3312 fueron cultivad</w:t>
      </w:r>
      <w:r w:rsidR="00AD6711">
        <w:t>os</w:t>
      </w:r>
      <w:r w:rsidR="00E239CE" w:rsidRPr="0056777C">
        <w:t xml:space="preserve"> en medio </w:t>
      </w:r>
      <w:proofErr w:type="spellStart"/>
      <w:r w:rsidR="00E239CE" w:rsidRPr="0056777C">
        <w:t>Czapek</w:t>
      </w:r>
      <w:proofErr w:type="spellEnd"/>
      <w:r w:rsidR="00E239CE" w:rsidRPr="0056777C">
        <w:t xml:space="preserve"> líquido a 30°C, durante 48 h, con agitación</w:t>
      </w:r>
      <w:r w:rsidR="00AD6711">
        <w:t>,</w:t>
      </w:r>
      <w:r w:rsidR="00E239CE" w:rsidRPr="0056777C">
        <w:t xml:space="preserve"> en frascos </w:t>
      </w:r>
      <w:proofErr w:type="spellStart"/>
      <w:r w:rsidR="00E239CE" w:rsidRPr="0056777C">
        <w:t>Erlenmeyers</w:t>
      </w:r>
      <w:proofErr w:type="spellEnd"/>
      <w:r w:rsidR="00E239CE" w:rsidRPr="0056777C">
        <w:t xml:space="preserve">. El contenido de cada Erlenmeyer fue utilizado para inocular bandejas de madera conteniendo muestras de yerba mate estéril. Las bandejas fueron incubadas a 25 °C </w:t>
      </w:r>
      <w:r w:rsidR="00E239CE" w:rsidRPr="00725E6D">
        <w:rPr>
          <w:color w:val="222222"/>
        </w:rPr>
        <w:t xml:space="preserve">hasta que el micelio fúngico se desarrolló. El KYM obtenido fue recolectado y </w:t>
      </w:r>
      <w:r w:rsidR="00E239CE" w:rsidRPr="0056777C">
        <w:t>utiliz</w:t>
      </w:r>
      <w:r w:rsidR="00167F58">
        <w:t>ado</w:t>
      </w:r>
      <w:r w:rsidR="00E239CE" w:rsidRPr="0056777C">
        <w:t xml:space="preserve"> como relleno de una columna de vidrio (5 x 60 cm), equilibrada con buffer fosfato de </w:t>
      </w:r>
      <w:r w:rsidR="00E453A2">
        <w:t>sodi</w:t>
      </w:r>
      <w:r w:rsidR="00E239CE" w:rsidRPr="0056777C">
        <w:t>o (BF</w:t>
      </w:r>
      <w:r w:rsidR="00E453A2">
        <w:t>S</w:t>
      </w:r>
      <w:r w:rsidR="00E239CE" w:rsidRPr="0056777C">
        <w:t>, pH 6,</w:t>
      </w:r>
      <w:r w:rsidR="00F27E03">
        <w:t>5</w:t>
      </w:r>
      <w:r w:rsidR="00E239CE" w:rsidRPr="0056777C">
        <w:t>). A continuación, se hizo circular a través de la columna</w:t>
      </w:r>
      <w:r w:rsidR="00AD6711">
        <w:t>,</w:t>
      </w:r>
      <w:r w:rsidR="00E239CE" w:rsidRPr="0056777C">
        <w:t xml:space="preserve"> una solución al 2,5% </w:t>
      </w:r>
      <w:r w:rsidR="00A862AB">
        <w:t xml:space="preserve">(p/v) </w:t>
      </w:r>
      <w:r w:rsidR="00E239CE" w:rsidRPr="0056777C">
        <w:t>de mate cocido instantáneo en BF</w:t>
      </w:r>
      <w:r w:rsidR="00F27E03">
        <w:t>S</w:t>
      </w:r>
      <w:r w:rsidR="00E239CE" w:rsidRPr="0056777C">
        <w:t xml:space="preserve">, a un caudal constante de 5 </w:t>
      </w:r>
      <w:proofErr w:type="spellStart"/>
      <w:r w:rsidR="00E239CE" w:rsidRPr="0056777C">
        <w:t>m</w:t>
      </w:r>
      <w:r w:rsidR="00A862AB">
        <w:t>L</w:t>
      </w:r>
      <w:proofErr w:type="spellEnd"/>
      <w:r w:rsidR="00E239CE" w:rsidRPr="0056777C">
        <w:t xml:space="preserve">/min y a 30 </w:t>
      </w:r>
      <w:proofErr w:type="spellStart"/>
      <w:r w:rsidR="00E239CE" w:rsidRPr="0056777C">
        <w:t>ºC</w:t>
      </w:r>
      <w:proofErr w:type="spellEnd"/>
      <w:r w:rsidR="00E239CE" w:rsidRPr="0056777C">
        <w:t>. La determinación</w:t>
      </w:r>
      <w:r w:rsidR="00E239CE" w:rsidRPr="00725E6D">
        <w:rPr>
          <w:color w:val="222222"/>
        </w:rPr>
        <w:t xml:space="preserve"> cuantitativa de AQ </w:t>
      </w:r>
      <w:r w:rsidR="00E239CE" w:rsidRPr="0056777C">
        <w:rPr>
          <w:lang w:eastAsia="es-AR"/>
        </w:rPr>
        <w:t xml:space="preserve">se realizó </w:t>
      </w:r>
      <w:r w:rsidR="00E239CE" w:rsidRPr="0056777C">
        <w:t xml:space="preserve">por </w:t>
      </w:r>
      <w:r w:rsidR="00E239CE" w:rsidRPr="00725E6D">
        <w:rPr>
          <w:color w:val="222222"/>
        </w:rPr>
        <w:t>espectrofotometría.</w:t>
      </w:r>
      <w:r w:rsidR="00E239CE" w:rsidRPr="0056777C">
        <w:t xml:space="preserve"> La concentración de AQ inicial en la solución de alimentación fue de 12,79 µmol AQ/</w:t>
      </w:r>
      <w:proofErr w:type="spellStart"/>
      <w:r w:rsidR="00E239CE" w:rsidRPr="0056777C">
        <w:t>m</w:t>
      </w:r>
      <w:r w:rsidR="00A862AB">
        <w:t>L</w:t>
      </w:r>
      <w:proofErr w:type="spellEnd"/>
      <w:r w:rsidR="00E239CE" w:rsidRPr="0056777C">
        <w:t xml:space="preserve">. Luego de la circulación del extracto </w:t>
      </w:r>
      <w:r w:rsidR="00451B63">
        <w:t xml:space="preserve">de yerba mate </w:t>
      </w:r>
      <w:r w:rsidR="00E239CE" w:rsidRPr="0056777C">
        <w:t>a través del biorreactor, el ACG inicialmente presente fue convertido en AC y AQ, alcanzándose una concentración de AQ de 68,58 µmol AQ/</w:t>
      </w:r>
      <w:proofErr w:type="spellStart"/>
      <w:r w:rsidR="00E239CE" w:rsidRPr="0056777C">
        <w:t>m</w:t>
      </w:r>
      <w:r w:rsidR="00A862AB">
        <w:t>L</w:t>
      </w:r>
      <w:proofErr w:type="spellEnd"/>
      <w:r w:rsidR="00E239CE" w:rsidRPr="0056777C">
        <w:t xml:space="preserve">, luego de 24 h de </w:t>
      </w:r>
      <w:r w:rsidR="00F27E03">
        <w:t>re</w:t>
      </w:r>
      <w:r w:rsidR="00E239CE" w:rsidRPr="0056777C">
        <w:t>circulación. Se confirmó la eficacia del KYM como biocatalizador inmovilizado para la bioconversión del ACG de la yerba mate</w:t>
      </w:r>
      <w:r w:rsidR="00F730A9">
        <w:t>,</w:t>
      </w:r>
      <w:r w:rsidR="00E239CE" w:rsidRPr="0056777C">
        <w:t xml:space="preserve"> en AQ y AC</w:t>
      </w:r>
      <w:r w:rsidR="00F730A9">
        <w:t xml:space="preserve">. </w:t>
      </w:r>
      <w:bookmarkStart w:id="1" w:name="_Hlk103713053"/>
      <w:r w:rsidR="00725E6D" w:rsidRPr="00725E6D">
        <w:t xml:space="preserve">La Yerba Mate </w:t>
      </w:r>
      <w:r w:rsidR="00F951AE">
        <w:lastRenderedPageBreak/>
        <w:t>pu</w:t>
      </w:r>
      <w:r w:rsidR="008B337B">
        <w:t>ede</w:t>
      </w:r>
      <w:r w:rsidR="00F951AE">
        <w:t xml:space="preserve"> ser utilizada como materia prima </w:t>
      </w:r>
      <w:r w:rsidR="00CA3234">
        <w:t>tanto para la</w:t>
      </w:r>
      <w:r w:rsidR="008B337B">
        <w:t xml:space="preserve"> extracción </w:t>
      </w:r>
      <w:r w:rsidR="00F951AE">
        <w:t>de ácido clorogénico</w:t>
      </w:r>
      <w:r w:rsidR="00CA3234">
        <w:t xml:space="preserve">, como para la preparación del </w:t>
      </w:r>
      <w:proofErr w:type="spellStart"/>
      <w:r w:rsidR="00CA3234">
        <w:t>koji</w:t>
      </w:r>
      <w:proofErr w:type="spellEnd"/>
      <w:r w:rsidR="00CA3234">
        <w:t xml:space="preserve"> de </w:t>
      </w:r>
      <w:r w:rsidR="00CA3234" w:rsidRPr="00CA3234">
        <w:rPr>
          <w:i/>
        </w:rPr>
        <w:t xml:space="preserve">Aspergillus </w:t>
      </w:r>
      <w:proofErr w:type="spellStart"/>
      <w:r w:rsidR="00CA3234" w:rsidRPr="00CA3234">
        <w:t>sp</w:t>
      </w:r>
      <w:proofErr w:type="spellEnd"/>
      <w:r w:rsidR="00CA3234">
        <w:rPr>
          <w:i/>
        </w:rPr>
        <w:t xml:space="preserve"> </w:t>
      </w:r>
      <w:r w:rsidR="00CA3234">
        <w:t>utilizado en su bioconversión, siendo este</w:t>
      </w:r>
      <w:r w:rsidR="00F951AE">
        <w:t xml:space="preserve"> un proceso novedoso y de bajo impacto ambiental.  </w:t>
      </w:r>
    </w:p>
    <w:p w14:paraId="76134190" w14:textId="77777777" w:rsidR="00AD3140" w:rsidRDefault="00AD3140" w:rsidP="00AD1CF8">
      <w:pPr>
        <w:spacing w:after="0" w:line="240" w:lineRule="auto"/>
        <w:ind w:left="0" w:hanging="2"/>
        <w:rPr>
          <w:rFonts w:ascii="CharisSIL" w:hAnsi="CharisSIL"/>
          <w:color w:val="000000"/>
          <w:sz w:val="16"/>
          <w:szCs w:val="16"/>
        </w:rPr>
      </w:pPr>
    </w:p>
    <w:bookmarkEnd w:id="1"/>
    <w:p w14:paraId="0EEB6012" w14:textId="0C508D8C" w:rsidR="00724AA5" w:rsidRDefault="00724AA5" w:rsidP="00BB0DD1">
      <w:pPr>
        <w:spacing w:after="0" w:line="240" w:lineRule="auto"/>
        <w:ind w:left="0" w:hanging="2"/>
      </w:pPr>
      <w:r w:rsidRPr="00724AA5">
        <w:t>Agradecimientos</w:t>
      </w:r>
      <w:r>
        <w:t>: e</w:t>
      </w:r>
      <w:r w:rsidRPr="00724AA5">
        <w:t xml:space="preserve">sta investigación fue parcialmente financiada </w:t>
      </w:r>
      <w:r>
        <w:t xml:space="preserve">por </w:t>
      </w:r>
      <w:r w:rsidRPr="00724AA5">
        <w:t>el Instituto Nacional de la Yerba Mate (INYM, Argentina)</w:t>
      </w:r>
      <w:r>
        <w:t xml:space="preserve"> y </w:t>
      </w:r>
      <w:r w:rsidR="00F67840">
        <w:t xml:space="preserve">por </w:t>
      </w:r>
      <w:r>
        <w:t xml:space="preserve">el Consejo Nacional </w:t>
      </w:r>
      <w:r>
        <w:rPr>
          <w:color w:val="202124"/>
          <w:shd w:val="clear" w:color="auto" w:fill="FFFFFF"/>
        </w:rPr>
        <w:t>de Investigaciones Científicas y Técnicas</w:t>
      </w:r>
      <w:r w:rsidR="00637DAE">
        <w:rPr>
          <w:color w:val="202124"/>
          <w:shd w:val="clear" w:color="auto" w:fill="FFFFFF"/>
        </w:rPr>
        <w:t xml:space="preserve"> (CONICET)</w:t>
      </w:r>
      <w:r w:rsidR="00F67840">
        <w:rPr>
          <w:color w:val="202124"/>
          <w:shd w:val="clear" w:color="auto" w:fill="FFFFFF"/>
        </w:rPr>
        <w:t>, a través d</w:t>
      </w:r>
      <w:r w:rsidR="00D71A80">
        <w:rPr>
          <w:color w:val="202124"/>
          <w:shd w:val="clear" w:color="auto" w:fill="FFFFFF"/>
        </w:rPr>
        <w:t xml:space="preserve">e un </w:t>
      </w:r>
      <w:r w:rsidR="00F67840">
        <w:rPr>
          <w:color w:val="202124"/>
          <w:shd w:val="clear" w:color="auto" w:fill="FFFFFF"/>
        </w:rPr>
        <w:t>proyecto PIO</w:t>
      </w:r>
      <w:r w:rsidR="00904F9F">
        <w:rPr>
          <w:color w:val="202124"/>
          <w:shd w:val="clear" w:color="auto" w:fill="FFFFFF"/>
        </w:rPr>
        <w:t xml:space="preserve"> </w:t>
      </w:r>
      <w:r w:rsidR="00F67840">
        <w:rPr>
          <w:color w:val="202124"/>
          <w:shd w:val="clear" w:color="auto" w:fill="FFFFFF"/>
        </w:rPr>
        <w:t>CONICET-INYM</w:t>
      </w:r>
      <w:r w:rsidR="00D71A80">
        <w:rPr>
          <w:color w:val="202124"/>
          <w:shd w:val="clear" w:color="auto" w:fill="FFFFFF"/>
        </w:rPr>
        <w:t>.</w:t>
      </w:r>
    </w:p>
    <w:p w14:paraId="38C28E48" w14:textId="77777777" w:rsidR="00904F9F" w:rsidRPr="00724AA5" w:rsidRDefault="00904F9F" w:rsidP="00BB0DD1">
      <w:pPr>
        <w:spacing w:after="0" w:line="240" w:lineRule="auto"/>
        <w:ind w:left="0" w:hanging="2"/>
      </w:pPr>
    </w:p>
    <w:p w14:paraId="486793D9" w14:textId="45436E98" w:rsidR="00E239CE" w:rsidRPr="00FF7E0F" w:rsidRDefault="00E239CE" w:rsidP="00BB0DD1">
      <w:pPr>
        <w:spacing w:after="0" w:line="240" w:lineRule="auto"/>
        <w:ind w:left="0" w:hanging="2"/>
      </w:pPr>
      <w:r w:rsidRPr="00FF7E0F">
        <w:t>Palabras Clave:</w:t>
      </w:r>
      <w:r w:rsidRPr="00216037">
        <w:rPr>
          <w:b/>
        </w:rPr>
        <w:t xml:space="preserve"> </w:t>
      </w:r>
      <w:proofErr w:type="spellStart"/>
      <w:r w:rsidR="004C0A0D" w:rsidRPr="0056777C">
        <w:rPr>
          <w:rStyle w:val="fontstyle21"/>
          <w:rFonts w:ascii="Arial" w:hAnsi="Arial" w:cs="Arial"/>
        </w:rPr>
        <w:t>Ilex</w:t>
      </w:r>
      <w:proofErr w:type="spellEnd"/>
      <w:r w:rsidR="004C0A0D" w:rsidRPr="0056777C">
        <w:rPr>
          <w:rStyle w:val="fontstyle21"/>
          <w:rFonts w:ascii="Arial" w:hAnsi="Arial" w:cs="Arial"/>
        </w:rPr>
        <w:t xml:space="preserve"> </w:t>
      </w:r>
      <w:proofErr w:type="spellStart"/>
      <w:r w:rsidR="004C0A0D" w:rsidRPr="0056777C">
        <w:rPr>
          <w:rStyle w:val="fontstyle21"/>
          <w:rFonts w:ascii="Arial" w:hAnsi="Arial" w:cs="Arial"/>
        </w:rPr>
        <w:t>paraguariensis</w:t>
      </w:r>
      <w:proofErr w:type="spellEnd"/>
      <w:r w:rsidR="001B4E0C">
        <w:t>,</w:t>
      </w:r>
      <w:r w:rsidR="00FF7E0F" w:rsidRPr="00FF7E0F">
        <w:t xml:space="preserve"> ácido </w:t>
      </w:r>
      <w:r w:rsidR="004C0A0D">
        <w:t>cafeico</w:t>
      </w:r>
      <w:r w:rsidR="00FF7E0F">
        <w:t xml:space="preserve">, </w:t>
      </w:r>
      <w:r w:rsidR="004C0A0D">
        <w:t xml:space="preserve">ácido </w:t>
      </w:r>
      <w:proofErr w:type="spellStart"/>
      <w:r w:rsidR="004C0A0D">
        <w:t>quinico</w:t>
      </w:r>
      <w:proofErr w:type="spellEnd"/>
      <w:r w:rsidR="004C0A0D">
        <w:t xml:space="preserve">, </w:t>
      </w:r>
      <w:r w:rsidR="004C0A0D" w:rsidRPr="0056777C">
        <w:rPr>
          <w:rFonts w:eastAsia="Times New Roman"/>
          <w:i/>
        </w:rPr>
        <w:t>Aspergillus</w:t>
      </w:r>
      <w:r w:rsidR="004C0A0D">
        <w:t xml:space="preserve">, </w:t>
      </w:r>
      <w:r w:rsidR="004C0A0D" w:rsidRPr="00531D01">
        <w:t>biocatalizador naturalmente inmovilizad</w:t>
      </w:r>
      <w:r w:rsidR="004C0A0D">
        <w:t>o</w:t>
      </w:r>
      <w:r w:rsidR="00FF7E0F" w:rsidRPr="00FF7E0F">
        <w:t>.</w:t>
      </w:r>
    </w:p>
    <w:p w14:paraId="3B41C532" w14:textId="77777777" w:rsidR="0098420B" w:rsidRDefault="0098420B" w:rsidP="00BB0DD1">
      <w:pPr>
        <w:spacing w:after="0" w:line="240" w:lineRule="auto"/>
        <w:ind w:left="0" w:hanging="2"/>
      </w:pPr>
    </w:p>
    <w:p w14:paraId="6536E4E1" w14:textId="77777777" w:rsidR="0098420B" w:rsidRDefault="0098420B">
      <w:pPr>
        <w:spacing w:after="0" w:line="240" w:lineRule="auto"/>
        <w:ind w:left="0" w:hanging="2"/>
      </w:pPr>
    </w:p>
    <w:sectPr w:rsidR="0098420B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DB69" w14:textId="77777777" w:rsidR="00152DC8" w:rsidRDefault="00152D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63A100" w14:textId="77777777" w:rsidR="00152DC8" w:rsidRDefault="00152D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C305" w14:textId="77777777" w:rsidR="00152DC8" w:rsidRDefault="00152D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D0EBFC" w14:textId="77777777" w:rsidR="00152DC8" w:rsidRDefault="00152D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97CC" w14:textId="77777777" w:rsidR="0098420B" w:rsidRDefault="00333BB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415CFF" wp14:editId="7F999F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C35BB"/>
    <w:multiLevelType w:val="hybridMultilevel"/>
    <w:tmpl w:val="9A100404"/>
    <w:lvl w:ilvl="0" w:tplc="5BE6D908">
      <w:start w:val="1"/>
      <w:numFmt w:val="decimal"/>
      <w:lvlText w:val="(%1)"/>
      <w:lvlJc w:val="left"/>
      <w:pPr>
        <w:ind w:left="360" w:hanging="360"/>
      </w:pPr>
      <w:rPr>
        <w:rFonts w:eastAsia="Arial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E78ED"/>
    <w:multiLevelType w:val="hybridMultilevel"/>
    <w:tmpl w:val="43F0B91A"/>
    <w:lvl w:ilvl="0" w:tplc="E66EB55E">
      <w:start w:val="1"/>
      <w:numFmt w:val="upperLetter"/>
      <w:lvlText w:val="%1."/>
      <w:lvlJc w:val="left"/>
      <w:pPr>
        <w:ind w:left="358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0B"/>
    <w:rsid w:val="0002055A"/>
    <w:rsid w:val="000E1EBE"/>
    <w:rsid w:val="00144F41"/>
    <w:rsid w:val="00152DC8"/>
    <w:rsid w:val="00167F58"/>
    <w:rsid w:val="001B4E0C"/>
    <w:rsid w:val="001C4178"/>
    <w:rsid w:val="001C79DE"/>
    <w:rsid w:val="002769EB"/>
    <w:rsid w:val="00333BB4"/>
    <w:rsid w:val="00343306"/>
    <w:rsid w:val="00366281"/>
    <w:rsid w:val="00380EBB"/>
    <w:rsid w:val="003904E5"/>
    <w:rsid w:val="003A5756"/>
    <w:rsid w:val="003D0C5C"/>
    <w:rsid w:val="00404292"/>
    <w:rsid w:val="00431AC2"/>
    <w:rsid w:val="00451B63"/>
    <w:rsid w:val="00497419"/>
    <w:rsid w:val="004C0A0D"/>
    <w:rsid w:val="004D0229"/>
    <w:rsid w:val="004D1C3C"/>
    <w:rsid w:val="00531D01"/>
    <w:rsid w:val="005324D2"/>
    <w:rsid w:val="0056777C"/>
    <w:rsid w:val="005C5710"/>
    <w:rsid w:val="00637C6A"/>
    <w:rsid w:val="00637DAE"/>
    <w:rsid w:val="00662EE3"/>
    <w:rsid w:val="006B1D58"/>
    <w:rsid w:val="006D6CAF"/>
    <w:rsid w:val="006E0F51"/>
    <w:rsid w:val="006E1EA3"/>
    <w:rsid w:val="006F5640"/>
    <w:rsid w:val="00724AA5"/>
    <w:rsid w:val="00725E6D"/>
    <w:rsid w:val="00731D56"/>
    <w:rsid w:val="00752024"/>
    <w:rsid w:val="007523F6"/>
    <w:rsid w:val="00795ECF"/>
    <w:rsid w:val="007A0C7B"/>
    <w:rsid w:val="00816E63"/>
    <w:rsid w:val="00835785"/>
    <w:rsid w:val="00843598"/>
    <w:rsid w:val="008557C8"/>
    <w:rsid w:val="008910B5"/>
    <w:rsid w:val="008A63FC"/>
    <w:rsid w:val="008B337B"/>
    <w:rsid w:val="008B34BC"/>
    <w:rsid w:val="008E2299"/>
    <w:rsid w:val="00904F9F"/>
    <w:rsid w:val="00927236"/>
    <w:rsid w:val="009460B7"/>
    <w:rsid w:val="00956CA8"/>
    <w:rsid w:val="0098420B"/>
    <w:rsid w:val="009E12E6"/>
    <w:rsid w:val="009E522E"/>
    <w:rsid w:val="009F785B"/>
    <w:rsid w:val="00A3360B"/>
    <w:rsid w:val="00A40AEA"/>
    <w:rsid w:val="00A56480"/>
    <w:rsid w:val="00A71639"/>
    <w:rsid w:val="00A76A58"/>
    <w:rsid w:val="00A862AB"/>
    <w:rsid w:val="00A91371"/>
    <w:rsid w:val="00A94EC9"/>
    <w:rsid w:val="00AD1CF8"/>
    <w:rsid w:val="00AD3140"/>
    <w:rsid w:val="00AD6711"/>
    <w:rsid w:val="00BB0DD1"/>
    <w:rsid w:val="00BC3F55"/>
    <w:rsid w:val="00C359D6"/>
    <w:rsid w:val="00C67985"/>
    <w:rsid w:val="00C732CD"/>
    <w:rsid w:val="00CA3234"/>
    <w:rsid w:val="00CB012E"/>
    <w:rsid w:val="00D04546"/>
    <w:rsid w:val="00D71A80"/>
    <w:rsid w:val="00E20941"/>
    <w:rsid w:val="00E239CE"/>
    <w:rsid w:val="00E453A2"/>
    <w:rsid w:val="00EB22C0"/>
    <w:rsid w:val="00F27E03"/>
    <w:rsid w:val="00F53D63"/>
    <w:rsid w:val="00F67840"/>
    <w:rsid w:val="00F730A9"/>
    <w:rsid w:val="00F83D00"/>
    <w:rsid w:val="00F951AE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A339"/>
  <w15:docId w15:val="{645F4C25-60B1-49B9-8C61-245D5A7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D6CAF"/>
    <w:pPr>
      <w:ind w:left="720"/>
      <w:contextualSpacing/>
    </w:pPr>
  </w:style>
  <w:style w:type="character" w:customStyle="1" w:styleId="fontstyle01">
    <w:name w:val="fontstyle01"/>
    <w:basedOn w:val="Fuentedeprrafopredeter"/>
    <w:rsid w:val="00E209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E2094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3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abutiuk@fceqyn.un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EF28B9-6B6B-417F-A578-D59EC75B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Alicia</cp:lastModifiedBy>
  <cp:revision>15</cp:revision>
  <dcterms:created xsi:type="dcterms:W3CDTF">2022-05-20T13:41:00Z</dcterms:created>
  <dcterms:modified xsi:type="dcterms:W3CDTF">2022-06-01T13:15:00Z</dcterms:modified>
</cp:coreProperties>
</file>