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E399E" w14:textId="2BAEC9C4" w:rsidR="00A91DA4" w:rsidRPr="00811AB4" w:rsidRDefault="00396B73">
      <w:pPr>
        <w:spacing w:after="0" w:line="240" w:lineRule="auto"/>
        <w:ind w:left="0" w:hanging="2"/>
        <w:jc w:val="center"/>
        <w:rPr>
          <w:rFonts w:eastAsia="Times New Roman"/>
          <w:b/>
          <w:bCs/>
          <w:color w:val="000000"/>
          <w:position w:val="0"/>
          <w:lang w:eastAsia="es-AR"/>
        </w:rPr>
      </w:pPr>
      <w:r>
        <w:rPr>
          <w:rFonts w:eastAsia="Times New Roman"/>
          <w:b/>
          <w:bCs/>
          <w:color w:val="000000"/>
          <w:position w:val="0"/>
          <w:lang w:eastAsia="es-AR"/>
        </w:rPr>
        <w:t>Comportamiento de flu</w:t>
      </w:r>
      <w:bookmarkStart w:id="0" w:name="_GoBack"/>
      <w:bookmarkEnd w:id="0"/>
      <w:r>
        <w:rPr>
          <w:rFonts w:eastAsia="Times New Roman"/>
          <w:b/>
          <w:bCs/>
          <w:color w:val="000000"/>
          <w:position w:val="0"/>
          <w:lang w:eastAsia="es-AR"/>
        </w:rPr>
        <w:t xml:space="preserve">jo </w:t>
      </w:r>
      <w:r w:rsidR="00811AB4" w:rsidRPr="00811AB4">
        <w:rPr>
          <w:rFonts w:eastAsia="Times New Roman"/>
          <w:b/>
          <w:bCs/>
          <w:color w:val="000000"/>
          <w:position w:val="0"/>
          <w:lang w:eastAsia="es-AR"/>
        </w:rPr>
        <w:t xml:space="preserve">de </w:t>
      </w:r>
      <w:r w:rsidR="00C97F18">
        <w:rPr>
          <w:rFonts w:eastAsia="Times New Roman"/>
          <w:b/>
          <w:bCs/>
          <w:color w:val="000000"/>
          <w:position w:val="0"/>
          <w:lang w:eastAsia="es-AR"/>
        </w:rPr>
        <w:t>dispersiones</w:t>
      </w:r>
      <w:r w:rsidR="00811AB4" w:rsidRPr="00811AB4">
        <w:rPr>
          <w:rFonts w:eastAsia="Times New Roman"/>
          <w:b/>
          <w:bCs/>
          <w:color w:val="000000"/>
          <w:position w:val="0"/>
          <w:lang w:eastAsia="es-AR"/>
        </w:rPr>
        <w:t xml:space="preserve"> </w:t>
      </w:r>
      <w:r>
        <w:rPr>
          <w:rFonts w:eastAsia="Times New Roman"/>
          <w:b/>
          <w:bCs/>
          <w:color w:val="000000"/>
          <w:position w:val="0"/>
          <w:lang w:eastAsia="es-AR"/>
        </w:rPr>
        <w:t>acuosas de</w:t>
      </w:r>
      <w:r w:rsidR="00811AB4" w:rsidRPr="00811AB4">
        <w:rPr>
          <w:rFonts w:eastAsia="Times New Roman"/>
          <w:b/>
          <w:bCs/>
          <w:color w:val="000000"/>
          <w:position w:val="0"/>
          <w:lang w:eastAsia="es-AR"/>
        </w:rPr>
        <w:t xml:space="preserve"> mezclas de harinas de arroz y </w:t>
      </w:r>
      <w:proofErr w:type="spellStart"/>
      <w:r w:rsidR="00811AB4" w:rsidRPr="00811AB4">
        <w:rPr>
          <w:rFonts w:eastAsia="Times New Roman"/>
          <w:b/>
          <w:bCs/>
          <w:color w:val="000000"/>
          <w:position w:val="0"/>
          <w:lang w:eastAsia="es-AR"/>
        </w:rPr>
        <w:t>quino</w:t>
      </w:r>
      <w:r w:rsidR="005C15B9">
        <w:rPr>
          <w:rFonts w:eastAsia="Times New Roman"/>
          <w:b/>
          <w:bCs/>
          <w:color w:val="000000"/>
          <w:position w:val="0"/>
          <w:lang w:eastAsia="es-AR"/>
        </w:rPr>
        <w:t>a</w:t>
      </w:r>
      <w:proofErr w:type="spellEnd"/>
    </w:p>
    <w:p w14:paraId="6B59ADF8" w14:textId="77777777" w:rsidR="00811AB4" w:rsidRDefault="00811AB4">
      <w:pPr>
        <w:spacing w:after="0" w:line="240" w:lineRule="auto"/>
        <w:ind w:left="0" w:hanging="2"/>
        <w:jc w:val="center"/>
      </w:pPr>
    </w:p>
    <w:p w14:paraId="14D51893" w14:textId="1CAC79E9" w:rsidR="00A91DA4" w:rsidRPr="00DF761A" w:rsidRDefault="00C97F18" w:rsidP="00155506">
      <w:pPr>
        <w:spacing w:after="0" w:line="240" w:lineRule="auto"/>
        <w:ind w:left="0" w:hanging="2"/>
        <w:jc w:val="center"/>
      </w:pPr>
      <w:proofErr w:type="spellStart"/>
      <w:r>
        <w:t>Bodner</w:t>
      </w:r>
      <w:proofErr w:type="spellEnd"/>
      <w:r w:rsidR="006B4FB9" w:rsidRPr="00DF761A">
        <w:t xml:space="preserve"> </w:t>
      </w:r>
      <w:r w:rsidR="005C15B9" w:rsidRPr="00DF761A">
        <w:t>I</w:t>
      </w:r>
      <w:r w:rsidR="006B4FB9" w:rsidRPr="00DF761A">
        <w:t xml:space="preserve"> (1), </w:t>
      </w:r>
      <w:r w:rsidR="00396B73" w:rsidRPr="00DF761A">
        <w:t>Baeza RI (2),</w:t>
      </w:r>
      <w:r w:rsidR="00155506" w:rsidRPr="00155506">
        <w:t xml:space="preserve"> </w:t>
      </w:r>
      <w:r w:rsidR="00155506" w:rsidRPr="00DF761A">
        <w:t>Tolaba M</w:t>
      </w:r>
      <w:r w:rsidR="00155506">
        <w:t>P</w:t>
      </w:r>
      <w:r w:rsidR="00155506" w:rsidRPr="00DF761A">
        <w:t xml:space="preserve"> (</w:t>
      </w:r>
      <w:r w:rsidR="00155506">
        <w:t>1,</w:t>
      </w:r>
      <w:r w:rsidR="00155506" w:rsidRPr="00DF761A">
        <w:t>3)</w:t>
      </w:r>
      <w:r w:rsidR="00155506">
        <w:t>,</w:t>
      </w:r>
    </w:p>
    <w:p w14:paraId="4E1C7F64" w14:textId="77777777" w:rsidR="00A91DA4" w:rsidRPr="00DF761A" w:rsidRDefault="00A91DA4">
      <w:pPr>
        <w:spacing w:after="0" w:line="240" w:lineRule="auto"/>
        <w:ind w:left="0" w:hanging="2"/>
        <w:jc w:val="center"/>
      </w:pPr>
    </w:p>
    <w:p w14:paraId="180BEA8E" w14:textId="77777777" w:rsidR="00155506" w:rsidRDefault="00155506" w:rsidP="00155506">
      <w:pPr>
        <w:spacing w:after="120" w:line="240" w:lineRule="auto"/>
        <w:ind w:left="0" w:hanging="2"/>
        <w:jc w:val="left"/>
      </w:pPr>
      <w:r>
        <w:t>(1) Universidad de Buenos Aires, Facultad de Ciencias Exactas y Naturales, Departamento de Industrias, Buenos Aires, Argentina</w:t>
      </w:r>
    </w:p>
    <w:p w14:paraId="39448899" w14:textId="1AE8E0FF" w:rsidR="00103DE4" w:rsidRDefault="00155506" w:rsidP="00103DE4">
      <w:pPr>
        <w:suppressAutoHyphens w:val="0"/>
        <w:spacing w:after="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eastAsia="Calibri"/>
          <w:position w:val="0"/>
        </w:rPr>
      </w:pPr>
      <w:r>
        <w:t xml:space="preserve"> </w:t>
      </w:r>
      <w:r w:rsidR="006B4FB9">
        <w:t xml:space="preserve">(2) </w:t>
      </w:r>
      <w:r w:rsidR="00103DE4" w:rsidRPr="00103DE4">
        <w:rPr>
          <w:rFonts w:eastAsia="Calibri"/>
          <w:position w:val="0"/>
        </w:rPr>
        <w:t xml:space="preserve">Pontificia Universidad Católica Argentina, Facultad de Ingeniería y Ciencias Agrarias, CABA, Argentina.  </w:t>
      </w:r>
    </w:p>
    <w:p w14:paraId="0A5545E8" w14:textId="5C970D14" w:rsidR="00103DE4" w:rsidRPr="00103DE4" w:rsidRDefault="00103DE4" w:rsidP="00103DE4">
      <w:pPr>
        <w:suppressAutoHyphens w:val="0"/>
        <w:spacing w:after="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eastAsia="Calibri"/>
          <w:position w:val="0"/>
          <w:lang w:val="es-ES"/>
        </w:rPr>
      </w:pPr>
    </w:p>
    <w:p w14:paraId="5EBEECC8" w14:textId="555F39DF" w:rsidR="00155506" w:rsidRPr="00357293" w:rsidRDefault="00155506" w:rsidP="00155506">
      <w:pPr>
        <w:spacing w:after="120" w:line="240" w:lineRule="auto"/>
        <w:ind w:left="0" w:hanging="2"/>
        <w:jc w:val="left"/>
        <w:rPr>
          <w:lang w:val="es-ES"/>
        </w:rPr>
      </w:pPr>
      <w:r>
        <w:t>(3) CONICET-Universidad de Buenos Aires. Instituto de Tecnología de Alimentos y Procesos Químicos (ITAPROQ). Buenos Aires, Argentina.</w:t>
      </w:r>
    </w:p>
    <w:p w14:paraId="5D8E9B02" w14:textId="77777777" w:rsidR="00155506" w:rsidRDefault="00155506" w:rsidP="00155506">
      <w:pPr>
        <w:spacing w:after="120" w:line="240" w:lineRule="auto"/>
        <w:ind w:left="0" w:hanging="2"/>
        <w:jc w:val="left"/>
      </w:pPr>
      <w:r>
        <w:t xml:space="preserve"> </w:t>
      </w:r>
    </w:p>
    <w:p w14:paraId="42DD7A36" w14:textId="34770A1D" w:rsidR="00155506" w:rsidRDefault="00155506" w:rsidP="00155506">
      <w:pPr>
        <w:spacing w:after="12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 rosa_baeza@uca.edu.ar</w:t>
      </w:r>
      <w:r>
        <w:rPr>
          <w:color w:val="000000"/>
        </w:rPr>
        <w:tab/>
      </w:r>
    </w:p>
    <w:p w14:paraId="45A64554" w14:textId="77777777" w:rsidR="00155506" w:rsidRDefault="00155506" w:rsidP="00155506">
      <w:pPr>
        <w:spacing w:after="0" w:line="240" w:lineRule="auto"/>
        <w:ind w:left="0" w:hanging="2"/>
      </w:pPr>
    </w:p>
    <w:p w14:paraId="02B330D6" w14:textId="75A3948E" w:rsidR="00A91DA4" w:rsidRPr="00155506" w:rsidRDefault="006B4FB9" w:rsidP="00155506">
      <w:pPr>
        <w:spacing w:after="0" w:line="240" w:lineRule="auto"/>
        <w:ind w:left="0" w:hanging="2"/>
      </w:pPr>
      <w:r>
        <w:t>RESUMEN</w:t>
      </w:r>
    </w:p>
    <w:p w14:paraId="2F6529C1" w14:textId="77777777" w:rsidR="00A91DA4" w:rsidRDefault="00A91DA4">
      <w:pPr>
        <w:spacing w:after="0" w:line="240" w:lineRule="auto"/>
        <w:ind w:left="0" w:hanging="2"/>
      </w:pPr>
    </w:p>
    <w:p w14:paraId="1A2485B6" w14:textId="1890C705" w:rsidR="00BB00C5" w:rsidRPr="00CB591F" w:rsidRDefault="00BB00C5" w:rsidP="00BB00C5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eastAsia="Times New Roman"/>
          <w:color w:val="000000"/>
          <w:position w:val="0"/>
          <w:lang w:eastAsia="es-AR"/>
        </w:rPr>
      </w:pPr>
      <w:r w:rsidRPr="00F10E08">
        <w:rPr>
          <w:rFonts w:eastAsia="Times New Roman"/>
          <w:color w:val="000000"/>
          <w:position w:val="0"/>
          <w:lang w:eastAsia="es-AR"/>
        </w:rPr>
        <w:t>El uso de harinas y almidones de</w:t>
      </w:r>
      <w:r w:rsidR="00095EB9" w:rsidRPr="00F10E08">
        <w:rPr>
          <w:rFonts w:eastAsia="Times New Roman"/>
          <w:color w:val="000000"/>
          <w:position w:val="0"/>
          <w:lang w:eastAsia="es-AR"/>
        </w:rPr>
        <w:t xml:space="preserve"> variadas</w:t>
      </w:r>
      <w:r w:rsidRPr="00F10E08">
        <w:rPr>
          <w:rFonts w:eastAsia="Times New Roman"/>
          <w:color w:val="000000"/>
          <w:position w:val="0"/>
          <w:lang w:eastAsia="es-AR"/>
        </w:rPr>
        <w:t xml:space="preserve"> fuentes vegetales es de interés para el desarrollo de alimentos </w:t>
      </w:r>
      <w:r w:rsidR="00095EB9" w:rsidRPr="00F10E08">
        <w:rPr>
          <w:rFonts w:eastAsia="Times New Roman"/>
          <w:color w:val="000000"/>
          <w:position w:val="0"/>
          <w:lang w:eastAsia="es-AR"/>
        </w:rPr>
        <w:t>líquidos</w:t>
      </w:r>
      <w:r w:rsidRPr="00F10E08">
        <w:rPr>
          <w:rFonts w:eastAsia="Times New Roman"/>
          <w:color w:val="000000"/>
          <w:position w:val="0"/>
          <w:lang w:eastAsia="es-AR"/>
        </w:rPr>
        <w:t xml:space="preserve"> con </w:t>
      </w:r>
      <w:r w:rsidR="00095EB9" w:rsidRPr="00F10E08">
        <w:rPr>
          <w:rFonts w:eastAsia="Times New Roman"/>
          <w:color w:val="000000"/>
          <w:position w:val="0"/>
          <w:lang w:eastAsia="es-AR"/>
        </w:rPr>
        <w:t xml:space="preserve">atributos específicos </w:t>
      </w:r>
      <w:r w:rsidRPr="00F10E08">
        <w:rPr>
          <w:rFonts w:eastAsia="Times New Roman"/>
          <w:color w:val="000000"/>
          <w:position w:val="0"/>
          <w:lang w:eastAsia="es-AR"/>
        </w:rPr>
        <w:t xml:space="preserve">de apariencia y viscosidad. </w:t>
      </w:r>
      <w:r w:rsidR="001B1281">
        <w:rPr>
          <w:rFonts w:eastAsia="Times New Roman"/>
          <w:color w:val="000000"/>
          <w:position w:val="0"/>
          <w:lang w:eastAsia="es-AR"/>
        </w:rPr>
        <w:t>C</w:t>
      </w:r>
      <w:r w:rsidR="001B1281" w:rsidRPr="00F10E08">
        <w:rPr>
          <w:rFonts w:eastAsia="Times New Roman"/>
          <w:color w:val="000000"/>
          <w:position w:val="0"/>
          <w:lang w:eastAsia="es-AR"/>
        </w:rPr>
        <w:t xml:space="preserve">omo fuente no convencional de almidón </w:t>
      </w:r>
      <w:r w:rsidR="001B1281">
        <w:rPr>
          <w:rFonts w:eastAsia="Times New Roman"/>
          <w:color w:val="000000"/>
          <w:position w:val="0"/>
          <w:lang w:eastAsia="es-AR"/>
        </w:rPr>
        <w:t>se d</w:t>
      </w:r>
      <w:r w:rsidRPr="00F10E08">
        <w:rPr>
          <w:rFonts w:eastAsia="Times New Roman"/>
          <w:color w:val="000000"/>
          <w:position w:val="0"/>
          <w:lang w:eastAsia="es-AR"/>
        </w:rPr>
        <w:t xml:space="preserve">estaca la </w:t>
      </w:r>
      <w:r w:rsidR="00C97F18" w:rsidRPr="00F10E08">
        <w:rPr>
          <w:rFonts w:eastAsia="Times New Roman"/>
          <w:color w:val="000000"/>
          <w:position w:val="0"/>
          <w:lang w:eastAsia="es-AR"/>
        </w:rPr>
        <w:t xml:space="preserve">harina </w:t>
      </w:r>
      <w:r w:rsidR="00F10E08">
        <w:rPr>
          <w:rFonts w:eastAsia="Times New Roman"/>
          <w:color w:val="000000"/>
          <w:position w:val="0"/>
          <w:lang w:eastAsia="es-AR"/>
        </w:rPr>
        <w:t xml:space="preserve">de </w:t>
      </w:r>
      <w:proofErr w:type="spellStart"/>
      <w:r w:rsidRPr="00F10E08">
        <w:rPr>
          <w:rFonts w:eastAsia="Times New Roman"/>
          <w:color w:val="000000"/>
          <w:position w:val="0"/>
          <w:lang w:eastAsia="es-AR"/>
        </w:rPr>
        <w:t>quinoa</w:t>
      </w:r>
      <w:proofErr w:type="spellEnd"/>
      <w:r w:rsidR="001B1281">
        <w:rPr>
          <w:rFonts w:eastAsia="Times New Roman"/>
          <w:color w:val="000000"/>
          <w:position w:val="0"/>
          <w:lang w:eastAsia="es-AR"/>
        </w:rPr>
        <w:t>, s</w:t>
      </w:r>
      <w:r w:rsidRPr="00F10E08">
        <w:rPr>
          <w:rFonts w:eastAsia="Times New Roman"/>
          <w:color w:val="000000"/>
          <w:position w:val="0"/>
          <w:lang w:eastAsia="es-AR"/>
        </w:rPr>
        <w:t>in embargo</w:t>
      </w:r>
      <w:r w:rsidR="00E73AC2" w:rsidRPr="00F10E08">
        <w:rPr>
          <w:rFonts w:eastAsia="Times New Roman"/>
          <w:color w:val="000000"/>
          <w:position w:val="0"/>
          <w:lang w:eastAsia="es-AR"/>
        </w:rPr>
        <w:t>,</w:t>
      </w:r>
      <w:r w:rsidRPr="00F10E08">
        <w:rPr>
          <w:rFonts w:eastAsia="Times New Roman"/>
          <w:color w:val="000000"/>
          <w:position w:val="0"/>
          <w:lang w:eastAsia="es-AR"/>
        </w:rPr>
        <w:t xml:space="preserve"> </w:t>
      </w:r>
      <w:r w:rsidR="006B7B94" w:rsidRPr="00F10E08">
        <w:rPr>
          <w:rFonts w:eastAsia="Times New Roman"/>
          <w:color w:val="000000"/>
          <w:position w:val="0"/>
          <w:lang w:eastAsia="es-AR"/>
        </w:rPr>
        <w:t xml:space="preserve">su uso </w:t>
      </w:r>
      <w:r w:rsidR="00B72B82" w:rsidRPr="00F10E08">
        <w:rPr>
          <w:rFonts w:eastAsia="Times New Roman"/>
          <w:color w:val="000000"/>
          <w:position w:val="0"/>
          <w:lang w:eastAsia="es-AR"/>
        </w:rPr>
        <w:t xml:space="preserve">requiere la incorporación de </w:t>
      </w:r>
      <w:r w:rsidR="00931098" w:rsidRPr="00F10E08">
        <w:rPr>
          <w:rFonts w:eastAsia="Times New Roman"/>
          <w:color w:val="000000"/>
          <w:position w:val="0"/>
          <w:lang w:eastAsia="es-AR"/>
        </w:rPr>
        <w:t xml:space="preserve">un </w:t>
      </w:r>
      <w:r w:rsidR="00B72B82" w:rsidRPr="00F10E08">
        <w:rPr>
          <w:rFonts w:eastAsia="Times New Roman"/>
          <w:color w:val="000000"/>
          <w:position w:val="0"/>
          <w:lang w:eastAsia="es-AR"/>
        </w:rPr>
        <w:t>agente estabilizante</w:t>
      </w:r>
      <w:r w:rsidR="00931098" w:rsidRPr="00F10E08">
        <w:rPr>
          <w:rFonts w:eastAsia="Times New Roman"/>
          <w:color w:val="000000"/>
          <w:position w:val="0"/>
          <w:lang w:eastAsia="es-AR"/>
        </w:rPr>
        <w:t xml:space="preserve"> (goma)</w:t>
      </w:r>
      <w:r w:rsidR="00B72B82" w:rsidRPr="00F10E08">
        <w:rPr>
          <w:rFonts w:eastAsia="Times New Roman"/>
          <w:color w:val="000000"/>
          <w:position w:val="0"/>
          <w:lang w:eastAsia="es-AR"/>
        </w:rPr>
        <w:t xml:space="preserve"> para evitar</w:t>
      </w:r>
      <w:r w:rsidR="00192B85" w:rsidRPr="00F10E08">
        <w:rPr>
          <w:rFonts w:eastAsia="Times New Roman"/>
          <w:color w:val="000000"/>
          <w:position w:val="0"/>
          <w:lang w:eastAsia="es-AR"/>
        </w:rPr>
        <w:t xml:space="preserve"> </w:t>
      </w:r>
      <w:r w:rsidR="00B14B68" w:rsidRPr="00F10E08">
        <w:rPr>
          <w:rFonts w:eastAsia="Times New Roman"/>
          <w:color w:val="000000"/>
          <w:position w:val="0"/>
          <w:lang w:eastAsia="es-AR"/>
        </w:rPr>
        <w:t xml:space="preserve">la </w:t>
      </w:r>
      <w:r w:rsidRPr="00F10E08">
        <w:rPr>
          <w:rFonts w:eastAsia="Times New Roman"/>
          <w:color w:val="000000"/>
          <w:position w:val="0"/>
          <w:lang w:eastAsia="es-AR"/>
        </w:rPr>
        <w:t>separación de fases</w:t>
      </w:r>
      <w:r w:rsidR="00931098" w:rsidRPr="00F10E08">
        <w:rPr>
          <w:rFonts w:eastAsia="Times New Roman"/>
          <w:color w:val="000000"/>
          <w:position w:val="0"/>
          <w:lang w:eastAsia="es-AR"/>
        </w:rPr>
        <w:t xml:space="preserve"> y potenciar </w:t>
      </w:r>
      <w:r w:rsidR="00B14B68" w:rsidRPr="00F10E08">
        <w:rPr>
          <w:rFonts w:eastAsia="Times New Roman"/>
          <w:color w:val="000000"/>
          <w:position w:val="0"/>
          <w:lang w:eastAsia="es-AR"/>
        </w:rPr>
        <w:t>s</w:t>
      </w:r>
      <w:r w:rsidR="00E73AC2" w:rsidRPr="00F10E08">
        <w:rPr>
          <w:rFonts w:eastAsia="Times New Roman"/>
          <w:color w:val="000000"/>
          <w:position w:val="0"/>
          <w:lang w:eastAsia="es-AR"/>
        </w:rPr>
        <w:t>u aplicación en el</w:t>
      </w:r>
      <w:r w:rsidR="00B14B68" w:rsidRPr="00F10E08">
        <w:rPr>
          <w:rFonts w:eastAsia="Times New Roman"/>
          <w:color w:val="000000"/>
          <w:position w:val="0"/>
          <w:lang w:eastAsia="es-AR"/>
        </w:rPr>
        <w:t xml:space="preserve"> </w:t>
      </w:r>
      <w:r w:rsidR="00C97F18" w:rsidRPr="00F10E08">
        <w:rPr>
          <w:rFonts w:eastAsia="Times New Roman"/>
          <w:color w:val="000000"/>
          <w:position w:val="0"/>
          <w:lang w:eastAsia="es-AR"/>
        </w:rPr>
        <w:t xml:space="preserve">desarrollo de </w:t>
      </w:r>
      <w:r w:rsidR="00931098" w:rsidRPr="00F10E08">
        <w:rPr>
          <w:rFonts w:eastAsia="Times New Roman"/>
          <w:color w:val="000000"/>
          <w:position w:val="0"/>
          <w:lang w:eastAsia="es-AR"/>
        </w:rPr>
        <w:t>bebidas</w:t>
      </w:r>
      <w:r w:rsidR="00941595" w:rsidRPr="00F10E08">
        <w:rPr>
          <w:rFonts w:eastAsia="Times New Roman"/>
          <w:color w:val="000000"/>
          <w:position w:val="0"/>
          <w:lang w:eastAsia="es-AR"/>
        </w:rPr>
        <w:t>.</w:t>
      </w:r>
      <w:r w:rsidR="00C97F18" w:rsidRPr="00F10E08">
        <w:rPr>
          <w:rFonts w:eastAsia="Times New Roman"/>
          <w:color w:val="000000"/>
          <w:position w:val="0"/>
          <w:lang w:eastAsia="es-AR"/>
        </w:rPr>
        <w:t xml:space="preserve"> </w:t>
      </w:r>
      <w:r w:rsidRPr="00F10E08">
        <w:rPr>
          <w:rFonts w:eastAsia="Calibri"/>
          <w:position w:val="0"/>
        </w:rPr>
        <w:t xml:space="preserve">El objetivo fue </w:t>
      </w:r>
      <w:r w:rsidR="00F10E08" w:rsidRPr="00F10E08">
        <w:rPr>
          <w:rFonts w:eastAsia="Calibri"/>
          <w:position w:val="0"/>
        </w:rPr>
        <w:t>estudiar</w:t>
      </w:r>
      <w:r w:rsidRPr="00F10E08">
        <w:rPr>
          <w:rFonts w:eastAsia="Calibri"/>
          <w:position w:val="0"/>
        </w:rPr>
        <w:t xml:space="preserve"> el comportamiento </w:t>
      </w:r>
      <w:r w:rsidR="00155506">
        <w:rPr>
          <w:rFonts w:eastAsia="Calibri"/>
          <w:position w:val="0"/>
        </w:rPr>
        <w:t>de flujo</w:t>
      </w:r>
      <w:r w:rsidRPr="00F10E08">
        <w:rPr>
          <w:rFonts w:eastAsia="Calibri"/>
          <w:position w:val="0"/>
        </w:rPr>
        <w:t xml:space="preserve"> y la estabilidad frente a la separación de fases de dispersiones </w:t>
      </w:r>
      <w:r w:rsidR="000C603B" w:rsidRPr="00F10E08">
        <w:rPr>
          <w:rFonts w:eastAsia="Calibri"/>
          <w:position w:val="0"/>
        </w:rPr>
        <w:t xml:space="preserve">acuosas </w:t>
      </w:r>
      <w:r w:rsidRPr="00F10E08">
        <w:rPr>
          <w:rFonts w:eastAsia="Calibri"/>
          <w:position w:val="0"/>
        </w:rPr>
        <w:t xml:space="preserve">obtenidas con mezclas de </w:t>
      </w:r>
      <w:r w:rsidR="00E73AC2" w:rsidRPr="00F10E08">
        <w:rPr>
          <w:rFonts w:eastAsia="Calibri"/>
          <w:position w:val="0"/>
        </w:rPr>
        <w:t xml:space="preserve">harinas </w:t>
      </w:r>
      <w:r w:rsidRPr="00F10E08">
        <w:rPr>
          <w:rFonts w:eastAsia="Calibri"/>
          <w:position w:val="0"/>
        </w:rPr>
        <w:t xml:space="preserve">de arroz y </w:t>
      </w:r>
      <w:proofErr w:type="spellStart"/>
      <w:r w:rsidRPr="00F10E08">
        <w:rPr>
          <w:rFonts w:eastAsia="Calibri"/>
          <w:position w:val="0"/>
        </w:rPr>
        <w:t>quinoa</w:t>
      </w:r>
      <w:proofErr w:type="spellEnd"/>
      <w:r w:rsidR="000C603B" w:rsidRPr="00F10E08">
        <w:rPr>
          <w:rFonts w:eastAsia="Calibri"/>
          <w:position w:val="0"/>
        </w:rPr>
        <w:t xml:space="preserve"> en presencia de goma</w:t>
      </w:r>
      <w:r w:rsidR="00E73AC2" w:rsidRPr="00F10E08">
        <w:rPr>
          <w:rFonts w:eastAsia="Calibri"/>
          <w:position w:val="0"/>
        </w:rPr>
        <w:t>.</w:t>
      </w:r>
      <w:r w:rsidRPr="00F10E08">
        <w:rPr>
          <w:rFonts w:eastAsia="Calibri"/>
          <w:position w:val="0"/>
        </w:rPr>
        <w:t xml:space="preserve"> Se utiliz</w:t>
      </w:r>
      <w:r w:rsidR="00954731" w:rsidRPr="00F10E08">
        <w:rPr>
          <w:rFonts w:eastAsia="Calibri"/>
          <w:position w:val="0"/>
        </w:rPr>
        <w:t>aron</w:t>
      </w:r>
      <w:r w:rsidRPr="00F10E08">
        <w:rPr>
          <w:rFonts w:eastAsia="Calibri"/>
          <w:position w:val="0"/>
        </w:rPr>
        <w:t xml:space="preserve"> </w:t>
      </w:r>
      <w:r w:rsidR="00954731" w:rsidRPr="00F10E08">
        <w:rPr>
          <w:rFonts w:eastAsia="Times New Roman"/>
          <w:color w:val="000000"/>
          <w:position w:val="0"/>
          <w:lang w:eastAsia="es-AR"/>
        </w:rPr>
        <w:t xml:space="preserve">harinas comerciales de </w:t>
      </w:r>
      <w:proofErr w:type="spellStart"/>
      <w:r w:rsidR="00954731" w:rsidRPr="00F10E08">
        <w:rPr>
          <w:rFonts w:eastAsia="Times New Roman"/>
          <w:color w:val="000000"/>
          <w:position w:val="0"/>
          <w:lang w:eastAsia="es-AR"/>
        </w:rPr>
        <w:t>quinoa</w:t>
      </w:r>
      <w:proofErr w:type="spellEnd"/>
      <w:r w:rsidR="00954731" w:rsidRPr="00F10E08">
        <w:rPr>
          <w:rFonts w:eastAsia="Times New Roman"/>
          <w:color w:val="000000"/>
          <w:position w:val="0"/>
          <w:lang w:eastAsia="es-AR"/>
        </w:rPr>
        <w:t xml:space="preserve"> (</w:t>
      </w:r>
      <w:proofErr w:type="spellStart"/>
      <w:r w:rsidR="00954731" w:rsidRPr="00F10E08">
        <w:rPr>
          <w:rFonts w:eastAsia="Times New Roman"/>
          <w:color w:val="000000"/>
          <w:position w:val="0"/>
          <w:lang w:eastAsia="es-AR"/>
        </w:rPr>
        <w:t>Aiken</w:t>
      </w:r>
      <w:proofErr w:type="spellEnd"/>
      <w:r w:rsidR="00954731" w:rsidRPr="00F10E08">
        <w:rPr>
          <w:rFonts w:eastAsia="Times New Roman"/>
          <w:color w:val="000000"/>
          <w:position w:val="0"/>
          <w:lang w:eastAsia="es-AR"/>
        </w:rPr>
        <w:t xml:space="preserve"> </w:t>
      </w:r>
      <w:proofErr w:type="spellStart"/>
      <w:r w:rsidR="00954731" w:rsidRPr="00F10E08">
        <w:rPr>
          <w:rFonts w:eastAsia="Times New Roman"/>
          <w:color w:val="000000"/>
          <w:position w:val="0"/>
          <w:lang w:eastAsia="es-AR"/>
        </w:rPr>
        <w:t>foods</w:t>
      </w:r>
      <w:proofErr w:type="spellEnd"/>
      <w:r w:rsidR="00954731" w:rsidRPr="00F10E08">
        <w:rPr>
          <w:rFonts w:eastAsia="Times New Roman"/>
          <w:color w:val="000000"/>
          <w:position w:val="0"/>
          <w:lang w:eastAsia="es-AR"/>
        </w:rPr>
        <w:t>) y arroz (</w:t>
      </w:r>
      <w:proofErr w:type="spellStart"/>
      <w:r w:rsidR="00954731" w:rsidRPr="00F10E08">
        <w:rPr>
          <w:rFonts w:eastAsia="Times New Roman"/>
          <w:color w:val="000000"/>
          <w:position w:val="0"/>
          <w:lang w:eastAsia="es-AR"/>
        </w:rPr>
        <w:t>Kapac</w:t>
      </w:r>
      <w:proofErr w:type="spellEnd"/>
      <w:r w:rsidR="00954731" w:rsidRPr="00F10E08">
        <w:rPr>
          <w:rFonts w:eastAsia="Times New Roman"/>
          <w:color w:val="000000"/>
          <w:position w:val="0"/>
          <w:lang w:eastAsia="es-AR"/>
        </w:rPr>
        <w:t xml:space="preserve">) </w:t>
      </w:r>
      <w:r w:rsidRPr="00F10E08">
        <w:rPr>
          <w:rFonts w:eastAsia="Calibri"/>
          <w:position w:val="0"/>
        </w:rPr>
        <w:t xml:space="preserve">y goma </w:t>
      </w:r>
      <w:proofErr w:type="spellStart"/>
      <w:r w:rsidRPr="00F10E08">
        <w:rPr>
          <w:rFonts w:eastAsia="Calibri"/>
          <w:position w:val="0"/>
        </w:rPr>
        <w:t>x</w:t>
      </w:r>
      <w:r w:rsidR="00C97F18" w:rsidRPr="00F10E08">
        <w:rPr>
          <w:rFonts w:eastAsia="Calibri"/>
          <w:position w:val="0"/>
        </w:rPr>
        <w:t>á</w:t>
      </w:r>
      <w:r w:rsidRPr="00F10E08">
        <w:rPr>
          <w:rFonts w:eastAsia="Calibri"/>
          <w:position w:val="0"/>
        </w:rPr>
        <w:t>nti</w:t>
      </w:r>
      <w:r w:rsidR="000C603B" w:rsidRPr="00F10E08">
        <w:rPr>
          <w:rFonts w:eastAsia="Calibri"/>
          <w:position w:val="0"/>
        </w:rPr>
        <w:t>ca</w:t>
      </w:r>
      <w:proofErr w:type="spellEnd"/>
      <w:r w:rsidR="000C603B" w:rsidRPr="00F10E08">
        <w:rPr>
          <w:rFonts w:eastAsia="Calibri"/>
          <w:position w:val="0"/>
        </w:rPr>
        <w:t xml:space="preserve"> </w:t>
      </w:r>
      <w:r w:rsidR="00F10E08" w:rsidRPr="00F10E08">
        <w:rPr>
          <w:rFonts w:eastAsia="Calibri"/>
          <w:position w:val="0"/>
        </w:rPr>
        <w:t>o</w:t>
      </w:r>
      <w:r w:rsidR="00954731" w:rsidRPr="00F10E08">
        <w:rPr>
          <w:rFonts w:eastAsia="Calibri"/>
          <w:position w:val="0"/>
        </w:rPr>
        <w:t xml:space="preserve"> goma </w:t>
      </w:r>
      <w:proofErr w:type="spellStart"/>
      <w:r w:rsidR="00954731" w:rsidRPr="00F10E08">
        <w:rPr>
          <w:rFonts w:eastAsia="Calibri"/>
          <w:position w:val="0"/>
        </w:rPr>
        <w:t>guar</w:t>
      </w:r>
      <w:proofErr w:type="spellEnd"/>
      <w:r w:rsidR="00954731" w:rsidRPr="00F10E08">
        <w:rPr>
          <w:rFonts w:eastAsia="Calibri"/>
          <w:position w:val="0"/>
        </w:rPr>
        <w:t xml:space="preserve"> (</w:t>
      </w:r>
      <w:proofErr w:type="spellStart"/>
      <w:r w:rsidR="00954731" w:rsidRPr="00F10E08">
        <w:rPr>
          <w:rFonts w:eastAsia="Calibri"/>
          <w:position w:val="0"/>
        </w:rPr>
        <w:t>Saporiti</w:t>
      </w:r>
      <w:proofErr w:type="spellEnd"/>
      <w:r w:rsidR="00954731" w:rsidRPr="00F10E08">
        <w:rPr>
          <w:rFonts w:eastAsia="Calibri"/>
          <w:position w:val="0"/>
        </w:rPr>
        <w:t xml:space="preserve">). </w:t>
      </w:r>
      <w:r w:rsidRPr="00F10E08">
        <w:rPr>
          <w:rFonts w:eastAsia="Calibri"/>
          <w:position w:val="0"/>
        </w:rPr>
        <w:t xml:space="preserve">Se prepararon dispersiones </w:t>
      </w:r>
      <w:r w:rsidR="00F10E08" w:rsidRPr="00F10E08">
        <w:rPr>
          <w:rFonts w:eastAsia="Calibri"/>
          <w:position w:val="0"/>
        </w:rPr>
        <w:t xml:space="preserve">al 4% y 6% (p/p) </w:t>
      </w:r>
      <w:r w:rsidR="001B1281">
        <w:rPr>
          <w:rFonts w:eastAsia="Calibri"/>
          <w:position w:val="0"/>
        </w:rPr>
        <w:t xml:space="preserve">de sólidos, </w:t>
      </w:r>
      <w:r w:rsidR="001F58BD" w:rsidRPr="00F10E08">
        <w:rPr>
          <w:rFonts w:eastAsia="Calibri"/>
          <w:position w:val="0"/>
        </w:rPr>
        <w:t xml:space="preserve">con mezclas de </w:t>
      </w:r>
      <w:r w:rsidR="00AD05E8" w:rsidRPr="00F10E08">
        <w:rPr>
          <w:rFonts w:eastAsia="Calibri"/>
          <w:position w:val="0"/>
        </w:rPr>
        <w:t>harina</w:t>
      </w:r>
      <w:r w:rsidR="00F10E08">
        <w:rPr>
          <w:rFonts w:eastAsia="Calibri"/>
          <w:position w:val="0"/>
        </w:rPr>
        <w:t>s</w:t>
      </w:r>
      <w:r w:rsidR="00AD05E8" w:rsidRPr="00F10E08">
        <w:rPr>
          <w:rFonts w:eastAsia="Calibri"/>
          <w:position w:val="0"/>
        </w:rPr>
        <w:t xml:space="preserve"> </w:t>
      </w:r>
      <w:r w:rsidR="00F10E08">
        <w:rPr>
          <w:rFonts w:eastAsia="Calibri"/>
          <w:position w:val="0"/>
        </w:rPr>
        <w:t xml:space="preserve">(15% y 25% de </w:t>
      </w:r>
      <w:proofErr w:type="spellStart"/>
      <w:r w:rsidR="00F10E08">
        <w:rPr>
          <w:rFonts w:eastAsia="Calibri"/>
          <w:position w:val="0"/>
        </w:rPr>
        <w:t>quinoa</w:t>
      </w:r>
      <w:proofErr w:type="spellEnd"/>
      <w:r w:rsidR="00F10E08">
        <w:rPr>
          <w:rFonts w:eastAsia="Calibri"/>
          <w:position w:val="0"/>
        </w:rPr>
        <w:t>)</w:t>
      </w:r>
      <w:r w:rsidRPr="00BB00C5">
        <w:rPr>
          <w:rFonts w:eastAsia="Calibri"/>
          <w:position w:val="0"/>
        </w:rPr>
        <w:t xml:space="preserve">, </w:t>
      </w:r>
      <w:r w:rsidR="0002071F">
        <w:rPr>
          <w:rFonts w:eastAsia="Calibri"/>
          <w:position w:val="0"/>
        </w:rPr>
        <w:t xml:space="preserve">con y sin </w:t>
      </w:r>
      <w:r w:rsidR="0002071F" w:rsidRPr="00BB00C5">
        <w:rPr>
          <w:rFonts w:eastAsia="Calibri"/>
          <w:position w:val="0"/>
        </w:rPr>
        <w:t xml:space="preserve">agregado de goma </w:t>
      </w:r>
      <w:proofErr w:type="spellStart"/>
      <w:r w:rsidR="0002071F" w:rsidRPr="00BB00C5">
        <w:rPr>
          <w:rFonts w:eastAsia="Calibri"/>
          <w:position w:val="0"/>
        </w:rPr>
        <w:t>xántica</w:t>
      </w:r>
      <w:proofErr w:type="spellEnd"/>
      <w:r w:rsidR="0002071F">
        <w:rPr>
          <w:rFonts w:eastAsia="Calibri"/>
          <w:position w:val="0"/>
        </w:rPr>
        <w:t xml:space="preserve"> (0,1%) o</w:t>
      </w:r>
      <w:r w:rsidR="0002071F" w:rsidRPr="00BB00C5">
        <w:rPr>
          <w:rFonts w:eastAsia="Calibri"/>
          <w:position w:val="0"/>
        </w:rPr>
        <w:t xml:space="preserve"> goma </w:t>
      </w:r>
      <w:proofErr w:type="spellStart"/>
      <w:r w:rsidR="0002071F" w:rsidRPr="00BB00C5">
        <w:rPr>
          <w:rFonts w:eastAsia="Calibri"/>
          <w:position w:val="0"/>
        </w:rPr>
        <w:t>guar</w:t>
      </w:r>
      <w:proofErr w:type="spellEnd"/>
      <w:r w:rsidR="0002071F">
        <w:rPr>
          <w:rFonts w:eastAsia="Calibri"/>
          <w:position w:val="0"/>
        </w:rPr>
        <w:t xml:space="preserve"> (0,4%), </w:t>
      </w:r>
      <w:r w:rsidRPr="00BB00C5">
        <w:rPr>
          <w:rFonts w:eastAsia="Calibri"/>
          <w:position w:val="0"/>
        </w:rPr>
        <w:t xml:space="preserve">Las </w:t>
      </w:r>
      <w:r w:rsidR="00C97F18">
        <w:rPr>
          <w:rFonts w:eastAsia="Calibri"/>
          <w:position w:val="0"/>
        </w:rPr>
        <w:t xml:space="preserve">dispersiones </w:t>
      </w:r>
      <w:r w:rsidR="0002071F">
        <w:rPr>
          <w:rFonts w:eastAsia="Calibri"/>
          <w:position w:val="0"/>
        </w:rPr>
        <w:t xml:space="preserve">contenidas en recipientes herméticos </w:t>
      </w:r>
      <w:r w:rsidRPr="00BB00C5">
        <w:rPr>
          <w:rFonts w:eastAsia="Calibri"/>
          <w:position w:val="0"/>
        </w:rPr>
        <w:t xml:space="preserve">fueron </w:t>
      </w:r>
      <w:r w:rsidRPr="006C7974">
        <w:rPr>
          <w:rFonts w:eastAsia="Calibri"/>
          <w:position w:val="0"/>
        </w:rPr>
        <w:t xml:space="preserve">calentadas </w:t>
      </w:r>
      <w:r w:rsidR="008566EF" w:rsidRPr="006C7974">
        <w:rPr>
          <w:rFonts w:eastAsia="Calibri"/>
          <w:position w:val="0"/>
        </w:rPr>
        <w:t>15</w:t>
      </w:r>
      <w:r w:rsidR="0002071F" w:rsidRPr="006C7974">
        <w:rPr>
          <w:rFonts w:eastAsia="Calibri"/>
          <w:position w:val="0"/>
        </w:rPr>
        <w:t xml:space="preserve"> min </w:t>
      </w:r>
      <w:r w:rsidRPr="006C7974">
        <w:rPr>
          <w:rFonts w:eastAsia="Calibri"/>
          <w:position w:val="0"/>
        </w:rPr>
        <w:t xml:space="preserve">en un baño a 95ºC </w:t>
      </w:r>
      <w:r w:rsidR="0002071F" w:rsidRPr="006C7974">
        <w:rPr>
          <w:rFonts w:eastAsia="Calibri"/>
          <w:position w:val="0"/>
        </w:rPr>
        <w:t xml:space="preserve">con agitación </w:t>
      </w:r>
      <w:r w:rsidR="00B529F5" w:rsidRPr="006C7974">
        <w:rPr>
          <w:rFonts w:eastAsia="Calibri"/>
          <w:position w:val="0"/>
        </w:rPr>
        <w:t>y luego</w:t>
      </w:r>
      <w:r w:rsidR="0002071F" w:rsidRPr="006C7974">
        <w:rPr>
          <w:rFonts w:eastAsia="Calibri"/>
          <w:position w:val="0"/>
        </w:rPr>
        <w:t xml:space="preserve"> se enfriaron</w:t>
      </w:r>
      <w:r w:rsidR="00E73329" w:rsidRPr="006C7974">
        <w:rPr>
          <w:rFonts w:eastAsia="Calibri"/>
          <w:position w:val="0"/>
        </w:rPr>
        <w:t xml:space="preserve">. </w:t>
      </w:r>
      <w:r w:rsidRPr="006C7974">
        <w:rPr>
          <w:rFonts w:eastAsia="Calibri"/>
          <w:position w:val="0"/>
        </w:rPr>
        <w:t>La viscosidad se midió a 25ºC</w:t>
      </w:r>
      <w:r w:rsidRPr="00BB00C5">
        <w:rPr>
          <w:rFonts w:eastAsia="Calibri"/>
          <w:position w:val="0"/>
        </w:rPr>
        <w:t xml:space="preserve"> en un viscosímetro </w:t>
      </w:r>
      <w:proofErr w:type="spellStart"/>
      <w:r w:rsidRPr="00BB00C5">
        <w:rPr>
          <w:rFonts w:eastAsia="Calibri"/>
          <w:position w:val="0"/>
        </w:rPr>
        <w:t>Brookfield</w:t>
      </w:r>
      <w:proofErr w:type="spellEnd"/>
      <w:r w:rsidRPr="00BB00C5">
        <w:rPr>
          <w:rFonts w:eastAsia="Calibri"/>
          <w:position w:val="0"/>
        </w:rPr>
        <w:t xml:space="preserve"> DV-LVT (</w:t>
      </w:r>
      <w:proofErr w:type="spellStart"/>
      <w:r w:rsidRPr="00BB00C5">
        <w:rPr>
          <w:rFonts w:eastAsia="Calibri"/>
          <w:position w:val="0"/>
        </w:rPr>
        <w:t>Brookfield</w:t>
      </w:r>
      <w:proofErr w:type="spellEnd"/>
      <w:r w:rsidRPr="00BB00C5">
        <w:rPr>
          <w:rFonts w:eastAsia="Calibri"/>
          <w:position w:val="0"/>
        </w:rPr>
        <w:t xml:space="preserve"> </w:t>
      </w:r>
      <w:proofErr w:type="spellStart"/>
      <w:r w:rsidRPr="00BB00C5">
        <w:rPr>
          <w:rFonts w:eastAsia="Calibri"/>
          <w:position w:val="0"/>
        </w:rPr>
        <w:t>Engineering</w:t>
      </w:r>
      <w:proofErr w:type="spellEnd"/>
      <w:r w:rsidRPr="00BB00C5">
        <w:rPr>
          <w:rFonts w:eastAsia="Calibri"/>
          <w:position w:val="0"/>
        </w:rPr>
        <w:t xml:space="preserve"> </w:t>
      </w:r>
      <w:proofErr w:type="spellStart"/>
      <w:r w:rsidRPr="00BB00C5">
        <w:rPr>
          <w:rFonts w:eastAsia="Calibri"/>
          <w:position w:val="0"/>
        </w:rPr>
        <w:t>Laboratories</w:t>
      </w:r>
      <w:proofErr w:type="spellEnd"/>
      <w:r w:rsidRPr="00BB00C5">
        <w:rPr>
          <w:rFonts w:eastAsia="Calibri"/>
          <w:position w:val="0"/>
        </w:rPr>
        <w:t xml:space="preserve">, Inc., </w:t>
      </w:r>
      <w:proofErr w:type="spellStart"/>
      <w:r w:rsidRPr="00BB00C5">
        <w:rPr>
          <w:rFonts w:eastAsia="Calibri"/>
          <w:position w:val="0"/>
        </w:rPr>
        <w:t>Middleboro</w:t>
      </w:r>
      <w:proofErr w:type="spellEnd"/>
      <w:r w:rsidRPr="00BB00C5">
        <w:rPr>
          <w:rFonts w:eastAsia="Calibri"/>
          <w:position w:val="0"/>
        </w:rPr>
        <w:t>, EE.UU) y los resultados fueron modelados con la ley de la potencia:</w:t>
      </w:r>
      <w:r w:rsidR="00BA16C5">
        <w:rPr>
          <w:rFonts w:eastAsia="Times New Roman"/>
          <w:color w:val="000000"/>
          <w:position w:val="0"/>
          <w:lang w:eastAsia="es-AR"/>
        </w:rPr>
        <w:t xml:space="preserve"> </w:t>
      </w:r>
      <m:oMath>
        <m:r>
          <m:rPr>
            <m:nor/>
          </m:rPr>
          <w:rPr>
            <w:rFonts w:eastAsia="Calibri"/>
            <w:position w:val="0"/>
          </w:rPr>
          <m:t>τ = K*</m:t>
        </m:r>
        <m:sSup>
          <m:sSupPr>
            <m:ctrlPr>
              <w:rPr>
                <w:rFonts w:ascii="Cambria Math" w:eastAsia="Calibri" w:hAnsi="Cambria Math"/>
                <w:i/>
                <w:position w:val="0"/>
              </w:rPr>
            </m:ctrlPr>
          </m:sSupPr>
          <m:e>
            <m:acc>
              <m:accPr>
                <m:chr m:val="̇"/>
                <m:ctrlPr>
                  <w:rPr>
                    <w:rFonts w:ascii="Cambria Math" w:eastAsia="Calibri" w:hAnsi="Cambria Math"/>
                    <w:position w:val="0"/>
                  </w:rPr>
                </m:ctrlPr>
              </m:accPr>
              <m:e>
                <m:r>
                  <w:rPr>
                    <w:rFonts w:ascii="Cambria Math" w:eastAsia="Calibri" w:hAnsi="Cambria Math"/>
                    <w:position w:val="0"/>
                  </w:rPr>
                  <m:t>γ</m:t>
                </m:r>
              </m:e>
            </m:acc>
          </m:e>
          <m:sup>
            <m:r>
              <m:rPr>
                <m:nor/>
              </m:rPr>
              <w:rPr>
                <w:rFonts w:eastAsia="Calibri"/>
                <w:position w:val="0"/>
              </w:rPr>
              <m:t>n</m:t>
            </m:r>
          </m:sup>
        </m:sSup>
        <m:r>
          <m:rPr>
            <m:nor/>
          </m:rPr>
          <w:rPr>
            <w:rFonts w:eastAsia="Calibri"/>
            <w:position w:val="0"/>
          </w:rPr>
          <m:t xml:space="preserve"> </m:t>
        </m:r>
      </m:oMath>
      <w:r w:rsidR="00BA16C5">
        <w:rPr>
          <w:rFonts w:eastAsia="Times New Roman"/>
          <w:color w:val="000000"/>
          <w:position w:val="0"/>
          <w:lang w:eastAsia="es-AR"/>
        </w:rPr>
        <w:t xml:space="preserve">, </w:t>
      </w:r>
      <w:r w:rsidR="006C7974">
        <w:rPr>
          <w:rFonts w:eastAsia="Times New Roman"/>
          <w:color w:val="000000"/>
          <w:position w:val="0"/>
          <w:lang w:eastAsia="es-AR"/>
        </w:rPr>
        <w:t>sie</w:t>
      </w:r>
      <w:r w:rsidR="0041685A">
        <w:rPr>
          <w:rFonts w:eastAsia="Times New Roman"/>
          <w:color w:val="000000"/>
          <w:position w:val="0"/>
          <w:lang w:eastAsia="es-AR"/>
        </w:rPr>
        <w:t>n</w:t>
      </w:r>
      <w:r w:rsidR="006C7974">
        <w:rPr>
          <w:rFonts w:eastAsia="Times New Roman"/>
          <w:color w:val="000000"/>
          <w:position w:val="0"/>
          <w:lang w:eastAsia="es-AR"/>
        </w:rPr>
        <w:t>do</w:t>
      </w:r>
      <w:r w:rsidR="00450681">
        <w:rPr>
          <w:rFonts w:eastAsia="Calibri"/>
          <w:position w:val="0"/>
        </w:rPr>
        <w:t xml:space="preserve"> </w:t>
      </w:r>
      <w:r w:rsidRPr="00BB00C5">
        <w:rPr>
          <w:rFonts w:eastAsia="Calibri"/>
          <w:position w:val="0"/>
        </w:rPr>
        <w:t>τ el esfuerzo de corte (</w:t>
      </w:r>
      <w:proofErr w:type="spellStart"/>
      <w:r w:rsidR="00E73329">
        <w:rPr>
          <w:rFonts w:eastAsia="Calibri"/>
          <w:position w:val="0"/>
        </w:rPr>
        <w:t>m</w:t>
      </w:r>
      <w:r w:rsidRPr="00BB00C5">
        <w:rPr>
          <w:rFonts w:eastAsia="Calibri"/>
          <w:position w:val="0"/>
        </w:rPr>
        <w:t>Pa</w:t>
      </w:r>
      <w:proofErr w:type="spellEnd"/>
      <w:r w:rsidRPr="00BB00C5">
        <w:rPr>
          <w:rFonts w:eastAsia="Calibri"/>
          <w:position w:val="0"/>
        </w:rPr>
        <w:t xml:space="preserve">), </w:t>
      </w:r>
      <m:oMath>
        <m:acc>
          <m:accPr>
            <m:chr m:val="̇"/>
            <m:ctrlPr>
              <w:rPr>
                <w:rFonts w:ascii="Cambria Math" w:eastAsia="Calibri" w:hAnsi="Cambria Math"/>
                <w:i/>
                <w:position w:val="0"/>
              </w:rPr>
            </m:ctrlPr>
          </m:accPr>
          <m:e>
            <m:r>
              <w:rPr>
                <w:rFonts w:ascii="Cambria Math" w:eastAsia="Calibri" w:hAnsi="Cambria Math"/>
                <w:position w:val="0"/>
              </w:rPr>
              <m:t>γ</m:t>
            </m:r>
          </m:e>
        </m:acc>
      </m:oMath>
      <w:r w:rsidRPr="00BB00C5">
        <w:rPr>
          <w:rFonts w:eastAsia="Calibri"/>
          <w:position w:val="0"/>
        </w:rPr>
        <w:t xml:space="preserve"> la velocidad de corte (s</w:t>
      </w:r>
      <w:r w:rsidRPr="00BB00C5">
        <w:rPr>
          <w:rFonts w:eastAsia="Calibri"/>
          <w:position w:val="0"/>
          <w:vertAlign w:val="superscript"/>
        </w:rPr>
        <w:t>-1</w:t>
      </w:r>
      <w:r w:rsidRPr="00BB00C5">
        <w:rPr>
          <w:rFonts w:eastAsia="Calibri"/>
          <w:position w:val="0"/>
        </w:rPr>
        <w:t>)</w:t>
      </w:r>
      <w:r w:rsidR="006C7974">
        <w:rPr>
          <w:rFonts w:eastAsia="Calibri"/>
          <w:position w:val="0"/>
        </w:rPr>
        <w:t xml:space="preserve">, </w:t>
      </w:r>
      <w:r w:rsidRPr="00BB00C5">
        <w:rPr>
          <w:rFonts w:eastAsia="Calibri"/>
          <w:position w:val="0"/>
        </w:rPr>
        <w:t>K</w:t>
      </w:r>
      <w:r w:rsidR="00450681">
        <w:rPr>
          <w:rFonts w:eastAsia="Calibri"/>
          <w:position w:val="0"/>
        </w:rPr>
        <w:t xml:space="preserve"> </w:t>
      </w:r>
      <w:r w:rsidR="006C7974">
        <w:rPr>
          <w:rFonts w:eastAsia="Calibri"/>
          <w:position w:val="0"/>
        </w:rPr>
        <w:t xml:space="preserve">el </w:t>
      </w:r>
      <w:r w:rsidR="00450681">
        <w:rPr>
          <w:rFonts w:eastAsia="Calibri"/>
          <w:position w:val="0"/>
        </w:rPr>
        <w:t xml:space="preserve">coeficiente de consistencia </w:t>
      </w:r>
      <w:r w:rsidR="004050CC">
        <w:rPr>
          <w:rFonts w:eastAsia="Calibri"/>
          <w:position w:val="0"/>
        </w:rPr>
        <w:t>(</w:t>
      </w:r>
      <w:r w:rsidR="00E73329">
        <w:rPr>
          <w:rFonts w:eastAsia="Calibri"/>
          <w:position w:val="0"/>
        </w:rPr>
        <w:t>m</w:t>
      </w:r>
      <w:r w:rsidRPr="00BB00C5">
        <w:rPr>
          <w:rFonts w:eastAsia="Calibri"/>
          <w:position w:val="0"/>
        </w:rPr>
        <w:t>Pa</w:t>
      </w:r>
      <w:r w:rsidR="00E73329">
        <w:rPr>
          <w:rFonts w:eastAsia="Calibri"/>
          <w:position w:val="0"/>
        </w:rPr>
        <w:t>.</w:t>
      </w:r>
      <w:r w:rsidRPr="00BB00C5">
        <w:rPr>
          <w:rFonts w:eastAsia="Calibri"/>
          <w:position w:val="0"/>
        </w:rPr>
        <w:t>s</w:t>
      </w:r>
      <w:r w:rsidRPr="00BB00C5">
        <w:rPr>
          <w:rFonts w:eastAsia="Calibri"/>
          <w:position w:val="0"/>
          <w:vertAlign w:val="superscript"/>
        </w:rPr>
        <w:t>n</w:t>
      </w:r>
      <w:r w:rsidRPr="00BB00C5">
        <w:rPr>
          <w:rFonts w:eastAsia="Calibri"/>
          <w:position w:val="0"/>
        </w:rPr>
        <w:t xml:space="preserve">) y </w:t>
      </w:r>
      <w:r w:rsidR="004050CC">
        <w:rPr>
          <w:rFonts w:eastAsia="Calibri"/>
          <w:position w:val="0"/>
        </w:rPr>
        <w:t xml:space="preserve">n </w:t>
      </w:r>
      <w:r w:rsidRPr="00BB00C5">
        <w:rPr>
          <w:rFonts w:eastAsia="Calibri"/>
          <w:position w:val="0"/>
        </w:rPr>
        <w:t xml:space="preserve">el índice de flujo (adimensional). Las dispersiones </w:t>
      </w:r>
      <w:r w:rsidR="00B96497">
        <w:rPr>
          <w:rFonts w:eastAsia="Calibri"/>
          <w:position w:val="0"/>
        </w:rPr>
        <w:t xml:space="preserve">de harinas </w:t>
      </w:r>
      <w:r w:rsidRPr="00BB00C5">
        <w:rPr>
          <w:rFonts w:eastAsia="Calibri"/>
          <w:position w:val="0"/>
        </w:rPr>
        <w:t xml:space="preserve">sin </w:t>
      </w:r>
      <w:r w:rsidR="00F10E08">
        <w:rPr>
          <w:rFonts w:eastAsia="Calibri"/>
          <w:position w:val="0"/>
        </w:rPr>
        <w:t>goma</w:t>
      </w:r>
      <w:r w:rsidRPr="00BB00C5">
        <w:rPr>
          <w:rFonts w:eastAsia="Calibri"/>
          <w:position w:val="0"/>
        </w:rPr>
        <w:t xml:space="preserve"> mostraron baj</w:t>
      </w:r>
      <w:r w:rsidR="00B96497">
        <w:rPr>
          <w:rFonts w:eastAsia="Calibri"/>
          <w:position w:val="0"/>
        </w:rPr>
        <w:t>a</w:t>
      </w:r>
      <w:r w:rsidRPr="00BB00C5">
        <w:rPr>
          <w:rFonts w:eastAsia="Calibri"/>
          <w:position w:val="0"/>
        </w:rPr>
        <w:t xml:space="preserve"> viscosidad, </w:t>
      </w:r>
      <w:r w:rsidR="00B96497">
        <w:rPr>
          <w:rFonts w:eastAsia="Calibri"/>
          <w:position w:val="0"/>
        </w:rPr>
        <w:t xml:space="preserve">de </w:t>
      </w:r>
      <w:r w:rsidRPr="00BB00C5">
        <w:rPr>
          <w:rFonts w:eastAsia="Calibri"/>
          <w:position w:val="0"/>
        </w:rPr>
        <w:t xml:space="preserve">3.8 a 5 </w:t>
      </w:r>
      <w:proofErr w:type="spellStart"/>
      <w:r w:rsidRPr="00BB00C5">
        <w:rPr>
          <w:rFonts w:eastAsia="Calibri"/>
          <w:position w:val="0"/>
        </w:rPr>
        <w:t>mPa.s</w:t>
      </w:r>
      <w:proofErr w:type="spellEnd"/>
      <w:r w:rsidRPr="00BB00C5">
        <w:rPr>
          <w:rFonts w:eastAsia="Calibri"/>
          <w:position w:val="0"/>
        </w:rPr>
        <w:t xml:space="preserve"> para l</w:t>
      </w:r>
      <w:r w:rsidR="00E73329">
        <w:rPr>
          <w:rFonts w:eastAsia="Calibri"/>
          <w:position w:val="0"/>
        </w:rPr>
        <w:t>os sistemas</w:t>
      </w:r>
      <w:r w:rsidRPr="00BB00C5">
        <w:rPr>
          <w:rFonts w:eastAsia="Calibri"/>
          <w:position w:val="0"/>
        </w:rPr>
        <w:t xml:space="preserve"> de 4% y entre 6 a 16 </w:t>
      </w:r>
      <w:proofErr w:type="spellStart"/>
      <w:r w:rsidRPr="00BB00C5">
        <w:rPr>
          <w:rFonts w:eastAsia="Calibri"/>
          <w:position w:val="0"/>
        </w:rPr>
        <w:t>mPa.s</w:t>
      </w:r>
      <w:proofErr w:type="spellEnd"/>
      <w:r w:rsidRPr="00BB00C5">
        <w:rPr>
          <w:rFonts w:eastAsia="Calibri"/>
          <w:position w:val="0"/>
        </w:rPr>
        <w:t xml:space="preserve"> para l</w:t>
      </w:r>
      <w:r w:rsidR="00E73329">
        <w:rPr>
          <w:rFonts w:eastAsia="Calibri"/>
          <w:position w:val="0"/>
        </w:rPr>
        <w:t>os</w:t>
      </w:r>
      <w:r w:rsidRPr="00BB00C5">
        <w:rPr>
          <w:rFonts w:eastAsia="Calibri"/>
          <w:position w:val="0"/>
        </w:rPr>
        <w:t xml:space="preserve"> de 6% </w:t>
      </w:r>
      <w:r w:rsidR="00E73329">
        <w:rPr>
          <w:rFonts w:eastAsia="Calibri"/>
          <w:position w:val="0"/>
        </w:rPr>
        <w:t xml:space="preserve">de sólidos, además </w:t>
      </w:r>
      <w:r w:rsidRPr="00BB00C5">
        <w:rPr>
          <w:rFonts w:eastAsia="Calibri"/>
          <w:position w:val="0"/>
        </w:rPr>
        <w:t xml:space="preserve">presentaron separación de fases, siendo más marcado el efecto para las </w:t>
      </w:r>
      <w:r w:rsidR="0002071F">
        <w:rPr>
          <w:rFonts w:eastAsia="Calibri"/>
          <w:position w:val="0"/>
        </w:rPr>
        <w:t>de</w:t>
      </w:r>
      <w:r w:rsidRPr="00BB00C5">
        <w:rPr>
          <w:rFonts w:eastAsia="Calibri"/>
          <w:position w:val="0"/>
        </w:rPr>
        <w:t xml:space="preserve"> 25%</w:t>
      </w:r>
      <w:r w:rsidR="001B1281">
        <w:rPr>
          <w:rFonts w:eastAsia="Calibri"/>
          <w:position w:val="0"/>
        </w:rPr>
        <w:t xml:space="preserve"> </w:t>
      </w:r>
      <w:r w:rsidRPr="00BB00C5">
        <w:rPr>
          <w:rFonts w:eastAsia="Calibri"/>
          <w:position w:val="0"/>
        </w:rPr>
        <w:t xml:space="preserve">de </w:t>
      </w:r>
      <w:proofErr w:type="spellStart"/>
      <w:r w:rsidRPr="00BB00C5">
        <w:rPr>
          <w:rFonts w:eastAsia="Calibri"/>
          <w:position w:val="0"/>
        </w:rPr>
        <w:t>quinoa</w:t>
      </w:r>
      <w:proofErr w:type="spellEnd"/>
      <w:r w:rsidR="00CF10E7">
        <w:rPr>
          <w:rFonts w:eastAsia="Calibri"/>
          <w:position w:val="0"/>
        </w:rPr>
        <w:t>.</w:t>
      </w:r>
      <w:r w:rsidR="00CF10E7">
        <w:rPr>
          <w:rFonts w:eastAsia="Times New Roman"/>
          <w:color w:val="000000"/>
          <w:position w:val="0"/>
          <w:lang w:eastAsia="es-AR"/>
        </w:rPr>
        <w:t xml:space="preserve"> </w:t>
      </w:r>
      <w:r w:rsidR="00EA4291">
        <w:rPr>
          <w:rFonts w:eastAsia="Times New Roman"/>
          <w:color w:val="000000"/>
          <w:position w:val="0"/>
          <w:lang w:eastAsia="es-AR"/>
        </w:rPr>
        <w:t>En comparación con las dispersiones de cada goma sola (</w:t>
      </w:r>
      <w:r w:rsidR="00B96497">
        <w:rPr>
          <w:rFonts w:eastAsia="Times New Roman"/>
          <w:color w:val="000000"/>
          <w:position w:val="0"/>
          <w:lang w:eastAsia="es-AR"/>
        </w:rPr>
        <w:t xml:space="preserve">K= </w:t>
      </w:r>
      <w:r w:rsidR="00B96497">
        <w:rPr>
          <w:rFonts w:eastAsia="Calibri"/>
          <w:position w:val="0"/>
        </w:rPr>
        <w:t>250 mPa.s</w:t>
      </w:r>
      <w:r w:rsidR="00B96497">
        <w:rPr>
          <w:rFonts w:eastAsia="Calibri"/>
          <w:position w:val="0"/>
          <w:vertAlign w:val="superscript"/>
        </w:rPr>
        <w:t>n</w:t>
      </w:r>
      <w:r w:rsidR="00EA4291">
        <w:rPr>
          <w:rFonts w:eastAsia="Times New Roman"/>
          <w:color w:val="000000"/>
          <w:position w:val="0"/>
          <w:lang w:eastAsia="es-AR"/>
        </w:rPr>
        <w:t>), las dispersiones de harinas con goma presentaron similar índice de fluidez</w:t>
      </w:r>
      <w:r w:rsidR="00EA4291" w:rsidRPr="00BB00C5">
        <w:rPr>
          <w:rFonts w:eastAsia="Calibri"/>
          <w:position w:val="0"/>
        </w:rPr>
        <w:t xml:space="preserve"> y valores de K mucho más altos, </w:t>
      </w:r>
      <w:r w:rsidR="001B1281">
        <w:rPr>
          <w:rFonts w:eastAsia="Calibri"/>
          <w:position w:val="0"/>
        </w:rPr>
        <w:t>mostrando</w:t>
      </w:r>
      <w:r w:rsidR="00EA4291" w:rsidRPr="00BB00C5">
        <w:rPr>
          <w:rFonts w:eastAsia="Calibri"/>
          <w:position w:val="0"/>
        </w:rPr>
        <w:t xml:space="preserve"> un efecto sin</w:t>
      </w:r>
      <w:r w:rsidR="00EA4291">
        <w:rPr>
          <w:rFonts w:eastAsia="Calibri"/>
          <w:position w:val="0"/>
        </w:rPr>
        <w:t>é</w:t>
      </w:r>
      <w:r w:rsidR="00EA4291" w:rsidRPr="00BB00C5">
        <w:rPr>
          <w:rFonts w:eastAsia="Calibri"/>
          <w:position w:val="0"/>
        </w:rPr>
        <w:t>rgico en todos los casos</w:t>
      </w:r>
      <w:r w:rsidR="00095EB9">
        <w:rPr>
          <w:rFonts w:eastAsia="Calibri"/>
          <w:position w:val="0"/>
        </w:rPr>
        <w:t xml:space="preserve">. </w:t>
      </w:r>
      <w:r w:rsidR="003F614C">
        <w:rPr>
          <w:rFonts w:eastAsia="Calibri"/>
          <w:position w:val="0"/>
        </w:rPr>
        <w:t xml:space="preserve">Con goma </w:t>
      </w:r>
      <w:proofErr w:type="spellStart"/>
      <w:r w:rsidR="003F614C">
        <w:rPr>
          <w:rFonts w:eastAsia="Calibri"/>
          <w:position w:val="0"/>
        </w:rPr>
        <w:t>xántica</w:t>
      </w:r>
      <w:proofErr w:type="spellEnd"/>
      <w:r w:rsidR="003F614C">
        <w:rPr>
          <w:rFonts w:eastAsia="Calibri"/>
          <w:position w:val="0"/>
        </w:rPr>
        <w:t xml:space="preserve"> </w:t>
      </w:r>
      <w:r w:rsidRPr="00BB00C5">
        <w:rPr>
          <w:rFonts w:eastAsia="Calibri"/>
          <w:position w:val="0"/>
        </w:rPr>
        <w:t>se obtuvieron valores de n entre 0.3 y 0.41 y valore</w:t>
      </w:r>
      <w:r w:rsidR="005D2D07">
        <w:rPr>
          <w:rFonts w:eastAsia="Calibri"/>
          <w:position w:val="0"/>
        </w:rPr>
        <w:t>s</w:t>
      </w:r>
      <w:r w:rsidRPr="00BB00C5">
        <w:rPr>
          <w:rFonts w:eastAsia="Calibri"/>
          <w:position w:val="0"/>
        </w:rPr>
        <w:t xml:space="preserve"> de K en el rango de 550-910 mPa.s</w:t>
      </w:r>
      <w:r w:rsidR="0011707E" w:rsidRPr="0011707E">
        <w:rPr>
          <w:rFonts w:eastAsia="Calibri"/>
          <w:position w:val="0"/>
          <w:vertAlign w:val="superscript"/>
        </w:rPr>
        <w:t>n</w:t>
      </w:r>
      <w:r w:rsidRPr="00BB00C5">
        <w:rPr>
          <w:rFonts w:eastAsia="Calibri"/>
          <w:position w:val="0"/>
        </w:rPr>
        <w:t xml:space="preserve"> para las suspensiones </w:t>
      </w:r>
      <w:r w:rsidR="00396B73">
        <w:rPr>
          <w:rFonts w:eastAsia="Calibri"/>
          <w:position w:val="0"/>
        </w:rPr>
        <w:t>al</w:t>
      </w:r>
      <w:r w:rsidR="00155506">
        <w:rPr>
          <w:rFonts w:eastAsia="Calibri"/>
          <w:position w:val="0"/>
        </w:rPr>
        <w:t xml:space="preserve"> 4%</w:t>
      </w:r>
      <w:r w:rsidRPr="00BB00C5">
        <w:rPr>
          <w:rFonts w:eastAsia="Calibri"/>
          <w:position w:val="0"/>
        </w:rPr>
        <w:t xml:space="preserve"> y de 1230 a 2000 </w:t>
      </w:r>
      <w:r w:rsidR="0011707E" w:rsidRPr="00BB00C5">
        <w:rPr>
          <w:rFonts w:eastAsia="Calibri"/>
          <w:position w:val="0"/>
        </w:rPr>
        <w:t>mPa.s</w:t>
      </w:r>
      <w:r w:rsidR="0011707E" w:rsidRPr="0011707E">
        <w:rPr>
          <w:rFonts w:eastAsia="Calibri"/>
          <w:position w:val="0"/>
          <w:vertAlign w:val="superscript"/>
        </w:rPr>
        <w:t>n</w:t>
      </w:r>
      <w:r w:rsidR="0011707E" w:rsidRPr="00BB00C5">
        <w:rPr>
          <w:rFonts w:eastAsia="Calibri"/>
          <w:position w:val="0"/>
        </w:rPr>
        <w:t xml:space="preserve"> </w:t>
      </w:r>
      <w:r w:rsidRPr="00BB00C5">
        <w:rPr>
          <w:rFonts w:eastAsia="Calibri"/>
          <w:position w:val="0"/>
        </w:rPr>
        <w:t xml:space="preserve">para las de 6%. El aumento de K fue mayor para los sistemas con 25% de </w:t>
      </w:r>
      <w:proofErr w:type="spellStart"/>
      <w:r w:rsidRPr="00BB00C5">
        <w:rPr>
          <w:rFonts w:eastAsia="Calibri"/>
          <w:position w:val="0"/>
        </w:rPr>
        <w:t>quinoa</w:t>
      </w:r>
      <w:proofErr w:type="spellEnd"/>
      <w:r w:rsidRPr="00BB00C5">
        <w:rPr>
          <w:rFonts w:eastAsia="Calibri"/>
          <w:position w:val="0"/>
        </w:rPr>
        <w:t>, lo que indicar</w:t>
      </w:r>
      <w:r w:rsidR="00E73329">
        <w:rPr>
          <w:rFonts w:eastAsia="Calibri"/>
          <w:position w:val="0"/>
        </w:rPr>
        <w:t>í</w:t>
      </w:r>
      <w:r w:rsidR="00095EB9">
        <w:rPr>
          <w:rFonts w:eastAsia="Calibri"/>
          <w:position w:val="0"/>
        </w:rPr>
        <w:t xml:space="preserve">a </w:t>
      </w:r>
      <w:r w:rsidR="00675D7D">
        <w:rPr>
          <w:rFonts w:eastAsia="Calibri"/>
          <w:position w:val="0"/>
        </w:rPr>
        <w:t>que</w:t>
      </w:r>
      <w:r w:rsidR="00095EB9">
        <w:rPr>
          <w:rFonts w:eastAsia="Calibri"/>
          <w:position w:val="0"/>
        </w:rPr>
        <w:t>, la presencia de</w:t>
      </w:r>
      <w:r w:rsidR="001B1281">
        <w:rPr>
          <w:rFonts w:eastAsia="Calibri"/>
          <w:position w:val="0"/>
        </w:rPr>
        <w:t xml:space="preserve"> </w:t>
      </w:r>
      <w:r w:rsidR="00155506">
        <w:rPr>
          <w:rFonts w:eastAsia="Calibri"/>
          <w:position w:val="0"/>
        </w:rPr>
        <w:t>g</w:t>
      </w:r>
      <w:r w:rsidR="001B1281">
        <w:rPr>
          <w:rFonts w:eastAsia="Calibri"/>
          <w:position w:val="0"/>
        </w:rPr>
        <w:t>oma</w:t>
      </w:r>
      <w:r w:rsidR="00095EB9">
        <w:rPr>
          <w:rFonts w:eastAsia="Calibri"/>
          <w:position w:val="0"/>
        </w:rPr>
        <w:t xml:space="preserve"> permit</w:t>
      </w:r>
      <w:r w:rsidR="00155506">
        <w:rPr>
          <w:rFonts w:eastAsia="Calibri"/>
          <w:position w:val="0"/>
        </w:rPr>
        <w:t>e</w:t>
      </w:r>
      <w:r w:rsidRPr="00BB00C5">
        <w:rPr>
          <w:rFonts w:eastAsia="Calibri"/>
          <w:position w:val="0"/>
        </w:rPr>
        <w:t xml:space="preserve"> incorporar estas macromol</w:t>
      </w:r>
      <w:r w:rsidR="00E73329">
        <w:rPr>
          <w:rFonts w:eastAsia="Calibri"/>
          <w:position w:val="0"/>
        </w:rPr>
        <w:t>é</w:t>
      </w:r>
      <w:r w:rsidRPr="00BB00C5">
        <w:rPr>
          <w:rFonts w:eastAsia="Calibri"/>
          <w:position w:val="0"/>
        </w:rPr>
        <w:t>culas en el sistema formado durante el tratamiento térmico, contribuy</w:t>
      </w:r>
      <w:r w:rsidR="00675D7D">
        <w:rPr>
          <w:rFonts w:eastAsia="Calibri"/>
          <w:position w:val="0"/>
        </w:rPr>
        <w:t>endo</w:t>
      </w:r>
      <w:r w:rsidRPr="00BB00C5">
        <w:rPr>
          <w:rFonts w:eastAsia="Calibri"/>
          <w:position w:val="0"/>
        </w:rPr>
        <w:t xml:space="preserve"> a una mayor viscosidad de</w:t>
      </w:r>
      <w:r w:rsidR="001B1281">
        <w:rPr>
          <w:rFonts w:eastAsia="Calibri"/>
          <w:position w:val="0"/>
        </w:rPr>
        <w:t xml:space="preserve"> </w:t>
      </w:r>
      <w:r w:rsidRPr="00BB00C5">
        <w:rPr>
          <w:rFonts w:eastAsia="Calibri"/>
          <w:position w:val="0"/>
        </w:rPr>
        <w:t>l</w:t>
      </w:r>
      <w:r w:rsidR="001B1281">
        <w:rPr>
          <w:rFonts w:eastAsia="Calibri"/>
          <w:position w:val="0"/>
        </w:rPr>
        <w:t>a dispersión</w:t>
      </w:r>
      <w:r w:rsidRPr="00BB00C5">
        <w:rPr>
          <w:rFonts w:eastAsia="Calibri"/>
          <w:position w:val="0"/>
        </w:rPr>
        <w:t xml:space="preserve"> obtenid</w:t>
      </w:r>
      <w:r w:rsidR="001B1281">
        <w:rPr>
          <w:rFonts w:eastAsia="Calibri"/>
          <w:position w:val="0"/>
        </w:rPr>
        <w:t>a</w:t>
      </w:r>
      <w:r w:rsidR="00095EB9">
        <w:rPr>
          <w:rFonts w:eastAsia="Calibri"/>
          <w:position w:val="0"/>
        </w:rPr>
        <w:t>.</w:t>
      </w:r>
      <w:r w:rsidRPr="00BB00C5">
        <w:rPr>
          <w:rFonts w:eastAsia="Calibri"/>
          <w:position w:val="0"/>
        </w:rPr>
        <w:t xml:space="preserve"> </w:t>
      </w:r>
      <w:r w:rsidR="00396B73">
        <w:rPr>
          <w:rFonts w:eastAsia="Calibri"/>
          <w:position w:val="0"/>
        </w:rPr>
        <w:t>E</w:t>
      </w:r>
      <w:r w:rsidRPr="00BB00C5">
        <w:rPr>
          <w:rFonts w:eastAsia="Calibri"/>
          <w:position w:val="0"/>
        </w:rPr>
        <w:t xml:space="preserve">l agregado de goma </w:t>
      </w:r>
      <w:proofErr w:type="spellStart"/>
      <w:r w:rsidRPr="00BB00C5">
        <w:rPr>
          <w:rFonts w:eastAsia="Calibri"/>
          <w:position w:val="0"/>
        </w:rPr>
        <w:t>guar</w:t>
      </w:r>
      <w:proofErr w:type="spellEnd"/>
      <w:r w:rsidRPr="00BB00C5">
        <w:rPr>
          <w:rFonts w:eastAsia="Calibri"/>
          <w:position w:val="0"/>
        </w:rPr>
        <w:t xml:space="preserve"> </w:t>
      </w:r>
      <w:r w:rsidR="00396B73">
        <w:rPr>
          <w:rFonts w:eastAsia="Calibri"/>
          <w:position w:val="0"/>
        </w:rPr>
        <w:t>produjo</w:t>
      </w:r>
      <w:r w:rsidRPr="00BB00C5">
        <w:rPr>
          <w:rFonts w:eastAsia="Calibri"/>
          <w:position w:val="0"/>
        </w:rPr>
        <w:t xml:space="preserve"> un efecto similar</w:t>
      </w:r>
      <w:r w:rsidR="00155506">
        <w:rPr>
          <w:rFonts w:eastAsia="Calibri"/>
          <w:position w:val="0"/>
        </w:rPr>
        <w:t xml:space="preserve"> con</w:t>
      </w:r>
      <w:r w:rsidR="00396B73">
        <w:rPr>
          <w:rFonts w:eastAsia="Calibri"/>
          <w:position w:val="0"/>
        </w:rPr>
        <w:t xml:space="preserve"> </w:t>
      </w:r>
      <w:r w:rsidRPr="00BB00C5">
        <w:rPr>
          <w:rFonts w:eastAsia="Calibri"/>
          <w:position w:val="0"/>
        </w:rPr>
        <w:t xml:space="preserve">valores de n entre 0.56 </w:t>
      </w:r>
      <w:r w:rsidR="00396B73">
        <w:rPr>
          <w:rFonts w:eastAsia="Calibri"/>
          <w:position w:val="0"/>
        </w:rPr>
        <w:t>y</w:t>
      </w:r>
      <w:r w:rsidRPr="00BB00C5">
        <w:rPr>
          <w:rFonts w:eastAsia="Calibri"/>
          <w:position w:val="0"/>
        </w:rPr>
        <w:t xml:space="preserve"> 0.62</w:t>
      </w:r>
      <w:r w:rsidR="00E73329">
        <w:rPr>
          <w:rFonts w:eastAsia="Calibri"/>
          <w:position w:val="0"/>
        </w:rPr>
        <w:t>,</w:t>
      </w:r>
      <w:r w:rsidRPr="00BB00C5">
        <w:rPr>
          <w:rFonts w:eastAsia="Calibri"/>
          <w:position w:val="0"/>
        </w:rPr>
        <w:t xml:space="preserve"> valores </w:t>
      </w:r>
      <w:r w:rsidRPr="00BB00C5">
        <w:rPr>
          <w:rFonts w:eastAsia="Calibri"/>
          <w:position w:val="0"/>
        </w:rPr>
        <w:lastRenderedPageBreak/>
        <w:t xml:space="preserve">de K entre 1100 </w:t>
      </w:r>
      <w:r w:rsidR="00177E8C">
        <w:rPr>
          <w:rFonts w:eastAsia="Calibri"/>
          <w:position w:val="0"/>
        </w:rPr>
        <w:t>y</w:t>
      </w:r>
      <w:r w:rsidRPr="00BB00C5">
        <w:rPr>
          <w:rFonts w:eastAsia="Calibri"/>
          <w:position w:val="0"/>
        </w:rPr>
        <w:t xml:space="preserve"> 1700 </w:t>
      </w:r>
      <w:proofErr w:type="spellStart"/>
      <w:r w:rsidRPr="00BB00C5">
        <w:rPr>
          <w:rFonts w:eastAsia="Calibri"/>
          <w:position w:val="0"/>
        </w:rPr>
        <w:t>mPa.s</w:t>
      </w:r>
      <w:proofErr w:type="spellEnd"/>
      <w:r w:rsidRPr="00BB00C5">
        <w:rPr>
          <w:rFonts w:eastAsia="Calibri"/>
          <w:position w:val="0"/>
        </w:rPr>
        <w:t xml:space="preserve"> para 4% y entre 2700 </w:t>
      </w:r>
      <w:r w:rsidR="00177E8C">
        <w:rPr>
          <w:rFonts w:eastAsia="Calibri"/>
          <w:position w:val="0"/>
        </w:rPr>
        <w:t>y</w:t>
      </w:r>
      <w:r w:rsidRPr="00BB00C5">
        <w:rPr>
          <w:rFonts w:eastAsia="Calibri"/>
          <w:position w:val="0"/>
        </w:rPr>
        <w:t xml:space="preserve"> 3800 </w:t>
      </w:r>
      <w:proofErr w:type="spellStart"/>
      <w:r w:rsidRPr="00BB00C5">
        <w:rPr>
          <w:rFonts w:eastAsia="Calibri"/>
          <w:position w:val="0"/>
        </w:rPr>
        <w:t>mPa.s</w:t>
      </w:r>
      <w:proofErr w:type="spellEnd"/>
      <w:r w:rsidR="00E73329">
        <w:rPr>
          <w:rFonts w:eastAsia="Calibri"/>
          <w:position w:val="0"/>
        </w:rPr>
        <w:t xml:space="preserve"> para 6%</w:t>
      </w:r>
      <w:r w:rsidR="00095EB9">
        <w:rPr>
          <w:rFonts w:eastAsia="Calibri"/>
          <w:position w:val="0"/>
        </w:rPr>
        <w:t xml:space="preserve">. </w:t>
      </w:r>
      <w:r w:rsidRPr="00BB00C5">
        <w:rPr>
          <w:rFonts w:eastAsia="Calibri"/>
          <w:position w:val="0"/>
        </w:rPr>
        <w:t xml:space="preserve">En todos los casos, las suspensiones </w:t>
      </w:r>
      <w:r w:rsidR="00E73329">
        <w:rPr>
          <w:rFonts w:eastAsia="Calibri"/>
          <w:position w:val="0"/>
        </w:rPr>
        <w:t>no presentaron separación de fases</w:t>
      </w:r>
      <w:r w:rsidRPr="00BB00C5">
        <w:rPr>
          <w:rFonts w:eastAsia="Calibri"/>
          <w:position w:val="0"/>
        </w:rPr>
        <w:t xml:space="preserve"> incluso luego de 24 h de almacenamiento.</w:t>
      </w:r>
      <w:r w:rsidR="001B1281">
        <w:rPr>
          <w:rFonts w:eastAsia="Times New Roman"/>
          <w:color w:val="000000"/>
          <w:position w:val="0"/>
          <w:lang w:eastAsia="es-AR"/>
        </w:rPr>
        <w:t xml:space="preserve"> </w:t>
      </w:r>
      <w:r w:rsidRPr="00BB00C5">
        <w:rPr>
          <w:rFonts w:eastAsia="Calibri"/>
          <w:position w:val="0"/>
        </w:rPr>
        <w:t xml:space="preserve">Puede concluirse que el agregado de mínimas concentraciones de </w:t>
      </w:r>
      <w:r w:rsidR="001B1281">
        <w:rPr>
          <w:rFonts w:eastAsia="Calibri"/>
          <w:position w:val="0"/>
        </w:rPr>
        <w:t>gomas</w:t>
      </w:r>
      <w:r w:rsidRPr="00BB00C5">
        <w:rPr>
          <w:rFonts w:eastAsia="Calibri"/>
          <w:position w:val="0"/>
        </w:rPr>
        <w:t xml:space="preserve"> permit</w:t>
      </w:r>
      <w:r w:rsidR="001B1281">
        <w:rPr>
          <w:rFonts w:eastAsia="Calibri"/>
          <w:position w:val="0"/>
        </w:rPr>
        <w:t>ió</w:t>
      </w:r>
      <w:r w:rsidRPr="00BB00C5">
        <w:rPr>
          <w:rFonts w:eastAsia="Calibri"/>
          <w:position w:val="0"/>
        </w:rPr>
        <w:t xml:space="preserve"> la estabilización </w:t>
      </w:r>
      <w:r w:rsidR="00CB591F">
        <w:rPr>
          <w:rFonts w:eastAsia="Calibri"/>
          <w:position w:val="0"/>
        </w:rPr>
        <w:t>de las dispersiones con harinas de arroz/</w:t>
      </w:r>
      <w:proofErr w:type="spellStart"/>
      <w:r w:rsidR="00CB591F">
        <w:rPr>
          <w:rFonts w:eastAsia="Calibri"/>
          <w:position w:val="0"/>
        </w:rPr>
        <w:t>quinoa</w:t>
      </w:r>
      <w:proofErr w:type="spellEnd"/>
      <w:r w:rsidR="00CB591F">
        <w:rPr>
          <w:rFonts w:eastAsia="Calibri"/>
          <w:position w:val="0"/>
        </w:rPr>
        <w:t xml:space="preserve"> </w:t>
      </w:r>
      <w:r w:rsidRPr="00BB00C5">
        <w:rPr>
          <w:rFonts w:eastAsia="Calibri"/>
          <w:position w:val="0"/>
        </w:rPr>
        <w:t>y</w:t>
      </w:r>
      <w:r w:rsidR="001B1281">
        <w:rPr>
          <w:rFonts w:eastAsia="Calibri"/>
          <w:position w:val="0"/>
        </w:rPr>
        <w:t xml:space="preserve"> produjo</w:t>
      </w:r>
      <w:r w:rsidR="00CB591F">
        <w:rPr>
          <w:rFonts w:eastAsia="Calibri"/>
          <w:position w:val="0"/>
        </w:rPr>
        <w:t xml:space="preserve"> un </w:t>
      </w:r>
      <w:r w:rsidRPr="00BB00C5">
        <w:rPr>
          <w:rFonts w:eastAsia="Calibri"/>
          <w:position w:val="0"/>
        </w:rPr>
        <w:t>efecto sinérgico en la viscosidad y consistenci</w:t>
      </w:r>
      <w:r w:rsidR="00CB591F">
        <w:rPr>
          <w:rFonts w:eastAsia="Calibri"/>
          <w:position w:val="0"/>
        </w:rPr>
        <w:t>a pudiéndose ob</w:t>
      </w:r>
      <w:r w:rsidR="003F614C">
        <w:rPr>
          <w:rFonts w:eastAsia="Calibri"/>
          <w:position w:val="0"/>
        </w:rPr>
        <w:t>tener diferentes rangos según el</w:t>
      </w:r>
      <w:r w:rsidR="00CB591F">
        <w:rPr>
          <w:rFonts w:eastAsia="Calibri"/>
          <w:position w:val="0"/>
        </w:rPr>
        <w:t xml:space="preserve"> porcentaje de sólidos y </w:t>
      </w:r>
      <w:r w:rsidR="00B72B82">
        <w:rPr>
          <w:rFonts w:eastAsia="Calibri"/>
          <w:position w:val="0"/>
        </w:rPr>
        <w:t xml:space="preserve">la </w:t>
      </w:r>
      <w:r w:rsidR="00095EB9">
        <w:rPr>
          <w:rFonts w:eastAsia="Calibri"/>
          <w:position w:val="0"/>
        </w:rPr>
        <w:t>combinación de harinas utilizad</w:t>
      </w:r>
      <w:r w:rsidR="001B1281">
        <w:rPr>
          <w:rFonts w:eastAsia="Calibri"/>
          <w:position w:val="0"/>
        </w:rPr>
        <w:t>a</w:t>
      </w:r>
      <w:r w:rsidR="00CB591F">
        <w:rPr>
          <w:rFonts w:eastAsia="Calibri"/>
          <w:position w:val="0"/>
        </w:rPr>
        <w:t xml:space="preserve">. </w:t>
      </w:r>
    </w:p>
    <w:p w14:paraId="29487B93" w14:textId="77777777" w:rsidR="00A91DA4" w:rsidRDefault="00A91DA4">
      <w:pPr>
        <w:spacing w:after="0" w:line="240" w:lineRule="auto"/>
        <w:ind w:left="0" w:hanging="2"/>
      </w:pPr>
    </w:p>
    <w:p w14:paraId="5CB98EF7" w14:textId="039B27AE" w:rsidR="00A91DA4" w:rsidRDefault="006B4FB9">
      <w:pPr>
        <w:spacing w:after="0" w:line="240" w:lineRule="auto"/>
        <w:ind w:left="0" w:hanging="2"/>
      </w:pPr>
      <w:r>
        <w:t xml:space="preserve">Palabras Clave: </w:t>
      </w:r>
      <w:r w:rsidR="00083415">
        <w:t xml:space="preserve">viscosidad, </w:t>
      </w:r>
      <w:r w:rsidR="005B20EB">
        <w:t xml:space="preserve">harina de </w:t>
      </w:r>
      <w:proofErr w:type="spellStart"/>
      <w:r w:rsidR="00083415">
        <w:t>quinoa</w:t>
      </w:r>
      <w:proofErr w:type="spellEnd"/>
      <w:r w:rsidR="00083415">
        <w:t>, harina</w:t>
      </w:r>
      <w:r w:rsidR="005B20EB">
        <w:t xml:space="preserve"> de arroz, agente estabilizante</w:t>
      </w:r>
      <w:r w:rsidR="00083415">
        <w:t>.</w:t>
      </w:r>
    </w:p>
    <w:p w14:paraId="55AE8E65" w14:textId="77777777" w:rsidR="00A91DA4" w:rsidRDefault="00A91DA4">
      <w:pPr>
        <w:spacing w:after="0" w:line="240" w:lineRule="auto"/>
        <w:ind w:left="0" w:hanging="2"/>
      </w:pPr>
    </w:p>
    <w:p w14:paraId="24998B6A" w14:textId="77777777" w:rsidR="00A91DA4" w:rsidRDefault="00A91DA4">
      <w:pPr>
        <w:spacing w:after="0" w:line="240" w:lineRule="auto"/>
        <w:ind w:left="0" w:hanging="2"/>
      </w:pPr>
    </w:p>
    <w:p w14:paraId="3186295E" w14:textId="77777777" w:rsidR="00A91DA4" w:rsidRDefault="00A91DA4">
      <w:pPr>
        <w:spacing w:after="0" w:line="240" w:lineRule="auto"/>
        <w:ind w:left="0" w:hanging="2"/>
      </w:pPr>
    </w:p>
    <w:sectPr w:rsidR="00A91DA4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27D03" w14:textId="77777777" w:rsidR="00D370BA" w:rsidRDefault="00D370B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D818291" w14:textId="77777777" w:rsidR="00D370BA" w:rsidRDefault="00D370B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F7F90" w14:textId="77777777" w:rsidR="00D370BA" w:rsidRDefault="00D370B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50635BB" w14:textId="77777777" w:rsidR="00D370BA" w:rsidRDefault="00D370B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1F437" w14:textId="77777777" w:rsidR="00A91DA4" w:rsidRDefault="006B4FB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19977C7D" wp14:editId="638F9628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7471B"/>
    <w:multiLevelType w:val="hybridMultilevel"/>
    <w:tmpl w:val="B4887BD6"/>
    <w:lvl w:ilvl="0" w:tplc="C6624A5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A4"/>
    <w:rsid w:val="0002071F"/>
    <w:rsid w:val="00083415"/>
    <w:rsid w:val="00095EB9"/>
    <w:rsid w:val="000A743B"/>
    <w:rsid w:val="000C603B"/>
    <w:rsid w:val="000D0ED3"/>
    <w:rsid w:val="000F6A7B"/>
    <w:rsid w:val="00103DE4"/>
    <w:rsid w:val="0011707E"/>
    <w:rsid w:val="00155506"/>
    <w:rsid w:val="00177E8C"/>
    <w:rsid w:val="00192B85"/>
    <w:rsid w:val="001B1281"/>
    <w:rsid w:val="001B3E5D"/>
    <w:rsid w:val="001F58BD"/>
    <w:rsid w:val="00202F8E"/>
    <w:rsid w:val="002C2080"/>
    <w:rsid w:val="002D3FB0"/>
    <w:rsid w:val="002E3850"/>
    <w:rsid w:val="003269D9"/>
    <w:rsid w:val="00396B73"/>
    <w:rsid w:val="003F614C"/>
    <w:rsid w:val="004050CC"/>
    <w:rsid w:val="0041685A"/>
    <w:rsid w:val="00450681"/>
    <w:rsid w:val="00456BC6"/>
    <w:rsid w:val="004D5C93"/>
    <w:rsid w:val="005313DA"/>
    <w:rsid w:val="005B20EB"/>
    <w:rsid w:val="005C15B9"/>
    <w:rsid w:val="005D2D07"/>
    <w:rsid w:val="00675D7D"/>
    <w:rsid w:val="006B4FB9"/>
    <w:rsid w:val="006B7B94"/>
    <w:rsid w:val="006C7974"/>
    <w:rsid w:val="00727267"/>
    <w:rsid w:val="00742D4E"/>
    <w:rsid w:val="007E2EA0"/>
    <w:rsid w:val="00811AB4"/>
    <w:rsid w:val="008566EF"/>
    <w:rsid w:val="00931098"/>
    <w:rsid w:val="009317C7"/>
    <w:rsid w:val="00941595"/>
    <w:rsid w:val="00954731"/>
    <w:rsid w:val="009A2F5C"/>
    <w:rsid w:val="009A532A"/>
    <w:rsid w:val="009D1623"/>
    <w:rsid w:val="009D689B"/>
    <w:rsid w:val="00A55EFE"/>
    <w:rsid w:val="00A91DA4"/>
    <w:rsid w:val="00A9265F"/>
    <w:rsid w:val="00AB3C4F"/>
    <w:rsid w:val="00AD05E8"/>
    <w:rsid w:val="00B14B68"/>
    <w:rsid w:val="00B529F5"/>
    <w:rsid w:val="00B72B82"/>
    <w:rsid w:val="00B96497"/>
    <w:rsid w:val="00BA16C5"/>
    <w:rsid w:val="00BB00C5"/>
    <w:rsid w:val="00C97F18"/>
    <w:rsid w:val="00CB0781"/>
    <w:rsid w:val="00CB591F"/>
    <w:rsid w:val="00CE3FDD"/>
    <w:rsid w:val="00CF10E7"/>
    <w:rsid w:val="00CF77BF"/>
    <w:rsid w:val="00D15664"/>
    <w:rsid w:val="00D31EC3"/>
    <w:rsid w:val="00D370BA"/>
    <w:rsid w:val="00D51FBF"/>
    <w:rsid w:val="00DF761A"/>
    <w:rsid w:val="00E24DD5"/>
    <w:rsid w:val="00E63B61"/>
    <w:rsid w:val="00E73329"/>
    <w:rsid w:val="00E73AC2"/>
    <w:rsid w:val="00EA4291"/>
    <w:rsid w:val="00F03D0A"/>
    <w:rsid w:val="00F10E08"/>
    <w:rsid w:val="00F1721A"/>
    <w:rsid w:val="00F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1304E"/>
  <w15:docId w15:val="{8F3BE187-BD1D-4DCA-86D3-D5A74430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1">
    <w:name w:val="Título 11"/>
    <w:basedOn w:val="Normal"/>
    <w:next w:val="Normal"/>
    <w:pPr>
      <w:jc w:val="center"/>
    </w:pPr>
    <w:rPr>
      <w:rFonts w:cs="Times New Roman"/>
      <w:b/>
    </w:rPr>
  </w:style>
  <w:style w:type="paragraph" w:customStyle="1" w:styleId="Ttulo21">
    <w:name w:val="Título 21"/>
    <w:basedOn w:val="Normal"/>
    <w:next w:val="Normal"/>
    <w:pPr>
      <w:jc w:val="center"/>
      <w:outlineLvl w:val="1"/>
    </w:pPr>
    <w:rPr>
      <w:rFonts w:cs="Times New Roman"/>
    </w:rPr>
  </w:style>
  <w:style w:type="paragraph" w:customStyle="1" w:styleId="Ttulo31">
    <w:name w:val="Título 31"/>
    <w:basedOn w:val="Normal"/>
    <w:next w:val="Normal"/>
    <w:pPr>
      <w:jc w:val="center"/>
      <w:outlineLvl w:val="2"/>
    </w:pPr>
    <w:rPr>
      <w:rFonts w:cs="Times New Roman"/>
    </w:rPr>
  </w:style>
  <w:style w:type="character" w:customStyle="1" w:styleId="Fuentedeprrafopredeter1">
    <w:name w:val="Fuente de párrafo predeter.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1">
    <w:name w:val="Tabla normal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qFormat/>
  </w:style>
  <w:style w:type="character" w:customStyle="1" w:styleId="Hipervnculo1">
    <w:name w:val="Hipervínculo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Encabezado1">
    <w:name w:val="Encabezado1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Piedepgina1">
    <w:name w:val="Pie de página1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oennegrita1">
    <w:name w:val="Texto en negrita1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Textodeglobo1">
    <w:name w:val="Texto de globo1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095E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95E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95EB9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5E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95EB9"/>
    <w:rPr>
      <w:b/>
      <w:bCs/>
      <w:position w:val="-1"/>
      <w:sz w:val="20"/>
      <w:szCs w:val="20"/>
      <w:lang w:eastAsia="en-US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095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095EB9"/>
    <w:rPr>
      <w:rFonts w:ascii="Segoe UI" w:hAnsi="Segoe UI" w:cs="Segoe UI"/>
      <w:position w:val="-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F8045CD-2A2C-4C3B-A8CF-BACCD2FE5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Marcela Tolaba</cp:lastModifiedBy>
  <cp:revision>2</cp:revision>
  <cp:lastPrinted>2022-06-25T16:59:00Z</cp:lastPrinted>
  <dcterms:created xsi:type="dcterms:W3CDTF">2022-06-25T17:04:00Z</dcterms:created>
  <dcterms:modified xsi:type="dcterms:W3CDTF">2022-06-25T17:04:00Z</dcterms:modified>
</cp:coreProperties>
</file>