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7908F" w14:textId="77777777" w:rsidR="00804C9F" w:rsidRPr="00C66D0B" w:rsidRDefault="00804C9F" w:rsidP="000C1E4B">
      <w:pPr>
        <w:spacing w:after="0" w:line="240" w:lineRule="auto"/>
        <w:rPr>
          <w:sz w:val="22"/>
          <w:szCs w:val="22"/>
        </w:rPr>
      </w:pPr>
    </w:p>
    <w:p w14:paraId="4DD79090" w14:textId="0FB39267" w:rsidR="00804C9F" w:rsidRPr="00C66D0B" w:rsidRDefault="001A3146" w:rsidP="000C1E4B">
      <w:pPr>
        <w:spacing w:after="0" w:line="240" w:lineRule="auto"/>
        <w:jc w:val="center"/>
        <w:rPr>
          <w:b/>
          <w:sz w:val="22"/>
          <w:szCs w:val="22"/>
        </w:rPr>
      </w:pPr>
      <w:r w:rsidRPr="00C66D0B">
        <w:rPr>
          <w:b/>
          <w:sz w:val="22"/>
          <w:szCs w:val="22"/>
        </w:rPr>
        <w:t>Evaluación microbiológica y sensorial de paquetes de películas comestibles con antimicrobianos naturales, conteniendo queso rallado</w:t>
      </w:r>
    </w:p>
    <w:p w14:paraId="4DD79091" w14:textId="77777777" w:rsidR="00804C9F" w:rsidRPr="00C66D0B" w:rsidRDefault="00804C9F" w:rsidP="000C1E4B">
      <w:pPr>
        <w:spacing w:after="0" w:line="240" w:lineRule="auto"/>
        <w:rPr>
          <w:sz w:val="22"/>
          <w:szCs w:val="22"/>
          <w:u w:val="single"/>
          <w:lang w:val="es-ES"/>
        </w:rPr>
      </w:pPr>
    </w:p>
    <w:p w14:paraId="4DD79092" w14:textId="43E6BB9F" w:rsidR="00804C9F" w:rsidRPr="00C66D0B" w:rsidRDefault="00F76D2F" w:rsidP="000C1E4B">
      <w:pPr>
        <w:spacing w:after="0" w:line="240" w:lineRule="auto"/>
        <w:jc w:val="center"/>
        <w:rPr>
          <w:sz w:val="22"/>
          <w:szCs w:val="22"/>
          <w:lang w:val="es-ES"/>
        </w:rPr>
      </w:pPr>
      <w:r w:rsidRPr="00C66D0B">
        <w:rPr>
          <w:sz w:val="22"/>
          <w:szCs w:val="22"/>
          <w:lang w:val="es-ES"/>
        </w:rPr>
        <w:t>Penzo C</w:t>
      </w:r>
      <w:r w:rsidR="00C66D0B" w:rsidRPr="00C66D0B">
        <w:rPr>
          <w:sz w:val="22"/>
          <w:szCs w:val="22"/>
          <w:vertAlign w:val="superscript"/>
          <w:lang w:val="es-ES"/>
        </w:rPr>
        <w:t>1</w:t>
      </w:r>
      <w:r w:rsidR="00804C9F" w:rsidRPr="00C66D0B">
        <w:rPr>
          <w:sz w:val="22"/>
          <w:szCs w:val="22"/>
          <w:lang w:val="es-ES"/>
        </w:rPr>
        <w:t xml:space="preserve">, </w:t>
      </w:r>
      <w:r w:rsidR="006E4A7C" w:rsidRPr="00C66D0B">
        <w:rPr>
          <w:sz w:val="22"/>
          <w:szCs w:val="22"/>
          <w:lang w:val="es-ES"/>
        </w:rPr>
        <w:t>Izzi Y</w:t>
      </w:r>
      <w:r w:rsidR="00C66D0B" w:rsidRPr="00C66D0B">
        <w:rPr>
          <w:sz w:val="22"/>
          <w:szCs w:val="22"/>
          <w:vertAlign w:val="superscript"/>
          <w:lang w:val="es-ES"/>
        </w:rPr>
        <w:t>1,2</w:t>
      </w:r>
      <w:r w:rsidR="006E4A7C" w:rsidRPr="00C66D0B">
        <w:rPr>
          <w:sz w:val="22"/>
          <w:szCs w:val="22"/>
          <w:lang w:val="es-ES"/>
        </w:rPr>
        <w:t xml:space="preserve">, </w:t>
      </w:r>
      <w:r w:rsidR="00804C9F" w:rsidRPr="00C66D0B">
        <w:rPr>
          <w:sz w:val="22"/>
          <w:szCs w:val="22"/>
          <w:lang w:val="es-ES"/>
        </w:rPr>
        <w:t>Jagus RJ</w:t>
      </w:r>
      <w:r w:rsidR="00C66D0B" w:rsidRPr="00C66D0B">
        <w:rPr>
          <w:sz w:val="22"/>
          <w:szCs w:val="22"/>
          <w:vertAlign w:val="superscript"/>
          <w:lang w:val="es-ES"/>
        </w:rPr>
        <w:t>1,2</w:t>
      </w:r>
      <w:r w:rsidR="00804C9F" w:rsidRPr="00C66D0B">
        <w:rPr>
          <w:sz w:val="22"/>
          <w:szCs w:val="22"/>
          <w:lang w:val="es-ES"/>
        </w:rPr>
        <w:t>, Gerschenson LN</w:t>
      </w:r>
      <w:r w:rsidR="00C66D0B" w:rsidRPr="00C66D0B">
        <w:rPr>
          <w:sz w:val="22"/>
          <w:szCs w:val="22"/>
          <w:vertAlign w:val="superscript"/>
          <w:lang w:val="es-ES"/>
        </w:rPr>
        <w:t>3</w:t>
      </w:r>
      <w:r w:rsidRPr="00C66D0B">
        <w:rPr>
          <w:sz w:val="22"/>
          <w:szCs w:val="22"/>
          <w:lang w:val="es-ES"/>
        </w:rPr>
        <w:t>,</w:t>
      </w:r>
      <w:r w:rsidRPr="00C66D0B">
        <w:rPr>
          <w:sz w:val="22"/>
          <w:szCs w:val="22"/>
          <w:u w:val="single"/>
          <w:lang w:val="es-ES"/>
        </w:rPr>
        <w:t xml:space="preserve"> Ollé Resa CP</w:t>
      </w:r>
      <w:r w:rsidR="00C66D0B" w:rsidRPr="00C66D0B">
        <w:rPr>
          <w:sz w:val="22"/>
          <w:szCs w:val="22"/>
          <w:u w:val="single"/>
          <w:vertAlign w:val="superscript"/>
          <w:lang w:val="es-ES"/>
        </w:rPr>
        <w:t>1,2</w:t>
      </w:r>
    </w:p>
    <w:p w14:paraId="4DD79093" w14:textId="77777777" w:rsidR="00804C9F" w:rsidRPr="00C66D0B" w:rsidRDefault="00804C9F" w:rsidP="000C1E4B">
      <w:pPr>
        <w:spacing w:after="0" w:line="240" w:lineRule="auto"/>
        <w:rPr>
          <w:sz w:val="22"/>
          <w:szCs w:val="22"/>
          <w:u w:val="single"/>
          <w:vertAlign w:val="superscript"/>
          <w:lang w:val="es-ES"/>
        </w:rPr>
      </w:pPr>
    </w:p>
    <w:p w14:paraId="31132B05" w14:textId="77777777" w:rsidR="00C66D0B" w:rsidRPr="00C66D0B" w:rsidRDefault="00C66D0B" w:rsidP="00C66D0B">
      <w:pPr>
        <w:spacing w:after="0" w:line="240" w:lineRule="auto"/>
        <w:rPr>
          <w:sz w:val="20"/>
          <w:szCs w:val="20"/>
          <w:lang w:val="es-ES"/>
        </w:rPr>
      </w:pPr>
      <w:r w:rsidRPr="00C66D0B">
        <w:rPr>
          <w:sz w:val="20"/>
          <w:szCs w:val="20"/>
          <w:lang w:val="es-ES"/>
        </w:rPr>
        <w:t>(1) Universidad de Buenos Aires. Facultad de Ingeniería. Departamento de Ingeniería Química, Laboratorio de Investigación en Tecnología de Alimentos (LITA). Buenos Aires, Argentina.</w:t>
      </w:r>
    </w:p>
    <w:p w14:paraId="597FA233" w14:textId="738624A2" w:rsidR="00C66D0B" w:rsidRPr="00C66D0B" w:rsidRDefault="00C66D0B" w:rsidP="00C66D0B">
      <w:pPr>
        <w:spacing w:after="0" w:line="240" w:lineRule="auto"/>
        <w:rPr>
          <w:sz w:val="20"/>
          <w:szCs w:val="20"/>
          <w:lang w:val="es-ES"/>
        </w:rPr>
      </w:pPr>
      <w:r w:rsidRPr="00C66D0B">
        <w:rPr>
          <w:sz w:val="20"/>
          <w:szCs w:val="20"/>
          <w:lang w:val="es-ES"/>
        </w:rPr>
        <w:t>(</w:t>
      </w:r>
      <w:r w:rsidRPr="00C66D0B">
        <w:rPr>
          <w:sz w:val="20"/>
          <w:szCs w:val="20"/>
          <w:lang w:val="es-ES"/>
        </w:rPr>
        <w:t>2) CONICET - Universidad de Buenos Aires. Instituto de Tecnologías y Ciencias de la Ingeniería “Hilario Fernández Long” (INTECIN). Buenos Aires, Argentina.</w:t>
      </w:r>
    </w:p>
    <w:p w14:paraId="0AC3041D" w14:textId="15CF8EFB" w:rsidR="006E4A7C" w:rsidRPr="00C66D0B" w:rsidRDefault="00C66D0B" w:rsidP="006E4A7C">
      <w:pPr>
        <w:spacing w:after="0" w:line="240" w:lineRule="auto"/>
        <w:rPr>
          <w:sz w:val="20"/>
          <w:szCs w:val="20"/>
          <w:lang w:val="es-ES"/>
        </w:rPr>
      </w:pPr>
      <w:r w:rsidRPr="00C66D0B">
        <w:rPr>
          <w:sz w:val="20"/>
          <w:szCs w:val="20"/>
          <w:lang w:val="es-ES"/>
        </w:rPr>
        <w:t xml:space="preserve">(3) </w:t>
      </w:r>
      <w:r w:rsidR="006E4A7C" w:rsidRPr="00C66D0B">
        <w:rPr>
          <w:sz w:val="20"/>
          <w:szCs w:val="20"/>
          <w:lang w:val="es-ES"/>
        </w:rPr>
        <w:t xml:space="preserve">Universidad de Buenos Aires (UBA), Facultad de Ciencias Exactas y Naturales, Departamento de Industrias. CONICET-UBA, Instituto de Tecnología de Alimentos y Procesos Químicos (ITAPROQ). </w:t>
      </w:r>
      <w:r w:rsidRPr="00C66D0B">
        <w:rPr>
          <w:sz w:val="20"/>
          <w:szCs w:val="20"/>
          <w:lang w:val="es-ES"/>
        </w:rPr>
        <w:t>Buenos Aires, Argentina.</w:t>
      </w:r>
    </w:p>
    <w:p w14:paraId="23EAA16B" w14:textId="44223C29" w:rsidR="00C66D0B" w:rsidRPr="00C66D0B" w:rsidRDefault="00C66D0B" w:rsidP="00C66D0B">
      <w:pPr>
        <w:spacing w:after="0" w:line="240" w:lineRule="auto"/>
        <w:rPr>
          <w:sz w:val="20"/>
          <w:szCs w:val="20"/>
          <w:lang w:val="es-ES"/>
        </w:rPr>
      </w:pPr>
      <w:r w:rsidRPr="00C66D0B">
        <w:rPr>
          <w:sz w:val="20"/>
          <w:szCs w:val="20"/>
          <w:lang w:val="es-ES"/>
        </w:rPr>
        <w:t>cpenzo@fi.uba.ar, yizzi@fi.uba.ar, rjagus@fi.uba.ar, lia@di.fcen.uba.ar</w:t>
      </w:r>
      <w:r w:rsidRPr="00C66D0B">
        <w:rPr>
          <w:sz w:val="20"/>
          <w:szCs w:val="20"/>
          <w:lang w:val="es-ES"/>
        </w:rPr>
        <w:t>,</w:t>
      </w:r>
      <w:r w:rsidRPr="00C66D0B">
        <w:rPr>
          <w:sz w:val="20"/>
          <w:szCs w:val="20"/>
          <w:lang w:val="es-ES"/>
        </w:rPr>
        <w:t xml:space="preserve"> colle@fi.uba.ar</w:t>
      </w:r>
    </w:p>
    <w:p w14:paraId="78EFEE96" w14:textId="77777777" w:rsidR="006E4A7C" w:rsidRPr="00C66D0B" w:rsidRDefault="006E4A7C" w:rsidP="006E4A7C">
      <w:pPr>
        <w:spacing w:after="0" w:line="240" w:lineRule="auto"/>
        <w:rPr>
          <w:sz w:val="22"/>
          <w:szCs w:val="22"/>
          <w:lang w:val="es-ES"/>
        </w:rPr>
      </w:pPr>
    </w:p>
    <w:p w14:paraId="7BA70F5A" w14:textId="0A8719E4" w:rsidR="00A92D90" w:rsidRPr="00C66D0B" w:rsidRDefault="00A92D90" w:rsidP="00F76D2F">
      <w:pPr>
        <w:spacing w:after="0" w:line="240" w:lineRule="auto"/>
        <w:rPr>
          <w:sz w:val="22"/>
          <w:szCs w:val="22"/>
        </w:rPr>
      </w:pPr>
      <w:r w:rsidRPr="00C66D0B">
        <w:rPr>
          <w:sz w:val="22"/>
          <w:szCs w:val="22"/>
        </w:rPr>
        <w:t>Actualmente la búsqueda de materiales alter</w:t>
      </w:r>
      <w:bookmarkStart w:id="0" w:name="_GoBack"/>
      <w:bookmarkEnd w:id="0"/>
      <w:r w:rsidRPr="00C66D0B">
        <w:rPr>
          <w:sz w:val="22"/>
          <w:szCs w:val="22"/>
        </w:rPr>
        <w:t>nativos para el envasado de alimentos en reemplazo de los polímeros sintéticos derivados del petróleo es un foco de interés tanto para</w:t>
      </w:r>
      <w:r w:rsidR="002417D0" w:rsidRPr="00C66D0B">
        <w:rPr>
          <w:sz w:val="22"/>
          <w:szCs w:val="22"/>
        </w:rPr>
        <w:t xml:space="preserve"> </w:t>
      </w:r>
      <w:r w:rsidR="00B82ACA" w:rsidRPr="00C66D0B">
        <w:rPr>
          <w:sz w:val="22"/>
          <w:szCs w:val="22"/>
        </w:rPr>
        <w:t>la academia</w:t>
      </w:r>
      <w:r w:rsidRPr="00C66D0B">
        <w:rPr>
          <w:sz w:val="22"/>
          <w:szCs w:val="22"/>
        </w:rPr>
        <w:t xml:space="preserve"> como para la industria. </w:t>
      </w:r>
      <w:r w:rsidR="000D67D5" w:rsidRPr="00C66D0B">
        <w:rPr>
          <w:sz w:val="22"/>
          <w:szCs w:val="22"/>
        </w:rPr>
        <w:t>En este sentido, las películas comestibles conteniendo antimicrobianos naturales son</w:t>
      </w:r>
      <w:r w:rsidRPr="00C66D0B">
        <w:rPr>
          <w:sz w:val="22"/>
          <w:szCs w:val="22"/>
        </w:rPr>
        <w:t xml:space="preserve"> una opción muy prometedora.</w:t>
      </w:r>
      <w:r w:rsidR="00294EC8" w:rsidRPr="00C66D0B">
        <w:rPr>
          <w:sz w:val="22"/>
          <w:szCs w:val="22"/>
        </w:rPr>
        <w:t xml:space="preserve"> </w:t>
      </w:r>
      <w:r w:rsidRPr="00C66D0B">
        <w:rPr>
          <w:sz w:val="22"/>
          <w:szCs w:val="22"/>
        </w:rPr>
        <w:t xml:space="preserve">El objetivo de este trabajo fue </w:t>
      </w:r>
      <w:r w:rsidR="002417D0" w:rsidRPr="00C66D0B">
        <w:rPr>
          <w:sz w:val="22"/>
          <w:szCs w:val="22"/>
        </w:rPr>
        <w:t>desarrollar</w:t>
      </w:r>
      <w:r w:rsidRPr="00C66D0B">
        <w:rPr>
          <w:sz w:val="22"/>
          <w:szCs w:val="22"/>
        </w:rPr>
        <w:t xml:space="preserve"> películas comestibles</w:t>
      </w:r>
      <w:r w:rsidR="00294EC8" w:rsidRPr="00C66D0B">
        <w:rPr>
          <w:sz w:val="22"/>
          <w:szCs w:val="22"/>
        </w:rPr>
        <w:t xml:space="preserve"> (PC)</w:t>
      </w:r>
      <w:r w:rsidRPr="00C66D0B">
        <w:rPr>
          <w:sz w:val="22"/>
          <w:szCs w:val="22"/>
        </w:rPr>
        <w:t xml:space="preserve"> a base de almidón de mandioca</w:t>
      </w:r>
      <w:r w:rsidR="00294EC8" w:rsidRPr="00C66D0B">
        <w:rPr>
          <w:sz w:val="22"/>
          <w:szCs w:val="22"/>
        </w:rPr>
        <w:t xml:space="preserve"> (AM)</w:t>
      </w:r>
      <w:r w:rsidRPr="00C66D0B">
        <w:rPr>
          <w:sz w:val="22"/>
          <w:szCs w:val="22"/>
        </w:rPr>
        <w:t xml:space="preserve"> y zeina</w:t>
      </w:r>
      <w:r w:rsidR="00294EC8" w:rsidRPr="00C66D0B">
        <w:rPr>
          <w:sz w:val="22"/>
          <w:szCs w:val="22"/>
        </w:rPr>
        <w:t xml:space="preserve"> (Z)</w:t>
      </w:r>
      <w:r w:rsidR="002417D0" w:rsidRPr="00C66D0B">
        <w:rPr>
          <w:sz w:val="22"/>
          <w:szCs w:val="22"/>
        </w:rPr>
        <w:t>, conteniendo</w:t>
      </w:r>
      <w:r w:rsidR="00540405" w:rsidRPr="00C66D0B">
        <w:rPr>
          <w:sz w:val="22"/>
          <w:szCs w:val="22"/>
        </w:rPr>
        <w:t xml:space="preserve"> </w:t>
      </w:r>
      <w:r w:rsidRPr="00C66D0B">
        <w:rPr>
          <w:sz w:val="22"/>
          <w:szCs w:val="22"/>
        </w:rPr>
        <w:t xml:space="preserve">natamicina </w:t>
      </w:r>
      <w:r w:rsidR="000D67D5" w:rsidRPr="00C66D0B">
        <w:rPr>
          <w:sz w:val="22"/>
          <w:szCs w:val="22"/>
        </w:rPr>
        <w:t>(</w:t>
      </w:r>
      <w:r w:rsidR="00294EC8" w:rsidRPr="00C66D0B">
        <w:rPr>
          <w:sz w:val="22"/>
          <w:szCs w:val="22"/>
        </w:rPr>
        <w:t>NA) con acción antifúngica</w:t>
      </w:r>
      <w:r w:rsidR="000D67D5" w:rsidRPr="00C66D0B">
        <w:rPr>
          <w:sz w:val="22"/>
          <w:szCs w:val="22"/>
        </w:rPr>
        <w:t xml:space="preserve"> </w:t>
      </w:r>
      <w:r w:rsidR="002417D0" w:rsidRPr="00C66D0B">
        <w:rPr>
          <w:sz w:val="22"/>
          <w:szCs w:val="22"/>
        </w:rPr>
        <w:t>y</w:t>
      </w:r>
      <w:r w:rsidR="00540405" w:rsidRPr="00C66D0B">
        <w:rPr>
          <w:sz w:val="22"/>
          <w:szCs w:val="22"/>
        </w:rPr>
        <w:t xml:space="preserve"> </w:t>
      </w:r>
      <w:r w:rsidRPr="00C66D0B">
        <w:rPr>
          <w:sz w:val="22"/>
          <w:szCs w:val="22"/>
        </w:rPr>
        <w:t>nisina</w:t>
      </w:r>
      <w:r w:rsidR="000D67D5" w:rsidRPr="00C66D0B">
        <w:rPr>
          <w:sz w:val="22"/>
          <w:szCs w:val="22"/>
        </w:rPr>
        <w:t xml:space="preserve"> (</w:t>
      </w:r>
      <w:r w:rsidR="00294EC8" w:rsidRPr="00C66D0B">
        <w:rPr>
          <w:sz w:val="22"/>
          <w:szCs w:val="22"/>
        </w:rPr>
        <w:t>NI) con acción bactericida</w:t>
      </w:r>
      <w:r w:rsidR="002417D0" w:rsidRPr="00C66D0B">
        <w:rPr>
          <w:sz w:val="22"/>
          <w:szCs w:val="22"/>
        </w:rPr>
        <w:t xml:space="preserve">. </w:t>
      </w:r>
      <w:r w:rsidR="00294EC8" w:rsidRPr="00C66D0B">
        <w:rPr>
          <w:sz w:val="22"/>
          <w:szCs w:val="22"/>
        </w:rPr>
        <w:t>S</w:t>
      </w:r>
      <w:r w:rsidR="002417D0" w:rsidRPr="00C66D0B">
        <w:rPr>
          <w:sz w:val="22"/>
          <w:szCs w:val="22"/>
        </w:rPr>
        <w:t xml:space="preserve">e armaron paquetes </w:t>
      </w:r>
      <w:r w:rsidR="00294EC8" w:rsidRPr="00C66D0B">
        <w:rPr>
          <w:sz w:val="22"/>
          <w:szCs w:val="22"/>
        </w:rPr>
        <w:t xml:space="preserve">con las PC </w:t>
      </w:r>
      <w:r w:rsidR="002417D0" w:rsidRPr="00C66D0B">
        <w:rPr>
          <w:sz w:val="22"/>
          <w:szCs w:val="22"/>
        </w:rPr>
        <w:t>conteniendo</w:t>
      </w:r>
      <w:r w:rsidRPr="00C66D0B">
        <w:rPr>
          <w:sz w:val="22"/>
          <w:szCs w:val="22"/>
        </w:rPr>
        <w:t xml:space="preserve"> queso rallado</w:t>
      </w:r>
      <w:r w:rsidR="00540405" w:rsidRPr="00C66D0B">
        <w:rPr>
          <w:sz w:val="22"/>
          <w:szCs w:val="22"/>
        </w:rPr>
        <w:t xml:space="preserve"> Reggianito</w:t>
      </w:r>
      <w:r w:rsidR="002F62ED" w:rsidRPr="00C66D0B">
        <w:rPr>
          <w:sz w:val="22"/>
          <w:szCs w:val="22"/>
        </w:rPr>
        <w:t xml:space="preserve"> y s</w:t>
      </w:r>
      <w:r w:rsidR="002417D0" w:rsidRPr="00C66D0B">
        <w:rPr>
          <w:sz w:val="22"/>
          <w:szCs w:val="22"/>
        </w:rPr>
        <w:t xml:space="preserve">e evaluó la vida útil microbiológica y las propiedades organolépticas del </w:t>
      </w:r>
      <w:r w:rsidR="00DA5EE0" w:rsidRPr="00C66D0B">
        <w:rPr>
          <w:sz w:val="22"/>
          <w:szCs w:val="22"/>
        </w:rPr>
        <w:t>alimento</w:t>
      </w:r>
      <w:r w:rsidR="002417D0" w:rsidRPr="00C66D0B">
        <w:rPr>
          <w:sz w:val="22"/>
          <w:szCs w:val="22"/>
        </w:rPr>
        <w:t xml:space="preserve"> a lo largo del almacenamiento a 12ºC.</w:t>
      </w:r>
      <w:r w:rsidRPr="00C66D0B">
        <w:rPr>
          <w:sz w:val="22"/>
          <w:szCs w:val="22"/>
        </w:rPr>
        <w:t xml:space="preserve"> </w:t>
      </w:r>
      <w:r w:rsidR="00294EC8" w:rsidRPr="00C66D0B">
        <w:rPr>
          <w:sz w:val="22"/>
          <w:szCs w:val="22"/>
        </w:rPr>
        <w:t xml:space="preserve">Se prepararon mezclas de AM (5,25% p/p), </w:t>
      </w:r>
      <w:r w:rsidR="002F62ED" w:rsidRPr="00C66D0B">
        <w:rPr>
          <w:sz w:val="22"/>
          <w:szCs w:val="22"/>
        </w:rPr>
        <w:t>zeina (</w:t>
      </w:r>
      <w:r w:rsidR="00EE5851" w:rsidRPr="00C66D0B">
        <w:rPr>
          <w:sz w:val="22"/>
          <w:szCs w:val="22"/>
        </w:rPr>
        <w:t>0,25% p/p),</w:t>
      </w:r>
      <w:r w:rsidR="002F62ED" w:rsidRPr="00C66D0B">
        <w:rPr>
          <w:sz w:val="22"/>
          <w:szCs w:val="22"/>
        </w:rPr>
        <w:t xml:space="preserve"> </w:t>
      </w:r>
      <w:r w:rsidR="00294EC8" w:rsidRPr="00C66D0B">
        <w:rPr>
          <w:sz w:val="22"/>
          <w:szCs w:val="22"/>
        </w:rPr>
        <w:t>glicerol (2% p/p), agua, NA (Delvocid Salt ® DSM, Argentina) y NI (Nisin ® DSM, Argentina) obteniéndose por casteo películas conteniendo 8,142 mg de NA/dm</w:t>
      </w:r>
      <w:r w:rsidR="00294EC8" w:rsidRPr="00C66D0B">
        <w:rPr>
          <w:sz w:val="22"/>
          <w:szCs w:val="22"/>
          <w:vertAlign w:val="superscript"/>
        </w:rPr>
        <w:t>2</w:t>
      </w:r>
      <w:r w:rsidR="00294EC8" w:rsidRPr="00C66D0B">
        <w:rPr>
          <w:sz w:val="22"/>
          <w:szCs w:val="22"/>
        </w:rPr>
        <w:t xml:space="preserve"> y 2,038 mg de NI/dm</w:t>
      </w:r>
      <w:r w:rsidR="00294EC8" w:rsidRPr="00C66D0B">
        <w:rPr>
          <w:sz w:val="22"/>
          <w:szCs w:val="22"/>
          <w:vertAlign w:val="superscript"/>
        </w:rPr>
        <w:t>2</w:t>
      </w:r>
      <w:r w:rsidR="00294EC8" w:rsidRPr="00C66D0B">
        <w:rPr>
          <w:sz w:val="22"/>
          <w:szCs w:val="22"/>
        </w:rPr>
        <w:t xml:space="preserve">. </w:t>
      </w:r>
      <w:r w:rsidRPr="00C66D0B">
        <w:rPr>
          <w:sz w:val="22"/>
          <w:szCs w:val="22"/>
        </w:rPr>
        <w:t>Se utilizó</w:t>
      </w:r>
      <w:r w:rsidR="00540405" w:rsidRPr="00C66D0B">
        <w:rPr>
          <w:sz w:val="22"/>
          <w:szCs w:val="22"/>
        </w:rPr>
        <w:t xml:space="preserve"> una</w:t>
      </w:r>
      <w:r w:rsidRPr="00C66D0B">
        <w:rPr>
          <w:sz w:val="22"/>
          <w:szCs w:val="22"/>
        </w:rPr>
        <w:t xml:space="preserve"> película comercial </w:t>
      </w:r>
      <w:r w:rsidR="00E71A76" w:rsidRPr="00C66D0B">
        <w:rPr>
          <w:sz w:val="22"/>
          <w:szCs w:val="22"/>
        </w:rPr>
        <w:t xml:space="preserve">constituida por el copolímero de cloruro de polivinilo/cloruro de polivinilideno </w:t>
      </w:r>
      <w:r w:rsidR="00294EC8" w:rsidRPr="00C66D0B">
        <w:rPr>
          <w:sz w:val="22"/>
          <w:szCs w:val="22"/>
        </w:rPr>
        <w:t xml:space="preserve">como control. </w:t>
      </w:r>
      <w:r w:rsidRPr="00C66D0B">
        <w:rPr>
          <w:sz w:val="22"/>
          <w:szCs w:val="22"/>
        </w:rPr>
        <w:t>Se estableció que la vida útil microbiológica del q</w:t>
      </w:r>
      <w:r w:rsidR="006E4A7C" w:rsidRPr="00C66D0B">
        <w:rPr>
          <w:sz w:val="22"/>
          <w:szCs w:val="22"/>
        </w:rPr>
        <w:t>ueso rallado finalizó</w:t>
      </w:r>
      <w:r w:rsidRPr="00C66D0B">
        <w:rPr>
          <w:sz w:val="22"/>
          <w:szCs w:val="22"/>
        </w:rPr>
        <w:t xml:space="preserve"> cuando alguno de los microorganismos </w:t>
      </w:r>
      <w:r w:rsidR="006E4A7C" w:rsidRPr="00C66D0B">
        <w:rPr>
          <w:sz w:val="22"/>
          <w:szCs w:val="22"/>
        </w:rPr>
        <w:t>se e</w:t>
      </w:r>
      <w:r w:rsidR="002417D0" w:rsidRPr="00C66D0B">
        <w:rPr>
          <w:sz w:val="22"/>
          <w:szCs w:val="22"/>
        </w:rPr>
        <w:t>nco</w:t>
      </w:r>
      <w:r w:rsidR="006E4A7C" w:rsidRPr="00C66D0B">
        <w:rPr>
          <w:sz w:val="22"/>
          <w:szCs w:val="22"/>
        </w:rPr>
        <w:t>ntró</w:t>
      </w:r>
      <w:r w:rsidRPr="00C66D0B">
        <w:rPr>
          <w:sz w:val="22"/>
          <w:szCs w:val="22"/>
        </w:rPr>
        <w:t xml:space="preserve"> por encima de los límites aceptados </w:t>
      </w:r>
      <w:r w:rsidR="002417D0" w:rsidRPr="00C66D0B">
        <w:rPr>
          <w:sz w:val="22"/>
          <w:szCs w:val="22"/>
        </w:rPr>
        <w:t>de acuerdo con</w:t>
      </w:r>
      <w:r w:rsidRPr="00C66D0B">
        <w:rPr>
          <w:sz w:val="22"/>
          <w:szCs w:val="22"/>
        </w:rPr>
        <w:t xml:space="preserve"> el Código Alimentario Argentino</w:t>
      </w:r>
      <w:r w:rsidR="00E71A76" w:rsidRPr="00C66D0B">
        <w:rPr>
          <w:sz w:val="22"/>
          <w:szCs w:val="22"/>
        </w:rPr>
        <w:t xml:space="preserve"> (CAA) en el capítulo VIII, artículo 605, inciso 6</w:t>
      </w:r>
      <w:r w:rsidRPr="00C66D0B">
        <w:rPr>
          <w:sz w:val="22"/>
          <w:szCs w:val="22"/>
        </w:rPr>
        <w:t xml:space="preserve">. </w:t>
      </w:r>
      <w:r w:rsidR="00540405" w:rsidRPr="00C66D0B">
        <w:rPr>
          <w:sz w:val="22"/>
          <w:szCs w:val="22"/>
        </w:rPr>
        <w:t xml:space="preserve">Los microorganismos evaluados fueron: coliformes/g (30°C), coliformes/g (45°C), </w:t>
      </w:r>
      <w:r w:rsidR="00540405" w:rsidRPr="00C66D0B">
        <w:rPr>
          <w:i/>
          <w:sz w:val="22"/>
          <w:szCs w:val="22"/>
        </w:rPr>
        <w:t>Staphylococcus</w:t>
      </w:r>
      <w:r w:rsidR="002417D0" w:rsidRPr="00C66D0B">
        <w:rPr>
          <w:sz w:val="22"/>
          <w:szCs w:val="22"/>
        </w:rPr>
        <w:t xml:space="preserve"> spp</w:t>
      </w:r>
      <w:r w:rsidR="00540405" w:rsidRPr="00C66D0B">
        <w:rPr>
          <w:sz w:val="22"/>
          <w:szCs w:val="22"/>
        </w:rPr>
        <w:t xml:space="preserve">/g, </w:t>
      </w:r>
      <w:r w:rsidR="00540405" w:rsidRPr="00C66D0B">
        <w:rPr>
          <w:i/>
          <w:sz w:val="22"/>
          <w:szCs w:val="22"/>
        </w:rPr>
        <w:t>Salmonella</w:t>
      </w:r>
      <w:r w:rsidR="00540405" w:rsidRPr="00C66D0B">
        <w:rPr>
          <w:sz w:val="22"/>
          <w:szCs w:val="22"/>
        </w:rPr>
        <w:t xml:space="preserve"> spp, mohos y levaduras. Adicionalmente se evaluó la presencia de </w:t>
      </w:r>
      <w:r w:rsidR="00540405" w:rsidRPr="00C66D0B">
        <w:rPr>
          <w:i/>
          <w:sz w:val="22"/>
          <w:szCs w:val="22"/>
        </w:rPr>
        <w:t>Listeria</w:t>
      </w:r>
      <w:r w:rsidR="00540405" w:rsidRPr="00C66D0B">
        <w:rPr>
          <w:sz w:val="22"/>
          <w:szCs w:val="22"/>
        </w:rPr>
        <w:t xml:space="preserve"> spp. </w:t>
      </w:r>
      <w:r w:rsidRPr="00C66D0B">
        <w:rPr>
          <w:sz w:val="22"/>
          <w:szCs w:val="22"/>
        </w:rPr>
        <w:t>En el presente estudio, el recuento de colonias de mohos y levaduras fue el que determinó el fin de la vida útil</w:t>
      </w:r>
      <w:r w:rsidR="00540405" w:rsidRPr="00C66D0B">
        <w:rPr>
          <w:sz w:val="22"/>
          <w:szCs w:val="22"/>
        </w:rPr>
        <w:t xml:space="preserve"> microbiológica del queso</w:t>
      </w:r>
      <w:r w:rsidRPr="00C66D0B">
        <w:rPr>
          <w:sz w:val="22"/>
          <w:szCs w:val="22"/>
        </w:rPr>
        <w:t xml:space="preserve">. Ningún otro microorganismo </w:t>
      </w:r>
      <w:r w:rsidR="00540405" w:rsidRPr="00C66D0B">
        <w:rPr>
          <w:sz w:val="22"/>
          <w:szCs w:val="22"/>
        </w:rPr>
        <w:t>presentó recuentos superiores a</w:t>
      </w:r>
      <w:r w:rsidRPr="00C66D0B">
        <w:rPr>
          <w:sz w:val="22"/>
          <w:szCs w:val="22"/>
        </w:rPr>
        <w:t xml:space="preserve"> </w:t>
      </w:r>
      <w:r w:rsidR="00E71A76" w:rsidRPr="00C66D0B">
        <w:rPr>
          <w:sz w:val="22"/>
          <w:szCs w:val="22"/>
        </w:rPr>
        <w:t>los</w:t>
      </w:r>
      <w:r w:rsidRPr="00C66D0B">
        <w:rPr>
          <w:sz w:val="22"/>
          <w:szCs w:val="22"/>
        </w:rPr>
        <w:t xml:space="preserve"> límites</w:t>
      </w:r>
      <w:r w:rsidR="00E71A76" w:rsidRPr="00C66D0B">
        <w:rPr>
          <w:sz w:val="22"/>
          <w:szCs w:val="22"/>
        </w:rPr>
        <w:t xml:space="preserve"> permitidos, indicando buenas prácticas de manufactura</w:t>
      </w:r>
      <w:r w:rsidRPr="00C66D0B">
        <w:rPr>
          <w:sz w:val="22"/>
          <w:szCs w:val="22"/>
        </w:rPr>
        <w:t xml:space="preserve">. La presencia de </w:t>
      </w:r>
      <w:r w:rsidR="00F84E60" w:rsidRPr="00C66D0B">
        <w:rPr>
          <w:sz w:val="22"/>
          <w:szCs w:val="22"/>
        </w:rPr>
        <w:t>NA y NI</w:t>
      </w:r>
      <w:r w:rsidR="00E71A76" w:rsidRPr="00C66D0B">
        <w:rPr>
          <w:sz w:val="22"/>
          <w:szCs w:val="22"/>
        </w:rPr>
        <w:t xml:space="preserve"> </w:t>
      </w:r>
      <w:r w:rsidRPr="00C66D0B">
        <w:rPr>
          <w:sz w:val="22"/>
          <w:szCs w:val="22"/>
        </w:rPr>
        <w:t xml:space="preserve">en las </w:t>
      </w:r>
      <w:r w:rsidR="00F84E60" w:rsidRPr="00C66D0B">
        <w:rPr>
          <w:sz w:val="22"/>
          <w:szCs w:val="22"/>
        </w:rPr>
        <w:t>PC</w:t>
      </w:r>
      <w:r w:rsidRPr="00C66D0B">
        <w:rPr>
          <w:sz w:val="22"/>
          <w:szCs w:val="22"/>
        </w:rPr>
        <w:t xml:space="preserve"> logró extender la vida útil microbiológica</w:t>
      </w:r>
      <w:r w:rsidR="00E71A76" w:rsidRPr="00C66D0B">
        <w:rPr>
          <w:sz w:val="22"/>
          <w:szCs w:val="22"/>
        </w:rPr>
        <w:t xml:space="preserve"> del queso rallado 3 semanas</w:t>
      </w:r>
      <w:r w:rsidRPr="00C66D0B">
        <w:rPr>
          <w:sz w:val="22"/>
          <w:szCs w:val="22"/>
        </w:rPr>
        <w:t xml:space="preserve"> </w:t>
      </w:r>
      <w:r w:rsidR="002417D0" w:rsidRPr="00C66D0B">
        <w:rPr>
          <w:sz w:val="22"/>
          <w:szCs w:val="22"/>
        </w:rPr>
        <w:t xml:space="preserve">más </w:t>
      </w:r>
      <w:r w:rsidRPr="00C66D0B">
        <w:rPr>
          <w:sz w:val="22"/>
          <w:szCs w:val="22"/>
        </w:rPr>
        <w:t xml:space="preserve">respecto a los paquetes de película comercial. Adicionalmente, los componentes de las </w:t>
      </w:r>
      <w:r w:rsidR="00F84E60" w:rsidRPr="00C66D0B">
        <w:rPr>
          <w:sz w:val="22"/>
          <w:szCs w:val="22"/>
        </w:rPr>
        <w:t>PC</w:t>
      </w:r>
      <w:r w:rsidRPr="00C66D0B">
        <w:rPr>
          <w:sz w:val="22"/>
          <w:szCs w:val="22"/>
        </w:rPr>
        <w:t xml:space="preserve"> no afectaron las propiedades organolépticas del queso</w:t>
      </w:r>
      <w:r w:rsidR="00E71A76" w:rsidRPr="00C66D0B">
        <w:rPr>
          <w:sz w:val="22"/>
          <w:szCs w:val="22"/>
        </w:rPr>
        <w:t xml:space="preserve"> rallado</w:t>
      </w:r>
      <w:r w:rsidRPr="00C66D0B">
        <w:rPr>
          <w:sz w:val="22"/>
          <w:szCs w:val="22"/>
        </w:rPr>
        <w:t>. Durante su vida útil,</w:t>
      </w:r>
      <w:r w:rsidR="00E71A76" w:rsidRPr="00C66D0B">
        <w:rPr>
          <w:sz w:val="22"/>
          <w:szCs w:val="22"/>
        </w:rPr>
        <w:t xml:space="preserve"> </w:t>
      </w:r>
      <w:r w:rsidRPr="00C66D0B">
        <w:rPr>
          <w:sz w:val="22"/>
          <w:szCs w:val="22"/>
        </w:rPr>
        <w:t>el queso conservó su olor, color, textura, la facilidad de retirado del paq</w:t>
      </w:r>
      <w:r w:rsidR="00DA5EE0" w:rsidRPr="00C66D0B">
        <w:rPr>
          <w:sz w:val="22"/>
          <w:szCs w:val="22"/>
        </w:rPr>
        <w:t>uete y una apariencia agradable.</w:t>
      </w:r>
    </w:p>
    <w:p w14:paraId="2C5BF278" w14:textId="245130F4" w:rsidR="00E71A76" w:rsidRPr="00C66D0B" w:rsidRDefault="00E71A76" w:rsidP="00F76D2F">
      <w:pPr>
        <w:spacing w:after="0" w:line="240" w:lineRule="auto"/>
        <w:rPr>
          <w:sz w:val="22"/>
          <w:szCs w:val="22"/>
        </w:rPr>
      </w:pPr>
      <w:r w:rsidRPr="00C66D0B">
        <w:rPr>
          <w:sz w:val="22"/>
          <w:szCs w:val="22"/>
        </w:rPr>
        <w:t xml:space="preserve">En base a los resultados obtenidos, es posible decir que las películas comestibles a base de </w:t>
      </w:r>
      <w:r w:rsidR="00F84E60" w:rsidRPr="00C66D0B">
        <w:rPr>
          <w:sz w:val="22"/>
          <w:szCs w:val="22"/>
        </w:rPr>
        <w:t>Z</w:t>
      </w:r>
      <w:r w:rsidRPr="00C66D0B">
        <w:rPr>
          <w:sz w:val="22"/>
          <w:szCs w:val="22"/>
        </w:rPr>
        <w:t xml:space="preserve"> y </w:t>
      </w:r>
      <w:r w:rsidR="00F84E60" w:rsidRPr="00C66D0B">
        <w:rPr>
          <w:sz w:val="22"/>
          <w:szCs w:val="22"/>
        </w:rPr>
        <w:t>AM</w:t>
      </w:r>
      <w:r w:rsidRPr="00C66D0B">
        <w:rPr>
          <w:sz w:val="22"/>
          <w:szCs w:val="22"/>
        </w:rPr>
        <w:t xml:space="preserve"> conteniendo antimicrobianos naturales representan una excelente alternativa biodegradable para reemplazar los tradicionales envases de polímeros sintéticos que se utilizan habitualmente para empaquetar queso rallado.</w:t>
      </w:r>
    </w:p>
    <w:p w14:paraId="2DD817CF" w14:textId="77777777" w:rsidR="000354B1" w:rsidRPr="00C66D0B" w:rsidRDefault="000354B1" w:rsidP="00F76D2F">
      <w:pPr>
        <w:spacing w:after="0" w:line="240" w:lineRule="auto"/>
        <w:rPr>
          <w:sz w:val="22"/>
          <w:szCs w:val="22"/>
        </w:rPr>
      </w:pPr>
    </w:p>
    <w:p w14:paraId="4DD790FD" w14:textId="582B3416" w:rsidR="00804C9F" w:rsidRPr="00C66D0B" w:rsidRDefault="00EF5B78" w:rsidP="00C66D0B">
      <w:pPr>
        <w:spacing w:after="0" w:line="240" w:lineRule="auto"/>
        <w:rPr>
          <w:sz w:val="22"/>
          <w:szCs w:val="22"/>
        </w:rPr>
      </w:pPr>
      <w:r w:rsidRPr="00C66D0B">
        <w:rPr>
          <w:sz w:val="22"/>
          <w:szCs w:val="22"/>
        </w:rPr>
        <w:t xml:space="preserve">Palabras clave: </w:t>
      </w:r>
      <w:r w:rsidR="00DA5EE0" w:rsidRPr="00C66D0B">
        <w:rPr>
          <w:sz w:val="22"/>
          <w:szCs w:val="22"/>
        </w:rPr>
        <w:t>E</w:t>
      </w:r>
      <w:r w:rsidR="006E4A7C" w:rsidRPr="00C66D0B">
        <w:rPr>
          <w:sz w:val="22"/>
          <w:szCs w:val="22"/>
        </w:rPr>
        <w:t xml:space="preserve">nvase comestible, </w:t>
      </w:r>
      <w:r w:rsidR="00DA5EE0" w:rsidRPr="00C66D0B">
        <w:rPr>
          <w:sz w:val="22"/>
          <w:szCs w:val="22"/>
        </w:rPr>
        <w:t xml:space="preserve">natamicina, nisina, vida útil, </w:t>
      </w:r>
      <w:r w:rsidR="006E4A7C" w:rsidRPr="00C66D0B">
        <w:rPr>
          <w:sz w:val="22"/>
          <w:szCs w:val="22"/>
        </w:rPr>
        <w:t>queso de pasta dura.</w:t>
      </w:r>
    </w:p>
    <w:sectPr w:rsidR="00804C9F" w:rsidRPr="00C66D0B" w:rsidSect="00D31451">
      <w:headerReference w:type="default" r:id="rId6"/>
      <w:type w:val="continuous"/>
      <w:pgSz w:w="11907" w:h="16840" w:code="9"/>
      <w:pgMar w:top="1417" w:right="1701" w:bottom="567" w:left="1701" w:header="794" w:footer="794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1E80B" w16cex:dateUtc="2022-06-13T19:44:00Z"/>
  <w16cex:commentExtensible w16cex:durableId="2651E888" w16cex:dateUtc="2022-06-13T19:47:00Z"/>
  <w16cex:commentExtensible w16cex:durableId="2651E966" w16cex:dateUtc="2022-06-13T1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3EA244" w16cid:durableId="2651E80B"/>
  <w16cid:commentId w16cid:paraId="345B056A" w16cid:durableId="2651E888"/>
  <w16cid:commentId w16cid:paraId="00C3655A" w16cid:durableId="2651E9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9F8F7" w14:textId="77777777" w:rsidR="00442951" w:rsidRDefault="00442951" w:rsidP="00CE6FA9">
      <w:pPr>
        <w:spacing w:after="0" w:line="240" w:lineRule="auto"/>
      </w:pPr>
      <w:r>
        <w:separator/>
      </w:r>
    </w:p>
  </w:endnote>
  <w:endnote w:type="continuationSeparator" w:id="0">
    <w:p w14:paraId="5D032092" w14:textId="77777777" w:rsidR="00442951" w:rsidRDefault="00442951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B20C7" w14:textId="77777777" w:rsidR="00442951" w:rsidRDefault="00442951" w:rsidP="00CE6FA9">
      <w:pPr>
        <w:spacing w:after="0" w:line="240" w:lineRule="auto"/>
      </w:pPr>
      <w:r>
        <w:separator/>
      </w:r>
    </w:p>
  </w:footnote>
  <w:footnote w:type="continuationSeparator" w:id="0">
    <w:p w14:paraId="6EE23B6B" w14:textId="77777777" w:rsidR="00442951" w:rsidRDefault="00442951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BE7A5" w14:textId="12C3B470" w:rsidR="00BD02A4" w:rsidRPr="00045E92" w:rsidRDefault="00BD02A4" w:rsidP="00BD02A4">
    <w:pPr>
      <w:pStyle w:val="Encabezado"/>
      <w:pBdr>
        <w:bottom w:val="single" w:sz="4" w:space="1" w:color="auto"/>
      </w:pBdr>
      <w:jc w:val="right"/>
      <w:rPr>
        <w:i/>
        <w:lang w:val="es-ES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4B283F4" wp14:editId="4F7CE767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5E92">
      <w:rPr>
        <w:rStyle w:val="Textoennegrita"/>
        <w:bCs/>
        <w:i/>
        <w:sz w:val="18"/>
        <w:szCs w:val="18"/>
        <w:shd w:val="clear" w:color="auto" w:fill="FFFFFF"/>
        <w:lang w:val="es-ES"/>
      </w:rPr>
      <w:t>V</w:t>
    </w:r>
    <w:r>
      <w:rPr>
        <w:rStyle w:val="Textoennegrita"/>
        <w:bCs/>
        <w:i/>
        <w:sz w:val="18"/>
        <w:szCs w:val="18"/>
        <w:shd w:val="clear" w:color="auto" w:fill="FFFFFF"/>
        <w:lang w:val="es-AR"/>
      </w:rPr>
      <w:t>III</w:t>
    </w:r>
    <w:r w:rsidRPr="00045E92">
      <w:rPr>
        <w:rStyle w:val="Textoennegrita"/>
        <w:bCs/>
        <w:i/>
        <w:sz w:val="18"/>
        <w:szCs w:val="18"/>
        <w:shd w:val="clear" w:color="auto" w:fill="FFFFFF"/>
        <w:lang w:val="es-ES"/>
      </w:rPr>
      <w:t xml:space="preserve"> Congreso Internacional de Ciencia y Tecnología de Alimentos (CICYTAC 20</w:t>
    </w:r>
    <w:r>
      <w:rPr>
        <w:rStyle w:val="Textoennegrita"/>
        <w:bCs/>
        <w:i/>
        <w:sz w:val="18"/>
        <w:szCs w:val="18"/>
        <w:shd w:val="clear" w:color="auto" w:fill="FFFFFF"/>
        <w:lang w:val="es-ES"/>
      </w:rPr>
      <w:t>22</w:t>
    </w:r>
    <w:r w:rsidRPr="00045E92">
      <w:rPr>
        <w:rStyle w:val="Textoennegrita"/>
        <w:bCs/>
        <w:i/>
        <w:sz w:val="18"/>
        <w:szCs w:val="18"/>
        <w:shd w:val="clear" w:color="auto" w:fill="FFFFFF"/>
        <w:lang w:val="es-ES"/>
      </w:rPr>
      <w:t>)</w:t>
    </w:r>
  </w:p>
  <w:p w14:paraId="3CA5489D" w14:textId="77777777" w:rsidR="00BD02A4" w:rsidRPr="00BD02A4" w:rsidRDefault="00BD02A4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75"/>
    <w:rsid w:val="00007DA9"/>
    <w:rsid w:val="00014F15"/>
    <w:rsid w:val="000256AC"/>
    <w:rsid w:val="000354B1"/>
    <w:rsid w:val="000373B2"/>
    <w:rsid w:val="000450A6"/>
    <w:rsid w:val="00045E92"/>
    <w:rsid w:val="00082708"/>
    <w:rsid w:val="000C1E4B"/>
    <w:rsid w:val="000D67D5"/>
    <w:rsid w:val="000D7A0A"/>
    <w:rsid w:val="000E205C"/>
    <w:rsid w:val="00103C45"/>
    <w:rsid w:val="00133A3D"/>
    <w:rsid w:val="00160FB1"/>
    <w:rsid w:val="001754CB"/>
    <w:rsid w:val="001916B4"/>
    <w:rsid w:val="001A1035"/>
    <w:rsid w:val="001A3146"/>
    <w:rsid w:val="001C27F9"/>
    <w:rsid w:val="00206B9B"/>
    <w:rsid w:val="00224E10"/>
    <w:rsid w:val="002417D0"/>
    <w:rsid w:val="00244693"/>
    <w:rsid w:val="00245436"/>
    <w:rsid w:val="00256161"/>
    <w:rsid w:val="00257048"/>
    <w:rsid w:val="00281B1C"/>
    <w:rsid w:val="00294EC8"/>
    <w:rsid w:val="002A4525"/>
    <w:rsid w:val="002D416A"/>
    <w:rsid w:val="002E5A18"/>
    <w:rsid w:val="002E655F"/>
    <w:rsid w:val="002F17FE"/>
    <w:rsid w:val="002F62ED"/>
    <w:rsid w:val="00300CA3"/>
    <w:rsid w:val="0031493A"/>
    <w:rsid w:val="00341677"/>
    <w:rsid w:val="00352D3D"/>
    <w:rsid w:val="003550BF"/>
    <w:rsid w:val="00366AB9"/>
    <w:rsid w:val="00367EFD"/>
    <w:rsid w:val="00393D41"/>
    <w:rsid w:val="003A247C"/>
    <w:rsid w:val="003A5E75"/>
    <w:rsid w:val="003B362B"/>
    <w:rsid w:val="003C08D5"/>
    <w:rsid w:val="0040587B"/>
    <w:rsid w:val="00416B54"/>
    <w:rsid w:val="00442951"/>
    <w:rsid w:val="004559C2"/>
    <w:rsid w:val="00461CF8"/>
    <w:rsid w:val="00465F02"/>
    <w:rsid w:val="00483F73"/>
    <w:rsid w:val="00485B2E"/>
    <w:rsid w:val="00496154"/>
    <w:rsid w:val="004B656A"/>
    <w:rsid w:val="004C6052"/>
    <w:rsid w:val="004F2AE1"/>
    <w:rsid w:val="0050401D"/>
    <w:rsid w:val="0050479F"/>
    <w:rsid w:val="00504EB4"/>
    <w:rsid w:val="005144E7"/>
    <w:rsid w:val="005312DD"/>
    <w:rsid w:val="00540405"/>
    <w:rsid w:val="00555F58"/>
    <w:rsid w:val="005A5231"/>
    <w:rsid w:val="005A6C61"/>
    <w:rsid w:val="005C61B5"/>
    <w:rsid w:val="00617340"/>
    <w:rsid w:val="006173A7"/>
    <w:rsid w:val="0065002D"/>
    <w:rsid w:val="006563BD"/>
    <w:rsid w:val="00657DA3"/>
    <w:rsid w:val="006813F2"/>
    <w:rsid w:val="00681DB3"/>
    <w:rsid w:val="00683AC5"/>
    <w:rsid w:val="006D25B4"/>
    <w:rsid w:val="006E4A7C"/>
    <w:rsid w:val="00711B47"/>
    <w:rsid w:val="00732A29"/>
    <w:rsid w:val="00742E72"/>
    <w:rsid w:val="00742EBE"/>
    <w:rsid w:val="00773BE3"/>
    <w:rsid w:val="00782BCB"/>
    <w:rsid w:val="007859AA"/>
    <w:rsid w:val="0079519B"/>
    <w:rsid w:val="007C5E21"/>
    <w:rsid w:val="007D30B6"/>
    <w:rsid w:val="007E0861"/>
    <w:rsid w:val="007E1429"/>
    <w:rsid w:val="00804C9F"/>
    <w:rsid w:val="0080757B"/>
    <w:rsid w:val="00810B18"/>
    <w:rsid w:val="00855D43"/>
    <w:rsid w:val="00875BEC"/>
    <w:rsid w:val="00885662"/>
    <w:rsid w:val="008A28BD"/>
    <w:rsid w:val="008B7D1A"/>
    <w:rsid w:val="008C499A"/>
    <w:rsid w:val="008F05A1"/>
    <w:rsid w:val="008F0834"/>
    <w:rsid w:val="008F1AED"/>
    <w:rsid w:val="008F4C9B"/>
    <w:rsid w:val="009007B1"/>
    <w:rsid w:val="0090514C"/>
    <w:rsid w:val="009147A2"/>
    <w:rsid w:val="00984170"/>
    <w:rsid w:val="00985085"/>
    <w:rsid w:val="0099298B"/>
    <w:rsid w:val="009A48BC"/>
    <w:rsid w:val="009F2C38"/>
    <w:rsid w:val="00A028CE"/>
    <w:rsid w:val="00A07C9E"/>
    <w:rsid w:val="00A45AC0"/>
    <w:rsid w:val="00A92D90"/>
    <w:rsid w:val="00AA049D"/>
    <w:rsid w:val="00AD1144"/>
    <w:rsid w:val="00AD440D"/>
    <w:rsid w:val="00AF7A4A"/>
    <w:rsid w:val="00B10165"/>
    <w:rsid w:val="00B44701"/>
    <w:rsid w:val="00B545EB"/>
    <w:rsid w:val="00B63669"/>
    <w:rsid w:val="00B63F24"/>
    <w:rsid w:val="00B74537"/>
    <w:rsid w:val="00B82ACA"/>
    <w:rsid w:val="00B93E52"/>
    <w:rsid w:val="00BB4EB2"/>
    <w:rsid w:val="00BB4F8F"/>
    <w:rsid w:val="00BD02A4"/>
    <w:rsid w:val="00BE1C1F"/>
    <w:rsid w:val="00BE39E2"/>
    <w:rsid w:val="00BF4DF5"/>
    <w:rsid w:val="00C16028"/>
    <w:rsid w:val="00C50186"/>
    <w:rsid w:val="00C54B46"/>
    <w:rsid w:val="00C558AC"/>
    <w:rsid w:val="00C66D0B"/>
    <w:rsid w:val="00C71299"/>
    <w:rsid w:val="00C823D5"/>
    <w:rsid w:val="00C875D1"/>
    <w:rsid w:val="00C9234C"/>
    <w:rsid w:val="00C944AF"/>
    <w:rsid w:val="00CA7520"/>
    <w:rsid w:val="00CB4BCE"/>
    <w:rsid w:val="00CC4607"/>
    <w:rsid w:val="00CC69CF"/>
    <w:rsid w:val="00CE6FA9"/>
    <w:rsid w:val="00D00627"/>
    <w:rsid w:val="00D0081B"/>
    <w:rsid w:val="00D133A3"/>
    <w:rsid w:val="00D15BD2"/>
    <w:rsid w:val="00D31101"/>
    <w:rsid w:val="00D31451"/>
    <w:rsid w:val="00D3719D"/>
    <w:rsid w:val="00D438CE"/>
    <w:rsid w:val="00D60D3F"/>
    <w:rsid w:val="00D61CCA"/>
    <w:rsid w:val="00D62AFC"/>
    <w:rsid w:val="00D8291D"/>
    <w:rsid w:val="00D86AF1"/>
    <w:rsid w:val="00DA5EE0"/>
    <w:rsid w:val="00DA6D27"/>
    <w:rsid w:val="00DB7430"/>
    <w:rsid w:val="00DE520A"/>
    <w:rsid w:val="00E023A6"/>
    <w:rsid w:val="00E1222D"/>
    <w:rsid w:val="00E47C54"/>
    <w:rsid w:val="00E501B0"/>
    <w:rsid w:val="00E50F95"/>
    <w:rsid w:val="00E534F9"/>
    <w:rsid w:val="00E71A76"/>
    <w:rsid w:val="00E72E42"/>
    <w:rsid w:val="00E746B5"/>
    <w:rsid w:val="00E84B11"/>
    <w:rsid w:val="00EC24AC"/>
    <w:rsid w:val="00EE4B7E"/>
    <w:rsid w:val="00EE5851"/>
    <w:rsid w:val="00EF3309"/>
    <w:rsid w:val="00EF5B78"/>
    <w:rsid w:val="00F07BC0"/>
    <w:rsid w:val="00F44AFA"/>
    <w:rsid w:val="00F76D2F"/>
    <w:rsid w:val="00F77FE2"/>
    <w:rsid w:val="00F80261"/>
    <w:rsid w:val="00F84E60"/>
    <w:rsid w:val="00FB2055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D7908F"/>
  <w15:docId w15:val="{DE397CA8-D2BE-4582-8158-1E66D569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val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8F1AED"/>
    <w:pPr>
      <w:jc w:val="center"/>
      <w:outlineLvl w:val="0"/>
    </w:pPr>
    <w:rPr>
      <w:rFonts w:cs="Times New Roman"/>
      <w:b/>
      <w:lang w:val="en-US" w:eastAsia="ja-JP"/>
    </w:rPr>
  </w:style>
  <w:style w:type="paragraph" w:styleId="Ttulo2">
    <w:name w:val="heading 2"/>
    <w:basedOn w:val="Normal"/>
    <w:next w:val="Normal"/>
    <w:link w:val="Ttulo2Car"/>
    <w:uiPriority w:val="99"/>
    <w:qFormat/>
    <w:rsid w:val="008F1AED"/>
    <w:pPr>
      <w:jc w:val="center"/>
      <w:outlineLvl w:val="1"/>
    </w:pPr>
    <w:rPr>
      <w:rFonts w:cs="Times New Roman"/>
      <w:lang w:val="en-US" w:eastAsia="ja-JP"/>
    </w:rPr>
  </w:style>
  <w:style w:type="paragraph" w:styleId="Ttulo3">
    <w:name w:val="heading 3"/>
    <w:basedOn w:val="Normal"/>
    <w:next w:val="Normal"/>
    <w:link w:val="Ttulo3Car"/>
    <w:uiPriority w:val="99"/>
    <w:qFormat/>
    <w:rsid w:val="008F1AED"/>
    <w:pPr>
      <w:jc w:val="center"/>
      <w:outlineLvl w:val="2"/>
    </w:pPr>
    <w:rPr>
      <w:rFonts w:cs="Times New Roman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F1AED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F1AED"/>
    <w:rPr>
      <w:rFonts w:ascii="Arial" w:hAnsi="Arial" w:cs="Times New Roman"/>
      <w:sz w:val="24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8F1AED"/>
    <w:rPr>
      <w:rFonts w:ascii="Arial" w:hAnsi="Arial" w:cs="Times New Roman"/>
      <w:sz w:val="24"/>
    </w:rPr>
  </w:style>
  <w:style w:type="character" w:styleId="Hipervnculo">
    <w:name w:val="Hyperlink"/>
    <w:basedOn w:val="Fuentedeprrafopredeter"/>
    <w:uiPriority w:val="99"/>
    <w:rsid w:val="003A5E75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n-U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6FA9"/>
    <w:rPr>
      <w:rFonts w:ascii="Arial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n-US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6FA9"/>
    <w:rPr>
      <w:rFonts w:ascii="Arial" w:hAnsi="Arial" w:cs="Times New Roman"/>
      <w:sz w:val="24"/>
    </w:rPr>
  </w:style>
  <w:style w:type="character" w:styleId="Textoennegrita">
    <w:name w:val="Strong"/>
    <w:basedOn w:val="Fuentedeprrafopredeter"/>
    <w:uiPriority w:val="99"/>
    <w:qFormat/>
    <w:rsid w:val="00CE6FA9"/>
    <w:rPr>
      <w:rFonts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rsid w:val="008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B7D1A"/>
    <w:rPr>
      <w:rFonts w:ascii="Tahoma" w:hAnsi="Tahoma" w:cs="Tahoma"/>
      <w:sz w:val="16"/>
      <w:szCs w:val="16"/>
      <w:lang w:val="es-AR" w:eastAsia="en-US"/>
    </w:rPr>
  </w:style>
  <w:style w:type="character" w:styleId="Refdecomentario">
    <w:name w:val="annotation reference"/>
    <w:basedOn w:val="Fuentedeprrafopredeter"/>
    <w:uiPriority w:val="99"/>
    <w:semiHidden/>
    <w:rsid w:val="008B7D1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B7D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B7D1A"/>
    <w:rPr>
      <w:rFonts w:ascii="Arial" w:hAnsi="Arial" w:cs="Arial"/>
      <w:lang w:val="es-A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B7D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B7D1A"/>
    <w:rPr>
      <w:rFonts w:ascii="Arial" w:hAnsi="Arial" w:cs="Arial"/>
      <w:b/>
      <w:bCs/>
      <w:lang w:val="es-AR" w:eastAsia="en-US"/>
    </w:rPr>
  </w:style>
  <w:style w:type="paragraph" w:styleId="Textoindependiente3">
    <w:name w:val="Body Text 3"/>
    <w:basedOn w:val="Normal"/>
    <w:link w:val="Textoindependiente3Car"/>
    <w:uiPriority w:val="99"/>
    <w:rsid w:val="00D60D3F"/>
    <w:pPr>
      <w:spacing w:after="0" w:line="360" w:lineRule="auto"/>
    </w:pPr>
    <w:rPr>
      <w:rFonts w:ascii="Times New Roman" w:eastAsia="MS Mincho" w:hAnsi="Times New Roman" w:cs="Times New Roman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D60D3F"/>
    <w:rPr>
      <w:rFonts w:ascii="Times New Roman" w:eastAsia="MS Mincho" w:hAnsi="Times New Roman" w:cs="Times New Roman"/>
      <w:sz w:val="24"/>
      <w:szCs w:val="24"/>
      <w:lang w:val="es-AR"/>
    </w:rPr>
  </w:style>
  <w:style w:type="character" w:customStyle="1" w:styleId="hps">
    <w:name w:val="hps"/>
    <w:uiPriority w:val="99"/>
    <w:rsid w:val="00D6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CARO OLLÉ</cp:lastModifiedBy>
  <cp:revision>2</cp:revision>
  <dcterms:created xsi:type="dcterms:W3CDTF">2022-06-21T14:44:00Z</dcterms:created>
  <dcterms:modified xsi:type="dcterms:W3CDTF">2022-06-21T14:44:00Z</dcterms:modified>
</cp:coreProperties>
</file>