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6025" w14:textId="68BE2C67" w:rsidR="00CD364C" w:rsidRDefault="00CD364C">
      <w:pPr>
        <w:pBdr>
          <w:top w:val="nil"/>
          <w:left w:val="nil"/>
          <w:bottom w:val="nil"/>
          <w:right w:val="nil"/>
          <w:between w:val="nil"/>
        </w:pBdr>
        <w:spacing w:after="0" w:line="240" w:lineRule="auto"/>
        <w:ind w:left="0" w:hanging="2"/>
        <w:jc w:val="center"/>
        <w:rPr>
          <w:b/>
          <w:color w:val="000000"/>
        </w:rPr>
      </w:pPr>
    </w:p>
    <w:p w14:paraId="62BA57C3" w14:textId="79D847C5" w:rsidR="00CD364C" w:rsidRDefault="001A67C7">
      <w:pPr>
        <w:pBdr>
          <w:top w:val="nil"/>
          <w:left w:val="nil"/>
          <w:bottom w:val="nil"/>
          <w:right w:val="nil"/>
          <w:between w:val="nil"/>
        </w:pBdr>
        <w:spacing w:after="0" w:line="240" w:lineRule="auto"/>
        <w:ind w:left="0" w:hanging="2"/>
        <w:jc w:val="center"/>
        <w:rPr>
          <w:b/>
          <w:color w:val="000000"/>
        </w:rPr>
      </w:pPr>
      <w:r w:rsidRPr="001A67C7">
        <w:rPr>
          <w:b/>
          <w:color w:val="000000"/>
        </w:rPr>
        <w:t xml:space="preserve">International </w:t>
      </w:r>
      <w:proofErr w:type="spellStart"/>
      <w:r w:rsidRPr="001A67C7">
        <w:rPr>
          <w:b/>
          <w:color w:val="000000"/>
        </w:rPr>
        <w:t>Collaborative</w:t>
      </w:r>
      <w:proofErr w:type="spellEnd"/>
      <w:r w:rsidRPr="001A67C7">
        <w:rPr>
          <w:b/>
          <w:color w:val="000000"/>
        </w:rPr>
        <w:t xml:space="preserve"> Project: </w:t>
      </w:r>
      <w:proofErr w:type="spellStart"/>
      <w:r w:rsidR="00CD364C" w:rsidRPr="001A67C7">
        <w:rPr>
          <w:b/>
          <w:color w:val="000000"/>
        </w:rPr>
        <w:t>What</w:t>
      </w:r>
      <w:proofErr w:type="spellEnd"/>
      <w:r w:rsidR="00CD364C" w:rsidRPr="001A67C7">
        <w:rPr>
          <w:b/>
          <w:color w:val="000000"/>
        </w:rPr>
        <w:t xml:space="preserve"> </w:t>
      </w:r>
      <w:proofErr w:type="spellStart"/>
      <w:r w:rsidR="00CD364C" w:rsidRPr="001A67C7">
        <w:rPr>
          <w:b/>
          <w:color w:val="000000"/>
        </w:rPr>
        <w:t>is</w:t>
      </w:r>
      <w:proofErr w:type="spellEnd"/>
      <w:r w:rsidR="00CD364C" w:rsidRPr="001A67C7">
        <w:rPr>
          <w:b/>
          <w:color w:val="000000"/>
        </w:rPr>
        <w:t xml:space="preserve"> t</w:t>
      </w:r>
      <w:proofErr w:type="spellStart"/>
      <w:r w:rsidR="00CD364C" w:rsidRPr="001A67C7">
        <w:rPr>
          <w:b/>
          <w:color w:val="000000"/>
        </w:rPr>
        <w:t>he</w:t>
      </w:r>
      <w:proofErr w:type="spellEnd"/>
      <w:r w:rsidR="00CD364C" w:rsidRPr="001A67C7">
        <w:rPr>
          <w:b/>
          <w:color w:val="000000"/>
        </w:rPr>
        <w:t xml:space="preserve"> </w:t>
      </w:r>
      <w:proofErr w:type="spellStart"/>
      <w:r w:rsidR="00CD364C" w:rsidRPr="001A67C7">
        <w:rPr>
          <w:b/>
          <w:color w:val="000000"/>
        </w:rPr>
        <w:t>nutritional</w:t>
      </w:r>
      <w:proofErr w:type="spellEnd"/>
      <w:r w:rsidR="00CD364C" w:rsidRPr="001A67C7">
        <w:rPr>
          <w:b/>
          <w:color w:val="000000"/>
        </w:rPr>
        <w:t xml:space="preserve"> </w:t>
      </w:r>
      <w:proofErr w:type="spellStart"/>
      <w:r w:rsidR="00CD364C" w:rsidRPr="001A67C7">
        <w:rPr>
          <w:b/>
          <w:color w:val="000000"/>
        </w:rPr>
        <w:t>quality</w:t>
      </w:r>
      <w:proofErr w:type="spellEnd"/>
      <w:r w:rsidR="00CD364C" w:rsidRPr="001A67C7">
        <w:rPr>
          <w:b/>
          <w:color w:val="000000"/>
        </w:rPr>
        <w:t xml:space="preserve"> </w:t>
      </w:r>
      <w:proofErr w:type="spellStart"/>
      <w:r w:rsidR="00CD364C" w:rsidRPr="001A67C7">
        <w:rPr>
          <w:b/>
          <w:color w:val="000000"/>
        </w:rPr>
        <w:t>of</w:t>
      </w:r>
      <w:proofErr w:type="spellEnd"/>
      <w:r w:rsidR="00CD364C" w:rsidRPr="001A67C7">
        <w:rPr>
          <w:b/>
          <w:color w:val="000000"/>
        </w:rPr>
        <w:t xml:space="preserve"> </w:t>
      </w:r>
      <w:proofErr w:type="spellStart"/>
      <w:r w:rsidR="00CD364C" w:rsidRPr="001A67C7">
        <w:rPr>
          <w:b/>
          <w:color w:val="000000"/>
        </w:rPr>
        <w:t>the</w:t>
      </w:r>
      <w:proofErr w:type="spellEnd"/>
      <w:r w:rsidR="00CD364C" w:rsidRPr="001A67C7">
        <w:rPr>
          <w:b/>
          <w:color w:val="000000"/>
        </w:rPr>
        <w:t xml:space="preserve"> </w:t>
      </w:r>
      <w:proofErr w:type="spellStart"/>
      <w:r w:rsidR="00CD364C" w:rsidRPr="001A67C7">
        <w:rPr>
          <w:b/>
          <w:color w:val="000000"/>
        </w:rPr>
        <w:t>increasingly</w:t>
      </w:r>
      <w:proofErr w:type="spellEnd"/>
      <w:r w:rsidR="00CD364C" w:rsidRPr="001A67C7">
        <w:rPr>
          <w:b/>
          <w:color w:val="000000"/>
        </w:rPr>
        <w:t xml:space="preserve"> popular </w:t>
      </w:r>
      <w:proofErr w:type="spellStart"/>
      <w:r w:rsidR="00CD364C" w:rsidRPr="001A67C7">
        <w:rPr>
          <w:b/>
          <w:color w:val="000000"/>
        </w:rPr>
        <w:t>flatbreads</w:t>
      </w:r>
      <w:proofErr w:type="spellEnd"/>
      <w:r w:rsidR="00CD364C" w:rsidRPr="001A67C7">
        <w:rPr>
          <w:b/>
          <w:color w:val="000000"/>
        </w:rPr>
        <w:t xml:space="preserve">? </w:t>
      </w:r>
    </w:p>
    <w:p w14:paraId="16FB7554" w14:textId="77777777" w:rsidR="00E21641" w:rsidRDefault="00E21641">
      <w:pPr>
        <w:spacing w:after="0" w:line="240" w:lineRule="auto"/>
        <w:ind w:left="0" w:hanging="2"/>
        <w:jc w:val="center"/>
      </w:pPr>
    </w:p>
    <w:p w14:paraId="47D0E511" w14:textId="3216DA43" w:rsidR="00E21641" w:rsidRDefault="00F27E6B">
      <w:pPr>
        <w:spacing w:after="0" w:line="240" w:lineRule="auto"/>
        <w:ind w:left="0" w:hanging="2"/>
        <w:jc w:val="center"/>
      </w:pPr>
      <w:r>
        <w:t xml:space="preserve">Garzón R. (1), </w:t>
      </w:r>
      <w:proofErr w:type="spellStart"/>
      <w:r>
        <w:t>Gasparre</w:t>
      </w:r>
      <w:proofErr w:type="spellEnd"/>
      <w:r>
        <w:t xml:space="preserve"> N. (2), </w:t>
      </w:r>
      <w:proofErr w:type="spellStart"/>
      <w:r w:rsidR="00DE043D" w:rsidRPr="00DE043D">
        <w:t>Pasqualone</w:t>
      </w:r>
      <w:proofErr w:type="spellEnd"/>
      <w:r w:rsidR="00DE043D">
        <w:t xml:space="preserve"> A. (3), </w:t>
      </w:r>
      <w:proofErr w:type="spellStart"/>
      <w:r w:rsidR="00DE043D" w:rsidRPr="00DE043D">
        <w:t>Papageorgiou</w:t>
      </w:r>
      <w:proofErr w:type="spellEnd"/>
      <w:r w:rsidR="00DE043D">
        <w:t xml:space="preserve"> M. (</w:t>
      </w:r>
      <w:r w:rsidR="00DE043D" w:rsidRPr="00DE043D">
        <w:t>4</w:t>
      </w:r>
      <w:r w:rsidR="00DE043D">
        <w:t xml:space="preserve">), </w:t>
      </w:r>
      <w:proofErr w:type="spellStart"/>
      <w:r w:rsidR="00DE043D" w:rsidRPr="00DE043D">
        <w:t>Tomislava</w:t>
      </w:r>
      <w:proofErr w:type="spellEnd"/>
      <w:r w:rsidR="00DE043D">
        <w:t xml:space="preserve"> G. (5), </w:t>
      </w:r>
      <w:r w:rsidR="00DE043D" w:rsidRPr="00DE043D">
        <w:t>Le-</w:t>
      </w:r>
      <w:proofErr w:type="spellStart"/>
      <w:r w:rsidR="00DE043D" w:rsidRPr="00DE043D">
        <w:t>Bail</w:t>
      </w:r>
      <w:proofErr w:type="spellEnd"/>
      <w:r w:rsidR="00DE043D">
        <w:t xml:space="preserve"> P. (</w:t>
      </w:r>
      <w:r w:rsidR="00DE043D" w:rsidRPr="00DE043D">
        <w:t>6</w:t>
      </w:r>
      <w:r w:rsidR="00DE043D">
        <w:t xml:space="preserve">), </w:t>
      </w:r>
      <w:r w:rsidR="00DE043D" w:rsidRPr="00DE043D">
        <w:t>Mínguez Pablos</w:t>
      </w:r>
      <w:r w:rsidR="00DE043D">
        <w:t xml:space="preserve"> I. (</w:t>
      </w:r>
      <w:r w:rsidR="00DE043D" w:rsidRPr="00DE043D">
        <w:t>7</w:t>
      </w:r>
      <w:r w:rsidR="00DE043D">
        <w:t xml:space="preserve">), </w:t>
      </w:r>
      <w:r w:rsidR="00EF3F5F" w:rsidRPr="00DE043D">
        <w:t xml:space="preserve">El </w:t>
      </w:r>
      <w:proofErr w:type="spellStart"/>
      <w:r w:rsidR="00EF3F5F" w:rsidRPr="00DE043D">
        <w:t>Tomb</w:t>
      </w:r>
      <w:proofErr w:type="spellEnd"/>
      <w:r w:rsidR="00EF3F5F">
        <w:t xml:space="preserve"> C. (</w:t>
      </w:r>
      <w:r w:rsidR="00EF3F5F" w:rsidRPr="00DE043D">
        <w:t>8,9</w:t>
      </w:r>
      <w:r w:rsidR="00EF3F5F">
        <w:t xml:space="preserve">), </w:t>
      </w:r>
      <w:r w:rsidR="00EF3F5F" w:rsidRPr="00DE043D">
        <w:t>Magro</w:t>
      </w:r>
      <w:r w:rsidR="00EF3F5F">
        <w:t xml:space="preserve"> C.</w:t>
      </w:r>
      <w:r w:rsidR="00EF3F5F" w:rsidRPr="00DE043D">
        <w:t xml:space="preserve"> </w:t>
      </w:r>
      <w:r w:rsidR="00EF3F5F">
        <w:t>(</w:t>
      </w:r>
      <w:r w:rsidR="00EF3F5F" w:rsidRPr="00DE043D">
        <w:t>10</w:t>
      </w:r>
      <w:r w:rsidR="00EF3F5F">
        <w:t xml:space="preserve">), </w:t>
      </w:r>
      <w:r>
        <w:t xml:space="preserve">Rosell C. (1,2) </w:t>
      </w:r>
    </w:p>
    <w:p w14:paraId="33F096F1" w14:textId="77777777" w:rsidR="00E21641" w:rsidRDefault="00E21641">
      <w:pPr>
        <w:spacing w:after="0" w:line="240" w:lineRule="auto"/>
        <w:ind w:left="0" w:hanging="2"/>
        <w:jc w:val="center"/>
      </w:pPr>
    </w:p>
    <w:p w14:paraId="6F6793D6" w14:textId="1393148F" w:rsidR="00EF3F5F" w:rsidRDefault="00EF3F5F" w:rsidP="00EF3F5F">
      <w:pPr>
        <w:pBdr>
          <w:top w:val="nil"/>
          <w:left w:val="nil"/>
          <w:bottom w:val="nil"/>
          <w:right w:val="nil"/>
          <w:between w:val="nil"/>
        </w:pBdr>
        <w:tabs>
          <w:tab w:val="left" w:pos="7185"/>
        </w:tabs>
        <w:spacing w:after="0" w:line="240" w:lineRule="auto"/>
        <w:ind w:left="0" w:hanging="2"/>
      </w:pPr>
      <w:r>
        <w:t>(</w:t>
      </w:r>
      <w:r>
        <w:t>1</w:t>
      </w:r>
      <w:r>
        <w:t>)</w:t>
      </w:r>
      <w:r>
        <w:t xml:space="preserve"> </w:t>
      </w:r>
      <w:proofErr w:type="spellStart"/>
      <w:r>
        <w:t>Institute</w:t>
      </w:r>
      <w:proofErr w:type="spellEnd"/>
      <w:r>
        <w:t xml:space="preserve"> </w:t>
      </w:r>
      <w:proofErr w:type="spellStart"/>
      <w:r>
        <w:t>of</w:t>
      </w:r>
      <w:proofErr w:type="spellEnd"/>
      <w:r>
        <w:t xml:space="preserve"> </w:t>
      </w:r>
      <w:proofErr w:type="spellStart"/>
      <w:r>
        <w:t>Agrochemistry</w:t>
      </w:r>
      <w:proofErr w:type="spellEnd"/>
      <w:r>
        <w:t xml:space="preserve"> and </w:t>
      </w:r>
      <w:proofErr w:type="spellStart"/>
      <w:r>
        <w:t>Food</w:t>
      </w:r>
      <w:proofErr w:type="spellEnd"/>
      <w:r>
        <w:t xml:space="preserve"> </w:t>
      </w:r>
      <w:proofErr w:type="spellStart"/>
      <w:r>
        <w:t>Technology</w:t>
      </w:r>
      <w:proofErr w:type="spellEnd"/>
      <w:r>
        <w:t xml:space="preserve"> (IATA-CSIC), C/</w:t>
      </w:r>
      <w:proofErr w:type="spellStart"/>
      <w:r>
        <w:t>Agustin</w:t>
      </w:r>
      <w:proofErr w:type="spellEnd"/>
      <w:r>
        <w:t xml:space="preserve"> </w:t>
      </w:r>
      <w:proofErr w:type="spellStart"/>
      <w:r>
        <w:t>Escardino</w:t>
      </w:r>
      <w:proofErr w:type="spellEnd"/>
      <w:r>
        <w:t xml:space="preserve">, 7, 46980, Paterna, </w:t>
      </w:r>
      <w:proofErr w:type="spellStart"/>
      <w:r>
        <w:t>Spain</w:t>
      </w:r>
      <w:proofErr w:type="spellEnd"/>
      <w:r>
        <w:t xml:space="preserve">. </w:t>
      </w:r>
    </w:p>
    <w:p w14:paraId="739F7126" w14:textId="694005E7" w:rsidR="00EF3F5F" w:rsidRDefault="00EF3F5F" w:rsidP="00EF3F5F">
      <w:pPr>
        <w:pBdr>
          <w:top w:val="nil"/>
          <w:left w:val="nil"/>
          <w:bottom w:val="nil"/>
          <w:right w:val="nil"/>
          <w:between w:val="nil"/>
        </w:pBdr>
        <w:tabs>
          <w:tab w:val="left" w:pos="7185"/>
        </w:tabs>
        <w:spacing w:after="0" w:line="240" w:lineRule="auto"/>
        <w:ind w:left="0" w:hanging="2"/>
      </w:pPr>
      <w:r>
        <w:t>(</w:t>
      </w:r>
      <w:r>
        <w:t>2</w:t>
      </w:r>
      <w:r>
        <w:t>)</w:t>
      </w:r>
      <w:r>
        <w:t xml:space="preserve"> </w:t>
      </w:r>
      <w:proofErr w:type="spellStart"/>
      <w:r>
        <w:t>Department</w:t>
      </w:r>
      <w:proofErr w:type="spellEnd"/>
      <w:r>
        <w:t xml:space="preserve"> </w:t>
      </w:r>
      <w:proofErr w:type="spellStart"/>
      <w:r>
        <w:t>of</w:t>
      </w:r>
      <w:proofErr w:type="spellEnd"/>
      <w:r>
        <w:t xml:space="preserve"> </w:t>
      </w:r>
      <w:proofErr w:type="spellStart"/>
      <w:r>
        <w:t>Food</w:t>
      </w:r>
      <w:proofErr w:type="spellEnd"/>
      <w:r>
        <w:t xml:space="preserve"> and Human </w:t>
      </w:r>
      <w:proofErr w:type="spellStart"/>
      <w:r>
        <w:t>Nutritional</w:t>
      </w:r>
      <w:proofErr w:type="spellEnd"/>
      <w:r>
        <w:t xml:space="preserve"> </w:t>
      </w:r>
      <w:proofErr w:type="spellStart"/>
      <w:r>
        <w:t>Sciences</w:t>
      </w:r>
      <w:proofErr w:type="spellEnd"/>
      <w:r>
        <w:t xml:space="preserve">, </w:t>
      </w:r>
      <w:proofErr w:type="spellStart"/>
      <w:r>
        <w:t>University</w:t>
      </w:r>
      <w:proofErr w:type="spellEnd"/>
      <w:r>
        <w:t xml:space="preserve"> </w:t>
      </w:r>
      <w:proofErr w:type="spellStart"/>
      <w:r>
        <w:t>of</w:t>
      </w:r>
      <w:proofErr w:type="spellEnd"/>
      <w:r>
        <w:t xml:space="preserve"> Manitoba, Winnipeg, MB R3T 2N2, </w:t>
      </w:r>
      <w:proofErr w:type="spellStart"/>
      <w:r>
        <w:t>Canada</w:t>
      </w:r>
      <w:proofErr w:type="spellEnd"/>
      <w:r>
        <w:t>.</w:t>
      </w:r>
    </w:p>
    <w:p w14:paraId="46C4BB1C" w14:textId="2D3FDB86" w:rsidR="00EF3F5F" w:rsidRDefault="00EF3F5F" w:rsidP="00EF3F5F">
      <w:pPr>
        <w:pBdr>
          <w:top w:val="nil"/>
          <w:left w:val="nil"/>
          <w:bottom w:val="nil"/>
          <w:right w:val="nil"/>
          <w:between w:val="nil"/>
        </w:pBdr>
        <w:tabs>
          <w:tab w:val="left" w:pos="7185"/>
        </w:tabs>
        <w:spacing w:after="0" w:line="240" w:lineRule="auto"/>
        <w:ind w:left="0" w:hanging="2"/>
      </w:pPr>
      <w:r>
        <w:t>(</w:t>
      </w:r>
      <w:r>
        <w:t>3</w:t>
      </w:r>
      <w:r>
        <w:t>)</w:t>
      </w:r>
      <w:r>
        <w:t xml:space="preserve"> </w:t>
      </w:r>
      <w:proofErr w:type="spellStart"/>
      <w:r>
        <w:t>Department</w:t>
      </w:r>
      <w:proofErr w:type="spellEnd"/>
      <w:r>
        <w:t xml:space="preserve"> </w:t>
      </w:r>
      <w:proofErr w:type="spellStart"/>
      <w:r>
        <w:t>of</w:t>
      </w:r>
      <w:proofErr w:type="spellEnd"/>
      <w:r>
        <w:t xml:space="preserve"> </w:t>
      </w:r>
      <w:proofErr w:type="spellStart"/>
      <w:r>
        <w:t>Soil</w:t>
      </w:r>
      <w:proofErr w:type="spellEnd"/>
      <w:r>
        <w:t xml:space="preserve">, </w:t>
      </w:r>
      <w:proofErr w:type="spellStart"/>
      <w:r>
        <w:t>Plant</w:t>
      </w:r>
      <w:proofErr w:type="spellEnd"/>
      <w:r>
        <w:t xml:space="preserve"> and </w:t>
      </w:r>
      <w:proofErr w:type="spellStart"/>
      <w:r>
        <w:t>Food</w:t>
      </w:r>
      <w:proofErr w:type="spellEnd"/>
      <w:r>
        <w:t xml:space="preserve"> </w:t>
      </w:r>
      <w:proofErr w:type="spellStart"/>
      <w:r>
        <w:t>Science</w:t>
      </w:r>
      <w:proofErr w:type="spellEnd"/>
      <w:r>
        <w:t xml:space="preserve">, </w:t>
      </w:r>
      <w:proofErr w:type="spellStart"/>
      <w:r>
        <w:t>University</w:t>
      </w:r>
      <w:proofErr w:type="spellEnd"/>
      <w:r>
        <w:t xml:space="preserve"> </w:t>
      </w:r>
      <w:proofErr w:type="spellStart"/>
      <w:r>
        <w:t>of</w:t>
      </w:r>
      <w:proofErr w:type="spellEnd"/>
      <w:r>
        <w:t xml:space="preserve"> Bari Aldo Moro, </w:t>
      </w:r>
      <w:proofErr w:type="spellStart"/>
      <w:r>
        <w:t>Via</w:t>
      </w:r>
      <w:proofErr w:type="spellEnd"/>
      <w:r>
        <w:t xml:space="preserve"> Amendola, 165/a, 70124 Bari, </w:t>
      </w:r>
      <w:proofErr w:type="spellStart"/>
      <w:r>
        <w:t>Italy</w:t>
      </w:r>
      <w:proofErr w:type="spellEnd"/>
      <w:r>
        <w:t xml:space="preserve">. </w:t>
      </w:r>
    </w:p>
    <w:p w14:paraId="044B0834" w14:textId="67ED03A1" w:rsidR="00EF3F5F" w:rsidRDefault="00EF3F5F" w:rsidP="00EF3F5F">
      <w:pPr>
        <w:pBdr>
          <w:top w:val="nil"/>
          <w:left w:val="nil"/>
          <w:bottom w:val="nil"/>
          <w:right w:val="nil"/>
          <w:between w:val="nil"/>
        </w:pBdr>
        <w:tabs>
          <w:tab w:val="left" w:pos="7185"/>
        </w:tabs>
        <w:spacing w:after="0" w:line="240" w:lineRule="auto"/>
        <w:ind w:left="0" w:hanging="2"/>
      </w:pPr>
      <w:r>
        <w:t>(</w:t>
      </w:r>
      <w:r>
        <w:t>4</w:t>
      </w:r>
      <w:r>
        <w:t>)</w:t>
      </w:r>
      <w:r>
        <w:t xml:space="preserve"> </w:t>
      </w:r>
      <w:proofErr w:type="spellStart"/>
      <w:r>
        <w:t>Department</w:t>
      </w:r>
      <w:proofErr w:type="spellEnd"/>
      <w:r>
        <w:t xml:space="preserve"> </w:t>
      </w:r>
      <w:proofErr w:type="spellStart"/>
      <w:r>
        <w:t>of</w:t>
      </w:r>
      <w:proofErr w:type="spellEnd"/>
      <w:r>
        <w:t xml:space="preserve"> </w:t>
      </w:r>
      <w:proofErr w:type="spellStart"/>
      <w:r>
        <w:t>Food</w:t>
      </w:r>
      <w:proofErr w:type="spellEnd"/>
      <w:r>
        <w:t xml:space="preserve"> </w:t>
      </w:r>
      <w:proofErr w:type="spellStart"/>
      <w:r>
        <w:t>Science</w:t>
      </w:r>
      <w:proofErr w:type="spellEnd"/>
      <w:r>
        <w:t xml:space="preserve"> and </w:t>
      </w:r>
      <w:proofErr w:type="spellStart"/>
      <w:r>
        <w:t>Technology</w:t>
      </w:r>
      <w:proofErr w:type="spellEnd"/>
      <w:r>
        <w:t xml:space="preserve">, International </w:t>
      </w:r>
      <w:proofErr w:type="spellStart"/>
      <w:r>
        <w:t>Hellenic</w:t>
      </w:r>
      <w:proofErr w:type="spellEnd"/>
      <w:r>
        <w:t xml:space="preserve"> </w:t>
      </w:r>
      <w:proofErr w:type="spellStart"/>
      <w:r>
        <w:t>University</w:t>
      </w:r>
      <w:proofErr w:type="spellEnd"/>
      <w:r>
        <w:t xml:space="preserve">, POB 141, GR 57400 </w:t>
      </w:r>
      <w:proofErr w:type="spellStart"/>
      <w:r>
        <w:t>Thessaloniki</w:t>
      </w:r>
      <w:proofErr w:type="spellEnd"/>
      <w:r>
        <w:t xml:space="preserve">, </w:t>
      </w:r>
      <w:proofErr w:type="spellStart"/>
      <w:r>
        <w:t>Greece</w:t>
      </w:r>
      <w:proofErr w:type="spellEnd"/>
      <w:r>
        <w:t>.</w:t>
      </w:r>
    </w:p>
    <w:p w14:paraId="4D865D00" w14:textId="469F0D6E" w:rsidR="00EF3F5F" w:rsidRDefault="00EF3F5F" w:rsidP="00EF3F5F">
      <w:pPr>
        <w:pBdr>
          <w:top w:val="nil"/>
          <w:left w:val="nil"/>
          <w:bottom w:val="nil"/>
          <w:right w:val="nil"/>
          <w:between w:val="nil"/>
        </w:pBdr>
        <w:tabs>
          <w:tab w:val="left" w:pos="7185"/>
        </w:tabs>
        <w:spacing w:after="0" w:line="240" w:lineRule="auto"/>
        <w:ind w:left="0" w:hanging="2"/>
      </w:pPr>
      <w:r>
        <w:t>(</w:t>
      </w:r>
      <w:r>
        <w:t>5</w:t>
      </w:r>
      <w:r>
        <w:t>)</w:t>
      </w:r>
      <w:r>
        <w:t xml:space="preserve"> </w:t>
      </w:r>
      <w:proofErr w:type="spellStart"/>
      <w:r>
        <w:t>Faculty</w:t>
      </w:r>
      <w:proofErr w:type="spellEnd"/>
      <w:r>
        <w:t xml:space="preserve"> </w:t>
      </w:r>
      <w:proofErr w:type="spellStart"/>
      <w:r>
        <w:t>of</w:t>
      </w:r>
      <w:proofErr w:type="spellEnd"/>
      <w:r>
        <w:t xml:space="preserve"> </w:t>
      </w:r>
      <w:proofErr w:type="spellStart"/>
      <w:r>
        <w:t>Food</w:t>
      </w:r>
      <w:proofErr w:type="spellEnd"/>
      <w:r>
        <w:t xml:space="preserve"> </w:t>
      </w:r>
      <w:proofErr w:type="spellStart"/>
      <w:r>
        <w:t>Technology</w:t>
      </w:r>
      <w:proofErr w:type="spellEnd"/>
      <w:r>
        <w:t xml:space="preserve"> and </w:t>
      </w:r>
      <w:proofErr w:type="spellStart"/>
      <w:r>
        <w:t>Biotechnology</w:t>
      </w:r>
      <w:proofErr w:type="spellEnd"/>
      <w:r>
        <w:t xml:space="preserve">, </w:t>
      </w:r>
      <w:proofErr w:type="spellStart"/>
      <w:r>
        <w:t>University</w:t>
      </w:r>
      <w:proofErr w:type="spellEnd"/>
      <w:r>
        <w:t xml:space="preserve"> </w:t>
      </w:r>
      <w:proofErr w:type="spellStart"/>
      <w:r>
        <w:t>of</w:t>
      </w:r>
      <w:proofErr w:type="spellEnd"/>
      <w:r>
        <w:t xml:space="preserve"> Zagreb, </w:t>
      </w:r>
      <w:proofErr w:type="spellStart"/>
      <w:r>
        <w:t>Pierottijeva</w:t>
      </w:r>
      <w:proofErr w:type="spellEnd"/>
      <w:r>
        <w:t xml:space="preserve"> 6, 10000 Zagreb, </w:t>
      </w:r>
      <w:proofErr w:type="spellStart"/>
      <w:r>
        <w:t>Croatia</w:t>
      </w:r>
      <w:proofErr w:type="spellEnd"/>
      <w:r>
        <w:t>.</w:t>
      </w:r>
    </w:p>
    <w:p w14:paraId="36AAA5FD" w14:textId="5F4AFE68" w:rsidR="00EF3F5F" w:rsidRDefault="00EF3F5F" w:rsidP="00EF3F5F">
      <w:pPr>
        <w:pBdr>
          <w:top w:val="nil"/>
          <w:left w:val="nil"/>
          <w:bottom w:val="nil"/>
          <w:right w:val="nil"/>
          <w:between w:val="nil"/>
        </w:pBdr>
        <w:tabs>
          <w:tab w:val="left" w:pos="7185"/>
        </w:tabs>
        <w:spacing w:after="0" w:line="240" w:lineRule="auto"/>
        <w:ind w:left="0" w:hanging="2"/>
      </w:pPr>
      <w:r>
        <w:t>(</w:t>
      </w:r>
      <w:r>
        <w:t>6</w:t>
      </w:r>
      <w:r>
        <w:t>)</w:t>
      </w:r>
      <w:r>
        <w:t xml:space="preserve"> </w:t>
      </w:r>
      <w:proofErr w:type="spellStart"/>
      <w:r>
        <w:t>INRAe</w:t>
      </w:r>
      <w:proofErr w:type="spellEnd"/>
      <w:r>
        <w:t xml:space="preserve">, UR BIA 1268, Impasse T. Bertrand-Fontaine CS 71627 44316 Nantes </w:t>
      </w:r>
      <w:proofErr w:type="spellStart"/>
      <w:r>
        <w:t>Cedex</w:t>
      </w:r>
      <w:proofErr w:type="spellEnd"/>
      <w:r>
        <w:t xml:space="preserve"> 3, France.</w:t>
      </w:r>
    </w:p>
    <w:p w14:paraId="4BAE9E58" w14:textId="5F125E28" w:rsidR="00EF3F5F" w:rsidRDefault="00EF3F5F" w:rsidP="00EF3F5F">
      <w:pPr>
        <w:pBdr>
          <w:top w:val="nil"/>
          <w:left w:val="nil"/>
          <w:bottom w:val="nil"/>
          <w:right w:val="nil"/>
          <w:between w:val="nil"/>
        </w:pBdr>
        <w:tabs>
          <w:tab w:val="left" w:pos="7185"/>
        </w:tabs>
        <w:spacing w:after="0" w:line="240" w:lineRule="auto"/>
        <w:ind w:left="0" w:hanging="2"/>
      </w:pPr>
      <w:r>
        <w:t>(</w:t>
      </w:r>
      <w:r>
        <w:t>7</w:t>
      </w:r>
      <w:r>
        <w:t>)</w:t>
      </w:r>
      <w:r>
        <w:t xml:space="preserve"> Grupo Bimbo, Calle </w:t>
      </w:r>
      <w:proofErr w:type="spellStart"/>
      <w:r>
        <w:t>Cigoitia</w:t>
      </w:r>
      <w:proofErr w:type="spellEnd"/>
      <w:r>
        <w:t xml:space="preserve"> 1, Polígono Industrial Las Mercedes, 28022 Madrid.</w:t>
      </w:r>
    </w:p>
    <w:p w14:paraId="04FD8218" w14:textId="147C0CB0" w:rsidR="00EF3F5F" w:rsidRDefault="00EF3F5F" w:rsidP="00EF3F5F">
      <w:pPr>
        <w:pBdr>
          <w:top w:val="nil"/>
          <w:left w:val="nil"/>
          <w:bottom w:val="nil"/>
          <w:right w:val="nil"/>
          <w:between w:val="nil"/>
        </w:pBdr>
        <w:tabs>
          <w:tab w:val="left" w:pos="7185"/>
        </w:tabs>
        <w:spacing w:after="0" w:line="240" w:lineRule="auto"/>
        <w:ind w:left="0" w:hanging="2"/>
      </w:pPr>
      <w:r>
        <w:t>(</w:t>
      </w:r>
      <w:r>
        <w:t>8</w:t>
      </w:r>
      <w:r>
        <w:t>)</w:t>
      </w:r>
      <w:r>
        <w:t xml:space="preserve"> </w:t>
      </w:r>
      <w:proofErr w:type="spellStart"/>
      <w:r>
        <w:t>Department</w:t>
      </w:r>
      <w:proofErr w:type="spellEnd"/>
      <w:r>
        <w:t xml:space="preserve"> </w:t>
      </w:r>
      <w:proofErr w:type="spellStart"/>
      <w:r>
        <w:t>of</w:t>
      </w:r>
      <w:proofErr w:type="spellEnd"/>
      <w:r>
        <w:t xml:space="preserve"> </w:t>
      </w:r>
      <w:proofErr w:type="spellStart"/>
      <w:r>
        <w:t>Nutrition</w:t>
      </w:r>
      <w:proofErr w:type="spellEnd"/>
      <w:r>
        <w:t xml:space="preserve">, </w:t>
      </w:r>
      <w:proofErr w:type="spellStart"/>
      <w:r>
        <w:t>Faculty</w:t>
      </w:r>
      <w:proofErr w:type="spellEnd"/>
      <w:r>
        <w:t xml:space="preserve"> </w:t>
      </w:r>
      <w:proofErr w:type="spellStart"/>
      <w:r>
        <w:t>of</w:t>
      </w:r>
      <w:proofErr w:type="spellEnd"/>
      <w:r>
        <w:t xml:space="preserve"> </w:t>
      </w:r>
      <w:proofErr w:type="spellStart"/>
      <w:r>
        <w:t>Pharmacy</w:t>
      </w:r>
      <w:proofErr w:type="spellEnd"/>
      <w:r>
        <w:t xml:space="preserve">, Saint Joseph </w:t>
      </w:r>
      <w:proofErr w:type="spellStart"/>
      <w:r>
        <w:t>University</w:t>
      </w:r>
      <w:proofErr w:type="spellEnd"/>
      <w:r>
        <w:t xml:space="preserve"> </w:t>
      </w:r>
      <w:proofErr w:type="spellStart"/>
      <w:r>
        <w:t>of</w:t>
      </w:r>
      <w:proofErr w:type="spellEnd"/>
      <w:r>
        <w:t xml:space="preserve"> Beirut, Beirut 1004 2020, Lebanon.</w:t>
      </w:r>
    </w:p>
    <w:p w14:paraId="0C748A52" w14:textId="61FD9737" w:rsidR="00EF3F5F" w:rsidRDefault="00EF3F5F" w:rsidP="00EF3F5F">
      <w:pPr>
        <w:pBdr>
          <w:top w:val="nil"/>
          <w:left w:val="nil"/>
          <w:bottom w:val="nil"/>
          <w:right w:val="nil"/>
          <w:between w:val="nil"/>
        </w:pBdr>
        <w:tabs>
          <w:tab w:val="left" w:pos="7185"/>
        </w:tabs>
        <w:spacing w:after="0" w:line="240" w:lineRule="auto"/>
        <w:ind w:left="0" w:hanging="2"/>
      </w:pPr>
      <w:r>
        <w:t>(</w:t>
      </w:r>
      <w:r>
        <w:t>9</w:t>
      </w:r>
      <w:r>
        <w:t>)</w:t>
      </w:r>
      <w:r>
        <w:t xml:space="preserve"> Crown </w:t>
      </w:r>
      <w:proofErr w:type="spellStart"/>
      <w:r>
        <w:t>Flour</w:t>
      </w:r>
      <w:proofErr w:type="spellEnd"/>
      <w:r>
        <w:t xml:space="preserve"> Mills (CFM), Beirut 2069 6814, Lebanon.</w:t>
      </w:r>
    </w:p>
    <w:p w14:paraId="45E625BB" w14:textId="66A21F44" w:rsidR="00EF3F5F" w:rsidRDefault="00EF3F5F" w:rsidP="00EF3F5F">
      <w:pPr>
        <w:pBdr>
          <w:top w:val="nil"/>
          <w:left w:val="nil"/>
          <w:bottom w:val="nil"/>
          <w:right w:val="nil"/>
          <w:between w:val="nil"/>
        </w:pBdr>
        <w:tabs>
          <w:tab w:val="left" w:pos="7185"/>
        </w:tabs>
        <w:spacing w:after="0" w:line="240" w:lineRule="auto"/>
        <w:ind w:left="0" w:hanging="2"/>
      </w:pPr>
      <w:r>
        <w:t>(</w:t>
      </w:r>
      <w:r>
        <w:t>10</w:t>
      </w:r>
      <w:r>
        <w:t>)</w:t>
      </w:r>
      <w:r>
        <w:t xml:space="preserve"> </w:t>
      </w:r>
      <w:proofErr w:type="spellStart"/>
      <w:r>
        <w:t>University</w:t>
      </w:r>
      <w:proofErr w:type="spellEnd"/>
      <w:r>
        <w:t xml:space="preserve"> </w:t>
      </w:r>
      <w:proofErr w:type="spellStart"/>
      <w:r>
        <w:t>of</w:t>
      </w:r>
      <w:proofErr w:type="spellEnd"/>
      <w:r>
        <w:t xml:space="preserve"> Malta, </w:t>
      </w:r>
      <w:proofErr w:type="spellStart"/>
      <w:r>
        <w:t>Faculty</w:t>
      </w:r>
      <w:proofErr w:type="spellEnd"/>
      <w:r>
        <w:t xml:space="preserve"> </w:t>
      </w:r>
      <w:proofErr w:type="spellStart"/>
      <w:r>
        <w:t>of</w:t>
      </w:r>
      <w:proofErr w:type="spellEnd"/>
      <w:r>
        <w:t xml:space="preserve"> </w:t>
      </w:r>
      <w:proofErr w:type="spellStart"/>
      <w:r>
        <w:t>Health</w:t>
      </w:r>
      <w:proofErr w:type="spellEnd"/>
      <w:r>
        <w:t xml:space="preserve"> </w:t>
      </w:r>
      <w:proofErr w:type="spellStart"/>
      <w:r>
        <w:t>Sciences</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Food</w:t>
      </w:r>
      <w:proofErr w:type="spellEnd"/>
      <w:r>
        <w:t xml:space="preserve"> </w:t>
      </w:r>
      <w:proofErr w:type="spellStart"/>
      <w:r>
        <w:t>Sciences</w:t>
      </w:r>
      <w:proofErr w:type="spellEnd"/>
      <w:r>
        <w:t xml:space="preserve"> and </w:t>
      </w:r>
      <w:proofErr w:type="spellStart"/>
      <w:r>
        <w:t>Nutrition</w:t>
      </w:r>
      <w:proofErr w:type="spellEnd"/>
      <w:r>
        <w:t xml:space="preserve">, </w:t>
      </w:r>
      <w:proofErr w:type="spellStart"/>
      <w:r>
        <w:t>Msida</w:t>
      </w:r>
      <w:proofErr w:type="spellEnd"/>
      <w:r>
        <w:t>, MSD2040, Malta.</w:t>
      </w:r>
    </w:p>
    <w:p w14:paraId="6DC02904" w14:textId="77777777" w:rsidR="00EF3F5F" w:rsidRDefault="00EF3F5F" w:rsidP="00EF3F5F">
      <w:pPr>
        <w:pBdr>
          <w:top w:val="nil"/>
          <w:left w:val="nil"/>
          <w:bottom w:val="nil"/>
          <w:right w:val="nil"/>
          <w:between w:val="nil"/>
        </w:pBdr>
        <w:tabs>
          <w:tab w:val="left" w:pos="7185"/>
        </w:tabs>
        <w:spacing w:after="0" w:line="240" w:lineRule="auto"/>
        <w:ind w:left="0" w:hanging="2"/>
      </w:pPr>
    </w:p>
    <w:p w14:paraId="74DAFE79" w14:textId="294240E4" w:rsidR="00E21641" w:rsidRDefault="001A67C7" w:rsidP="00EF3F5F">
      <w:pPr>
        <w:pBdr>
          <w:top w:val="nil"/>
          <w:left w:val="nil"/>
          <w:bottom w:val="nil"/>
          <w:right w:val="nil"/>
          <w:between w:val="nil"/>
        </w:pBdr>
        <w:tabs>
          <w:tab w:val="left" w:pos="7185"/>
        </w:tabs>
        <w:spacing w:after="0" w:line="240" w:lineRule="auto"/>
        <w:ind w:left="0" w:hanging="2"/>
        <w:jc w:val="left"/>
        <w:rPr>
          <w:color w:val="000000"/>
        </w:rPr>
      </w:pPr>
      <w:r>
        <w:rPr>
          <w:color w:val="000000"/>
        </w:rPr>
        <w:t>E-mail</w:t>
      </w:r>
      <w:r w:rsidR="009C6356">
        <w:rPr>
          <w:color w:val="000000"/>
        </w:rPr>
        <w:t>:</w:t>
      </w:r>
      <w:r w:rsidR="00F27E6B">
        <w:rPr>
          <w:color w:val="000000"/>
        </w:rPr>
        <w:t xml:space="preserve"> cristina.rosell@umanitoba.ca</w:t>
      </w:r>
      <w:r w:rsidR="009C6356">
        <w:rPr>
          <w:color w:val="000000"/>
        </w:rPr>
        <w:tab/>
      </w:r>
    </w:p>
    <w:p w14:paraId="10615D99" w14:textId="77777777" w:rsidR="00E21641" w:rsidRDefault="00E21641">
      <w:pPr>
        <w:spacing w:after="0" w:line="240" w:lineRule="auto"/>
        <w:ind w:left="0" w:hanging="2"/>
      </w:pPr>
    </w:p>
    <w:p w14:paraId="025070F5" w14:textId="746C23B1" w:rsidR="00E21641" w:rsidRDefault="001A67C7">
      <w:pPr>
        <w:spacing w:after="0" w:line="240" w:lineRule="auto"/>
        <w:ind w:left="0" w:hanging="2"/>
      </w:pPr>
      <w:r>
        <w:t>SUMMARY</w:t>
      </w:r>
    </w:p>
    <w:p w14:paraId="630A0739" w14:textId="77777777" w:rsidR="00E21641" w:rsidRDefault="00E21641">
      <w:pPr>
        <w:spacing w:after="0" w:line="240" w:lineRule="auto"/>
        <w:ind w:left="0" w:hanging="2"/>
      </w:pPr>
    </w:p>
    <w:p w14:paraId="12C3F399" w14:textId="32E40EA0" w:rsidR="00E21641" w:rsidRDefault="00D70187" w:rsidP="0001786F">
      <w:pPr>
        <w:spacing w:after="0" w:line="240" w:lineRule="auto"/>
        <w:ind w:left="0" w:hanging="2"/>
        <w:rPr>
          <w:lang w:val="en-CA"/>
        </w:rPr>
      </w:pPr>
      <w:r>
        <w:rPr>
          <w:lang w:val="en-CA"/>
        </w:rPr>
        <w:t>D</w:t>
      </w:r>
      <w:r w:rsidRPr="004F57B4">
        <w:rPr>
          <w:lang w:val="en-CA"/>
        </w:rPr>
        <w:t>uring the past ten years</w:t>
      </w:r>
      <w:r>
        <w:rPr>
          <w:lang w:val="en-CA"/>
        </w:rPr>
        <w:t>, t</w:t>
      </w:r>
      <w:r w:rsidR="00AB2476" w:rsidRPr="004F57B4">
        <w:rPr>
          <w:lang w:val="en-CA"/>
        </w:rPr>
        <w:t>raditional food options have been subject</w:t>
      </w:r>
      <w:r>
        <w:rPr>
          <w:lang w:val="en-CA"/>
        </w:rPr>
        <w:t>ed</w:t>
      </w:r>
      <w:r w:rsidR="00AB2476" w:rsidRPr="004F57B4">
        <w:rPr>
          <w:lang w:val="en-CA"/>
        </w:rPr>
        <w:t xml:space="preserve"> to an increasing change in consumer</w:t>
      </w:r>
      <w:r w:rsidR="00C8260C">
        <w:rPr>
          <w:lang w:val="en-CA"/>
        </w:rPr>
        <w:t>s’</w:t>
      </w:r>
      <w:r w:rsidR="00AB2476" w:rsidRPr="004F57B4">
        <w:rPr>
          <w:lang w:val="en-CA"/>
        </w:rPr>
        <w:t xml:space="preserve"> eating behaviour. One of the products that are experiencing this change are flatbreads. Because </w:t>
      </w:r>
      <w:r w:rsidR="004F57B4" w:rsidRPr="004F57B4">
        <w:rPr>
          <w:lang w:val="en-CA"/>
        </w:rPr>
        <w:t xml:space="preserve">they </w:t>
      </w:r>
      <w:r w:rsidR="00AB2476" w:rsidRPr="004F57B4">
        <w:rPr>
          <w:lang w:val="en-CA"/>
        </w:rPr>
        <w:t xml:space="preserve">can be made from grains other than wheat, have simpler cooking methods, are convenient to carry, and can be filled with other </w:t>
      </w:r>
      <w:r w:rsidR="00C8260C">
        <w:rPr>
          <w:lang w:val="en-CA"/>
        </w:rPr>
        <w:t>foods</w:t>
      </w:r>
      <w:r w:rsidR="004F57B4">
        <w:rPr>
          <w:lang w:val="en-CA"/>
        </w:rPr>
        <w:t xml:space="preserve"> </w:t>
      </w:r>
      <w:r w:rsidR="00AB2476" w:rsidRPr="004F57B4">
        <w:rPr>
          <w:lang w:val="en-CA"/>
        </w:rPr>
        <w:t>provid</w:t>
      </w:r>
      <w:r w:rsidR="004F57B4">
        <w:rPr>
          <w:lang w:val="en-CA"/>
        </w:rPr>
        <w:t>ing</w:t>
      </w:r>
      <w:r w:rsidR="00AB2476" w:rsidRPr="004F57B4">
        <w:rPr>
          <w:lang w:val="en-CA"/>
        </w:rPr>
        <w:t xml:space="preserve"> a complete meal, flatbreads ha</w:t>
      </w:r>
      <w:r w:rsidR="004F57B4" w:rsidRPr="004F57B4">
        <w:rPr>
          <w:lang w:val="en-CA"/>
        </w:rPr>
        <w:t>ve</w:t>
      </w:r>
      <w:r w:rsidR="00AB2476" w:rsidRPr="004F57B4">
        <w:rPr>
          <w:lang w:val="en-CA"/>
        </w:rPr>
        <w:t xml:space="preserve"> effectively transitioned fro</w:t>
      </w:r>
      <w:r w:rsidR="00C8260C">
        <w:rPr>
          <w:lang w:val="en-CA"/>
        </w:rPr>
        <w:t xml:space="preserve">m the </w:t>
      </w:r>
      <w:r w:rsidR="00AB2476" w:rsidRPr="004F57B4">
        <w:rPr>
          <w:lang w:val="en-CA"/>
        </w:rPr>
        <w:t>rural</w:t>
      </w:r>
      <w:r w:rsidR="00C8260C">
        <w:rPr>
          <w:lang w:val="en-CA"/>
        </w:rPr>
        <w:t xml:space="preserve"> to the </w:t>
      </w:r>
      <w:r w:rsidR="00AB2476" w:rsidRPr="004F57B4">
        <w:rPr>
          <w:lang w:val="en-CA"/>
        </w:rPr>
        <w:t xml:space="preserve">contemporary </w:t>
      </w:r>
      <w:r w:rsidR="004F57B4" w:rsidRPr="004F57B4">
        <w:rPr>
          <w:lang w:val="en-CA"/>
        </w:rPr>
        <w:t>Civilization. In fact, c</w:t>
      </w:r>
      <w:r w:rsidR="009812BC" w:rsidRPr="004F57B4">
        <w:rPr>
          <w:lang w:val="en-CA"/>
        </w:rPr>
        <w:t>onsumers are becoming more and more drawn to flatbreads, which is leading them to experi</w:t>
      </w:r>
      <w:r w:rsidR="00A1487F" w:rsidRPr="004F57B4">
        <w:rPr>
          <w:lang w:val="en-CA"/>
        </w:rPr>
        <w:t xml:space="preserve">ence </w:t>
      </w:r>
      <w:r w:rsidR="009812BC" w:rsidRPr="004F57B4">
        <w:rPr>
          <w:lang w:val="en-CA"/>
        </w:rPr>
        <w:t>new eating ways.</w:t>
      </w:r>
      <w:r w:rsidR="004F57B4" w:rsidRPr="004F57B4">
        <w:rPr>
          <w:lang w:val="en-CA"/>
        </w:rPr>
        <w:t xml:space="preserve"> In this </w:t>
      </w:r>
      <w:r w:rsidR="006F715B">
        <w:rPr>
          <w:lang w:val="en-CA"/>
        </w:rPr>
        <w:t>collaborative project</w:t>
      </w:r>
      <w:r w:rsidR="00300787">
        <w:rPr>
          <w:lang w:val="en-CA"/>
        </w:rPr>
        <w:t xml:space="preserve">, </w:t>
      </w:r>
      <w:r w:rsidR="009812BC" w:rsidRPr="004F57B4">
        <w:rPr>
          <w:lang w:val="en-CA"/>
        </w:rPr>
        <w:t>flatbread markets of seven Mediterranean countries (France, Spain, Italy, Croatia, Greece, Malta, and Lebanon) were</w:t>
      </w:r>
      <w:r w:rsidR="00C8260C">
        <w:rPr>
          <w:lang w:val="en-CA"/>
        </w:rPr>
        <w:t xml:space="preserve"> analyzed </w:t>
      </w:r>
      <w:r w:rsidR="009812BC" w:rsidRPr="004F57B4">
        <w:rPr>
          <w:lang w:val="en-CA"/>
        </w:rPr>
        <w:t>to</w:t>
      </w:r>
      <w:r w:rsidR="00A1487F" w:rsidRPr="004F57B4">
        <w:rPr>
          <w:lang w:val="en-CA"/>
        </w:rPr>
        <w:t xml:space="preserve"> </w:t>
      </w:r>
      <w:r w:rsidR="00C8260C">
        <w:rPr>
          <w:lang w:val="en-CA"/>
        </w:rPr>
        <w:t>evaluate</w:t>
      </w:r>
      <w:r w:rsidR="00A1487F" w:rsidRPr="004F57B4">
        <w:rPr>
          <w:lang w:val="en-CA"/>
        </w:rPr>
        <w:t xml:space="preserve"> their ingredient</w:t>
      </w:r>
      <w:r w:rsidR="006F715B">
        <w:rPr>
          <w:lang w:val="en-CA"/>
        </w:rPr>
        <w:t xml:space="preserve">s list and nutritional </w:t>
      </w:r>
      <w:r w:rsidR="00A1487F" w:rsidRPr="004F57B4">
        <w:rPr>
          <w:lang w:val="en-CA"/>
        </w:rPr>
        <w:t>labels</w:t>
      </w:r>
      <w:r w:rsidR="009812BC" w:rsidRPr="004F57B4">
        <w:rPr>
          <w:lang w:val="en-CA"/>
        </w:rPr>
        <w:t>.</w:t>
      </w:r>
      <w:r w:rsidR="009E6369">
        <w:rPr>
          <w:lang w:val="en-CA"/>
        </w:rPr>
        <w:t xml:space="preserve"> </w:t>
      </w:r>
      <w:r w:rsidR="009E6369" w:rsidRPr="009E6369">
        <w:rPr>
          <w:lang w:val="en-CA"/>
        </w:rPr>
        <w:t>Data collection took place between December 2021 and March 2022. Nutritional information was gathered from the labels of</w:t>
      </w:r>
      <w:r w:rsidR="009E6369">
        <w:rPr>
          <w:lang w:val="en-CA"/>
        </w:rPr>
        <w:t xml:space="preserve"> flatbreads </w:t>
      </w:r>
      <w:r w:rsidR="006F715B">
        <w:rPr>
          <w:lang w:val="en-CA"/>
        </w:rPr>
        <w:t xml:space="preserve">mainly </w:t>
      </w:r>
      <w:r w:rsidR="009E6369" w:rsidRPr="009E6369">
        <w:rPr>
          <w:lang w:val="en-CA"/>
        </w:rPr>
        <w:t xml:space="preserve">sold at the major stores in the examined </w:t>
      </w:r>
      <w:r w:rsidR="009E6369">
        <w:rPr>
          <w:lang w:val="en-CA"/>
        </w:rPr>
        <w:t>countrie</w:t>
      </w:r>
      <w:r w:rsidR="009E6369" w:rsidRPr="009E6369">
        <w:rPr>
          <w:lang w:val="en-CA"/>
        </w:rPr>
        <w:t xml:space="preserve">s. No toppings or coatings were </w:t>
      </w:r>
      <w:proofErr w:type="gramStart"/>
      <w:r w:rsidR="009E6369" w:rsidRPr="009E6369">
        <w:rPr>
          <w:lang w:val="en-CA"/>
        </w:rPr>
        <w:t xml:space="preserve">taken into </w:t>
      </w:r>
      <w:r w:rsidR="009E6369">
        <w:rPr>
          <w:lang w:val="en-CA"/>
        </w:rPr>
        <w:t>account</w:t>
      </w:r>
      <w:proofErr w:type="gramEnd"/>
      <w:r w:rsidR="009E6369">
        <w:rPr>
          <w:lang w:val="en-CA"/>
        </w:rPr>
        <w:t xml:space="preserve"> </w:t>
      </w:r>
      <w:r w:rsidR="009E6369" w:rsidRPr="009E6369">
        <w:rPr>
          <w:lang w:val="en-CA"/>
        </w:rPr>
        <w:t>when the samples</w:t>
      </w:r>
      <w:r w:rsidR="009E6369">
        <w:rPr>
          <w:lang w:val="en-CA"/>
        </w:rPr>
        <w:t xml:space="preserve"> were selected</w:t>
      </w:r>
      <w:r w:rsidR="009E6369" w:rsidRPr="009E6369">
        <w:rPr>
          <w:lang w:val="en-CA"/>
        </w:rPr>
        <w:t>.</w:t>
      </w:r>
      <w:r w:rsidR="00C8260C">
        <w:rPr>
          <w:lang w:val="en-CA"/>
        </w:rPr>
        <w:t xml:space="preserve"> </w:t>
      </w:r>
      <w:r w:rsidR="009812BC" w:rsidRPr="004F57B4">
        <w:rPr>
          <w:lang w:val="en-CA"/>
        </w:rPr>
        <w:t xml:space="preserve">Flatbreads were </w:t>
      </w:r>
      <w:r w:rsidR="004F57B4" w:rsidRPr="004F57B4">
        <w:rPr>
          <w:lang w:val="en-CA"/>
        </w:rPr>
        <w:t>found</w:t>
      </w:r>
      <w:r w:rsidR="004F57B4">
        <w:rPr>
          <w:lang w:val="en-CA"/>
        </w:rPr>
        <w:t xml:space="preserve"> </w:t>
      </w:r>
      <w:r w:rsidR="009812BC" w:rsidRPr="004F57B4">
        <w:rPr>
          <w:lang w:val="en-CA"/>
        </w:rPr>
        <w:t xml:space="preserve">in single-layer and double-layer </w:t>
      </w:r>
      <w:r w:rsidR="00C8260C">
        <w:rPr>
          <w:lang w:val="en-CA"/>
        </w:rPr>
        <w:t>typ</w:t>
      </w:r>
      <w:r w:rsidR="009812BC" w:rsidRPr="004F57B4">
        <w:rPr>
          <w:lang w:val="en-CA"/>
        </w:rPr>
        <w:t>es, as well as standard and gluten-free</w:t>
      </w:r>
      <w:r w:rsidR="00C8260C">
        <w:rPr>
          <w:lang w:val="en-CA"/>
        </w:rPr>
        <w:t xml:space="preserve"> versions</w:t>
      </w:r>
      <w:r w:rsidR="009812BC" w:rsidRPr="004F57B4">
        <w:rPr>
          <w:lang w:val="en-CA"/>
        </w:rPr>
        <w:t xml:space="preserve">. Both </w:t>
      </w:r>
      <w:r w:rsidR="009113F7">
        <w:rPr>
          <w:lang w:val="en-CA"/>
        </w:rPr>
        <w:t xml:space="preserve">gluten containing </w:t>
      </w:r>
      <w:r w:rsidR="00C8260C">
        <w:rPr>
          <w:lang w:val="en-CA"/>
        </w:rPr>
        <w:t>flatbreads</w:t>
      </w:r>
      <w:r w:rsidR="009812BC" w:rsidRPr="004F57B4">
        <w:rPr>
          <w:lang w:val="en-CA"/>
        </w:rPr>
        <w:t xml:space="preserve"> were primarily made with wheat flour, with sunflower and olive oil</w:t>
      </w:r>
      <w:r w:rsidR="004A1BEF">
        <w:rPr>
          <w:lang w:val="en-CA"/>
        </w:rPr>
        <w:t xml:space="preserve"> employed </w:t>
      </w:r>
      <w:r w:rsidR="009812BC" w:rsidRPr="004F57B4">
        <w:rPr>
          <w:lang w:val="en-CA"/>
        </w:rPr>
        <w:t>as the predominant fat sources.</w:t>
      </w:r>
      <w:r w:rsidR="00853C7B">
        <w:rPr>
          <w:lang w:val="en-CA"/>
        </w:rPr>
        <w:t xml:space="preserve"> </w:t>
      </w:r>
      <w:r w:rsidR="00853C7B" w:rsidRPr="00853C7B">
        <w:rPr>
          <w:lang w:val="en-CA"/>
        </w:rPr>
        <w:t xml:space="preserve">However, rapeseed oil was the chosen fat in the French market, whereas lard was used in </w:t>
      </w:r>
      <w:r w:rsidR="00853C7B" w:rsidRPr="00853C7B">
        <w:rPr>
          <w:lang w:val="en-CA"/>
        </w:rPr>
        <w:lastRenderedPageBreak/>
        <w:t xml:space="preserve">Italian </w:t>
      </w:r>
      <w:proofErr w:type="spellStart"/>
      <w:r w:rsidR="00853C7B" w:rsidRPr="00853C7B">
        <w:rPr>
          <w:i/>
          <w:iCs/>
          <w:lang w:val="en-CA"/>
        </w:rPr>
        <w:t>piadina</w:t>
      </w:r>
      <w:proofErr w:type="spellEnd"/>
      <w:r w:rsidR="00853C7B" w:rsidRPr="00853C7B">
        <w:rPr>
          <w:lang w:val="en-CA"/>
        </w:rPr>
        <w:t>. In Lebanon, things were different</w:t>
      </w:r>
      <w:r w:rsidR="009113F7">
        <w:rPr>
          <w:lang w:val="en-CA"/>
        </w:rPr>
        <w:t xml:space="preserve">, in fact, </w:t>
      </w:r>
      <w:r w:rsidR="00853C7B" w:rsidRPr="00853C7B">
        <w:rPr>
          <w:lang w:val="en-CA"/>
        </w:rPr>
        <w:t>the ingredient lists did not include any fat.</w:t>
      </w:r>
      <w:r w:rsidR="009113F7">
        <w:rPr>
          <w:lang w:val="en-CA"/>
        </w:rPr>
        <w:t xml:space="preserve"> </w:t>
      </w:r>
      <w:r w:rsidR="009812BC" w:rsidRPr="004F57B4">
        <w:rPr>
          <w:lang w:val="en-CA"/>
        </w:rPr>
        <w:t xml:space="preserve">One-layer flatbreads, such </w:t>
      </w:r>
      <w:r w:rsidR="009812BC" w:rsidRPr="009113F7">
        <w:rPr>
          <w:i/>
          <w:iCs/>
          <w:lang w:val="en-CA"/>
        </w:rPr>
        <w:t>tortillas</w:t>
      </w:r>
      <w:r w:rsidR="009812BC" w:rsidRPr="004F57B4">
        <w:rPr>
          <w:lang w:val="en-CA"/>
        </w:rPr>
        <w:t xml:space="preserve"> and wraps, dominated the Spanish market, although </w:t>
      </w:r>
      <w:r w:rsidR="009812BC" w:rsidRPr="009113F7">
        <w:rPr>
          <w:i/>
          <w:iCs/>
          <w:lang w:val="en-CA"/>
        </w:rPr>
        <w:t>pita</w:t>
      </w:r>
      <w:r w:rsidR="009812BC" w:rsidRPr="004F57B4">
        <w:rPr>
          <w:lang w:val="en-CA"/>
        </w:rPr>
        <w:t xml:space="preserve"> was more prevalent in Greece. Many of the flatbreads </w:t>
      </w:r>
      <w:r w:rsidR="004A1BEF">
        <w:rPr>
          <w:lang w:val="en-CA"/>
        </w:rPr>
        <w:t xml:space="preserve">sold </w:t>
      </w:r>
      <w:r w:rsidR="009812BC" w:rsidRPr="004F57B4">
        <w:rPr>
          <w:lang w:val="en-CA"/>
        </w:rPr>
        <w:t>in Croatia were</w:t>
      </w:r>
      <w:r w:rsidR="004A1BEF">
        <w:rPr>
          <w:lang w:val="en-CA"/>
        </w:rPr>
        <w:t xml:space="preserve"> not </w:t>
      </w:r>
      <w:r w:rsidR="009812BC" w:rsidRPr="004F57B4">
        <w:rPr>
          <w:lang w:val="en-CA"/>
        </w:rPr>
        <w:t>fermented</w:t>
      </w:r>
      <w:r w:rsidR="002147A0">
        <w:rPr>
          <w:lang w:val="en-CA"/>
        </w:rPr>
        <w:t xml:space="preserve">. </w:t>
      </w:r>
      <w:r w:rsidR="002147A0" w:rsidRPr="002147A0">
        <w:rPr>
          <w:lang w:val="en-CA"/>
        </w:rPr>
        <w:t>The final</w:t>
      </w:r>
      <w:r w:rsidR="00300787">
        <w:rPr>
          <w:lang w:val="en-CA"/>
        </w:rPr>
        <w:t xml:space="preserve"> energy value </w:t>
      </w:r>
      <w:r w:rsidR="002147A0" w:rsidRPr="002147A0">
        <w:rPr>
          <w:lang w:val="en-CA"/>
        </w:rPr>
        <w:t>was significantly (</w:t>
      </w:r>
      <w:r w:rsidR="002147A0" w:rsidRPr="002147A0">
        <w:rPr>
          <w:i/>
          <w:iCs/>
          <w:lang w:val="en-CA"/>
        </w:rPr>
        <w:t>p</w:t>
      </w:r>
      <w:r w:rsidR="00300787">
        <w:rPr>
          <w:i/>
          <w:iCs/>
          <w:lang w:val="en-CA"/>
        </w:rPr>
        <w:t xml:space="preserve"> </w:t>
      </w:r>
      <w:r w:rsidR="002147A0">
        <w:rPr>
          <w:lang w:val="en-CA"/>
        </w:rPr>
        <w:t>&lt;</w:t>
      </w:r>
      <w:r w:rsidR="00300787">
        <w:rPr>
          <w:lang w:val="en-CA"/>
        </w:rPr>
        <w:t xml:space="preserve"> </w:t>
      </w:r>
      <w:r w:rsidR="002147A0" w:rsidRPr="002147A0">
        <w:rPr>
          <w:lang w:val="en-CA"/>
        </w:rPr>
        <w:t xml:space="preserve">0.05) impacted by the country of manufacture. In </w:t>
      </w:r>
      <w:r w:rsidR="002147A0">
        <w:rPr>
          <w:lang w:val="en-CA"/>
        </w:rPr>
        <w:t>fact</w:t>
      </w:r>
      <w:r w:rsidR="002147A0" w:rsidRPr="002147A0">
        <w:rPr>
          <w:lang w:val="en-CA"/>
        </w:rPr>
        <w:t>, th</w:t>
      </w:r>
      <w:r w:rsidR="002147A0">
        <w:rPr>
          <w:lang w:val="en-CA"/>
        </w:rPr>
        <w:t xml:space="preserve">e most energy dense flatbreads </w:t>
      </w:r>
      <w:r w:rsidR="002147A0" w:rsidRPr="002147A0">
        <w:rPr>
          <w:lang w:val="en-CA"/>
        </w:rPr>
        <w:t>came from Italy, Croatia, and Spain, while Lebanese, Greek, and French</w:t>
      </w:r>
      <w:r w:rsidR="002147A0">
        <w:rPr>
          <w:lang w:val="en-CA"/>
        </w:rPr>
        <w:t xml:space="preserve"> products </w:t>
      </w:r>
      <w:r w:rsidR="002147A0" w:rsidRPr="002147A0">
        <w:rPr>
          <w:lang w:val="en-CA"/>
        </w:rPr>
        <w:t>were placed on the other side</w:t>
      </w:r>
      <w:r w:rsidR="0001786F">
        <w:rPr>
          <w:lang w:val="en-CA"/>
        </w:rPr>
        <w:t>. G</w:t>
      </w:r>
      <w:r w:rsidR="009812BC" w:rsidRPr="004F57B4">
        <w:rPr>
          <w:lang w:val="en-CA"/>
        </w:rPr>
        <w:t>luten-free flatbreads ha</w:t>
      </w:r>
      <w:r w:rsidR="004A1BEF">
        <w:rPr>
          <w:lang w:val="en-CA"/>
        </w:rPr>
        <w:t>d</w:t>
      </w:r>
      <w:r w:rsidR="009812BC" w:rsidRPr="004F57B4">
        <w:rPr>
          <w:lang w:val="en-CA"/>
        </w:rPr>
        <w:t xml:space="preserve"> more ingredients listed on the labels than the gluten-containing versions.</w:t>
      </w:r>
      <w:r w:rsidR="004A1BEF">
        <w:rPr>
          <w:lang w:val="en-CA"/>
        </w:rPr>
        <w:t xml:space="preserve"> In the latter case, t</w:t>
      </w:r>
      <w:r w:rsidR="00A1487F" w:rsidRPr="004F57B4">
        <w:rPr>
          <w:lang w:val="en-CA"/>
        </w:rPr>
        <w:t xml:space="preserve">he most popular recipe involved blending flours and starches. In addition to being added for technical purposes, hydrocolloids, emulsifiers, and fibres also improved nutritional quality. Contrarily, it was found that </w:t>
      </w:r>
      <w:r w:rsidR="004A1BEF">
        <w:rPr>
          <w:lang w:val="en-CA"/>
        </w:rPr>
        <w:t xml:space="preserve">gluten-free </w:t>
      </w:r>
      <w:r w:rsidR="00A1487F" w:rsidRPr="004F57B4">
        <w:rPr>
          <w:lang w:val="en-CA"/>
        </w:rPr>
        <w:t xml:space="preserve">flatbreads contained less protein and fibre than their gluten-containing counterparts. Additionally, their calorie </w:t>
      </w:r>
      <w:r w:rsidR="00300787" w:rsidRPr="004F57B4">
        <w:rPr>
          <w:lang w:val="en-CA"/>
        </w:rPr>
        <w:t>c</w:t>
      </w:r>
      <w:r w:rsidR="00300787">
        <w:rPr>
          <w:lang w:val="en-CA"/>
        </w:rPr>
        <w:t>ontent</w:t>
      </w:r>
      <w:r w:rsidR="00A1487F" w:rsidRPr="004F57B4">
        <w:rPr>
          <w:lang w:val="en-CA"/>
        </w:rPr>
        <w:t>, carbohydrate</w:t>
      </w:r>
      <w:r w:rsidR="004A1BEF">
        <w:rPr>
          <w:lang w:val="en-CA"/>
        </w:rPr>
        <w:t xml:space="preserve"> </w:t>
      </w:r>
      <w:r w:rsidR="00A1487F" w:rsidRPr="004F57B4">
        <w:rPr>
          <w:lang w:val="en-CA"/>
        </w:rPr>
        <w:t>and salt content</w:t>
      </w:r>
      <w:r w:rsidR="004A1BEF">
        <w:rPr>
          <w:lang w:val="en-CA"/>
        </w:rPr>
        <w:t xml:space="preserve"> resulted </w:t>
      </w:r>
      <w:r w:rsidR="00A1487F" w:rsidRPr="004F57B4">
        <w:rPr>
          <w:lang w:val="en-CA"/>
        </w:rPr>
        <w:t>to be</w:t>
      </w:r>
      <w:r w:rsidR="004A1BEF">
        <w:rPr>
          <w:lang w:val="en-CA"/>
        </w:rPr>
        <w:t xml:space="preserve"> lower</w:t>
      </w:r>
      <w:r w:rsidR="00A1487F" w:rsidRPr="004F57B4">
        <w:rPr>
          <w:lang w:val="en-CA"/>
        </w:rPr>
        <w:t>.</w:t>
      </w:r>
      <w:r w:rsidR="009C6356" w:rsidRPr="004F57B4">
        <w:rPr>
          <w:lang w:val="en-CA"/>
        </w:rPr>
        <w:t xml:space="preserve"> </w:t>
      </w:r>
    </w:p>
    <w:p w14:paraId="03A901B3" w14:textId="05B2E35B" w:rsidR="004A1BEF" w:rsidRDefault="004A1BEF" w:rsidP="004F57B4">
      <w:pPr>
        <w:spacing w:after="0" w:line="240" w:lineRule="auto"/>
        <w:ind w:left="0" w:hanging="2"/>
        <w:rPr>
          <w:lang w:val="en-CA"/>
        </w:rPr>
      </w:pPr>
    </w:p>
    <w:p w14:paraId="3764F9C5" w14:textId="77777777" w:rsidR="004A1BEF" w:rsidRPr="004A1BEF" w:rsidRDefault="004A1BEF" w:rsidP="004A1BEF">
      <w:pPr>
        <w:spacing w:after="0" w:line="240" w:lineRule="auto"/>
        <w:ind w:left="0" w:hanging="2"/>
        <w:rPr>
          <w:lang w:val="en-CA"/>
        </w:rPr>
      </w:pPr>
      <w:r w:rsidRPr="004A1BEF">
        <w:rPr>
          <w:lang w:val="en-CA"/>
        </w:rPr>
        <w:t xml:space="preserve">Acknowledgements </w:t>
      </w:r>
    </w:p>
    <w:p w14:paraId="3AC8DDCB" w14:textId="3F2A3D5D" w:rsidR="004A1BEF" w:rsidRPr="004F57B4" w:rsidRDefault="004A1BEF" w:rsidP="004A1BEF">
      <w:pPr>
        <w:spacing w:after="0" w:line="240" w:lineRule="auto"/>
        <w:ind w:left="0" w:hanging="2"/>
        <w:rPr>
          <w:lang w:val="en-CA"/>
        </w:rPr>
      </w:pPr>
      <w:r w:rsidRPr="004A1BEF">
        <w:rPr>
          <w:lang w:val="en-CA"/>
        </w:rPr>
        <w:t xml:space="preserve">This </w:t>
      </w:r>
      <w:r w:rsidR="006F715B">
        <w:rPr>
          <w:lang w:val="en-CA"/>
        </w:rPr>
        <w:t>study</w:t>
      </w:r>
      <w:r w:rsidRPr="004A1BEF">
        <w:rPr>
          <w:lang w:val="en-CA"/>
        </w:rPr>
        <w:t xml:space="preserve"> is supported by the PRIMA program under grant agreement No. 2031, project Flat Bread of Mediterranean area: </w:t>
      </w:r>
      <w:proofErr w:type="spellStart"/>
      <w:r w:rsidRPr="004A1BEF">
        <w:rPr>
          <w:lang w:val="en-CA"/>
        </w:rPr>
        <w:t>INnovation</w:t>
      </w:r>
      <w:proofErr w:type="spellEnd"/>
      <w:r w:rsidRPr="004A1BEF">
        <w:rPr>
          <w:lang w:val="en-CA"/>
        </w:rPr>
        <w:t xml:space="preserve"> &amp; Emerging process &amp; technology (Flat Bread Mine). The PRIMA program is an Art.185 initiative supported and funded under Horizon 2020, the European Union’s Framework Programme for Research and Innovation. The results and content found on this </w:t>
      </w:r>
      <w:r w:rsidR="006F715B">
        <w:rPr>
          <w:lang w:val="en-CA"/>
        </w:rPr>
        <w:t>presentation r</w:t>
      </w:r>
      <w:r w:rsidRPr="004A1BEF">
        <w:rPr>
          <w:lang w:val="en-CA"/>
        </w:rPr>
        <w:t>eflects only the authors</w:t>
      </w:r>
      <w:r w:rsidR="006F715B">
        <w:rPr>
          <w:lang w:val="en-CA"/>
        </w:rPr>
        <w:t>’</w:t>
      </w:r>
      <w:r w:rsidRPr="004A1BEF">
        <w:rPr>
          <w:lang w:val="en-CA"/>
        </w:rPr>
        <w:t xml:space="preserve"> view. The PRIMA Foundation is not responsible for any use that may be made of the information it contains.</w:t>
      </w:r>
    </w:p>
    <w:p w14:paraId="0264EF8E" w14:textId="77777777" w:rsidR="00E21641" w:rsidRDefault="00E21641">
      <w:pPr>
        <w:spacing w:after="0" w:line="240" w:lineRule="auto"/>
        <w:ind w:left="0" w:hanging="2"/>
      </w:pPr>
    </w:p>
    <w:p w14:paraId="7546CC2F" w14:textId="52DCBB93" w:rsidR="00E21641" w:rsidRDefault="009C6356">
      <w:pPr>
        <w:spacing w:after="0" w:line="240" w:lineRule="auto"/>
        <w:ind w:left="0" w:hanging="2"/>
      </w:pPr>
      <w:r>
        <w:t>Palabras Clave:</w:t>
      </w:r>
      <w:r w:rsidR="007D4316">
        <w:t xml:space="preserve"> </w:t>
      </w:r>
      <w:r w:rsidR="007D4316" w:rsidRPr="007D4316">
        <w:rPr>
          <w:lang w:val="en-CA"/>
        </w:rPr>
        <w:t>flatbreads, nutritional quality, gluten-free,</w:t>
      </w:r>
      <w:r w:rsidR="00CB032E">
        <w:rPr>
          <w:lang w:val="en-CA"/>
        </w:rPr>
        <w:t xml:space="preserve"> cereals, grains.</w:t>
      </w:r>
      <w:r w:rsidR="007D4316">
        <w:t xml:space="preserve"> </w:t>
      </w:r>
    </w:p>
    <w:p w14:paraId="381430B8" w14:textId="77777777" w:rsidR="00E21641" w:rsidRDefault="00E21641">
      <w:pPr>
        <w:spacing w:after="0" w:line="240" w:lineRule="auto"/>
        <w:ind w:left="0" w:hanging="2"/>
      </w:pPr>
    </w:p>
    <w:p w14:paraId="799DE72B" w14:textId="77777777" w:rsidR="00E21641" w:rsidRDefault="00E21641">
      <w:pPr>
        <w:spacing w:after="0" w:line="240" w:lineRule="auto"/>
        <w:ind w:left="0" w:hanging="2"/>
      </w:pPr>
    </w:p>
    <w:p w14:paraId="39BA6524" w14:textId="77777777" w:rsidR="00E21641" w:rsidRDefault="00E21641">
      <w:pPr>
        <w:spacing w:after="0" w:line="240" w:lineRule="auto"/>
        <w:ind w:left="0" w:hanging="2"/>
      </w:pPr>
    </w:p>
    <w:sectPr w:rsidR="00E2164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965F" w14:textId="77777777" w:rsidR="00B420B4" w:rsidRDefault="00B420B4">
      <w:pPr>
        <w:spacing w:after="0" w:line="240" w:lineRule="auto"/>
        <w:ind w:left="0" w:hanging="2"/>
      </w:pPr>
      <w:r>
        <w:separator/>
      </w:r>
    </w:p>
  </w:endnote>
  <w:endnote w:type="continuationSeparator" w:id="0">
    <w:p w14:paraId="684C8332" w14:textId="77777777" w:rsidR="00B420B4" w:rsidRDefault="00B420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4A25" w14:textId="77777777" w:rsidR="00B420B4" w:rsidRDefault="00B420B4">
      <w:pPr>
        <w:spacing w:after="0" w:line="240" w:lineRule="auto"/>
        <w:ind w:left="0" w:hanging="2"/>
      </w:pPr>
      <w:r>
        <w:separator/>
      </w:r>
    </w:p>
  </w:footnote>
  <w:footnote w:type="continuationSeparator" w:id="0">
    <w:p w14:paraId="6119D9F3" w14:textId="77777777" w:rsidR="00B420B4" w:rsidRDefault="00B420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66B8" w14:textId="77777777" w:rsidR="00E21641" w:rsidRDefault="009C635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7D70A05" wp14:editId="7FA83A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41"/>
    <w:rsid w:val="0001786F"/>
    <w:rsid w:val="00023144"/>
    <w:rsid w:val="001A67C7"/>
    <w:rsid w:val="002147A0"/>
    <w:rsid w:val="00300787"/>
    <w:rsid w:val="004A1BEF"/>
    <w:rsid w:val="004F57B4"/>
    <w:rsid w:val="006F715B"/>
    <w:rsid w:val="007D4316"/>
    <w:rsid w:val="00853C7B"/>
    <w:rsid w:val="009113F7"/>
    <w:rsid w:val="009812BC"/>
    <w:rsid w:val="009C6356"/>
    <w:rsid w:val="009E6369"/>
    <w:rsid w:val="00A1487F"/>
    <w:rsid w:val="00AB2476"/>
    <w:rsid w:val="00B420B4"/>
    <w:rsid w:val="00C8260C"/>
    <w:rsid w:val="00CB032E"/>
    <w:rsid w:val="00CD364C"/>
    <w:rsid w:val="00D70187"/>
    <w:rsid w:val="00D973E1"/>
    <w:rsid w:val="00DE043D"/>
    <w:rsid w:val="00E21641"/>
    <w:rsid w:val="00EF3F5F"/>
    <w:rsid w:val="00F2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2ECF"/>
  <w15:docId w15:val="{BC14C191-BCA7-4C2A-8C8D-9E0E66BC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tulo1">
    <w:name w:val="Título 1"/>
    <w:basedOn w:val="Normal"/>
    <w:next w:val="Normal"/>
    <w:pPr>
      <w:jc w:val="center"/>
    </w:pPr>
    <w:rPr>
      <w:rFonts w:cs="Times New Roman"/>
      <w:b/>
    </w:rPr>
  </w:style>
  <w:style w:type="paragraph" w:customStyle="1" w:styleId="Ttulo2">
    <w:name w:val="Título 2"/>
    <w:basedOn w:val="Normal"/>
    <w:next w:val="Normal"/>
    <w:pPr>
      <w:jc w:val="center"/>
      <w:outlineLvl w:val="1"/>
    </w:pPr>
    <w:rPr>
      <w:rFonts w:cs="Times New Roman"/>
    </w:rPr>
  </w:style>
  <w:style w:type="paragraph" w:customStyle="1" w:styleId="Ttulo3">
    <w:name w:val="Título 3"/>
    <w:basedOn w:val="Normal"/>
    <w:next w:val="Normal"/>
    <w:pPr>
      <w:jc w:val="center"/>
      <w:outlineLvl w:val="2"/>
    </w:pPr>
    <w:rPr>
      <w:rFonts w:cs="Times New Roman"/>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B032E"/>
    <w:rPr>
      <w:sz w:val="16"/>
      <w:szCs w:val="16"/>
    </w:rPr>
  </w:style>
  <w:style w:type="paragraph" w:styleId="CommentText">
    <w:name w:val="annotation text"/>
    <w:basedOn w:val="Normal"/>
    <w:link w:val="CommentTextChar"/>
    <w:uiPriority w:val="99"/>
    <w:unhideWhenUsed/>
    <w:rsid w:val="00CB032E"/>
    <w:pPr>
      <w:spacing w:line="240" w:lineRule="auto"/>
    </w:pPr>
    <w:rPr>
      <w:sz w:val="20"/>
      <w:szCs w:val="20"/>
    </w:rPr>
  </w:style>
  <w:style w:type="character" w:customStyle="1" w:styleId="CommentTextChar">
    <w:name w:val="Comment Text Char"/>
    <w:basedOn w:val="DefaultParagraphFont"/>
    <w:link w:val="CommentText"/>
    <w:uiPriority w:val="99"/>
    <w:rsid w:val="00CB032E"/>
    <w:rPr>
      <w:position w:val="-1"/>
      <w:sz w:val="20"/>
      <w:szCs w:val="20"/>
    </w:rPr>
  </w:style>
  <w:style w:type="paragraph" w:styleId="CommentSubject">
    <w:name w:val="annotation subject"/>
    <w:basedOn w:val="CommentText"/>
    <w:next w:val="CommentText"/>
    <w:link w:val="CommentSubjectChar"/>
    <w:uiPriority w:val="99"/>
    <w:semiHidden/>
    <w:unhideWhenUsed/>
    <w:rsid w:val="00CB032E"/>
    <w:rPr>
      <w:b/>
      <w:bCs/>
    </w:rPr>
  </w:style>
  <w:style w:type="character" w:customStyle="1" w:styleId="CommentSubjectChar">
    <w:name w:val="Comment Subject Char"/>
    <w:basedOn w:val="CommentTextChar"/>
    <w:link w:val="CommentSubject"/>
    <w:uiPriority w:val="99"/>
    <w:semiHidden/>
    <w:rsid w:val="00CB032E"/>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Molina Rosell</cp:lastModifiedBy>
  <cp:revision>3</cp:revision>
  <dcterms:created xsi:type="dcterms:W3CDTF">2022-06-30T21:38:00Z</dcterms:created>
  <dcterms:modified xsi:type="dcterms:W3CDTF">2022-06-30T21:48:00Z</dcterms:modified>
</cp:coreProperties>
</file>