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45" w:rsidRDefault="008E4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F215FF">
        <w:rPr>
          <w:b/>
          <w:color w:val="000000"/>
        </w:rPr>
        <w:t>elículas de alginato saborizadas</w:t>
      </w:r>
      <w:r>
        <w:rPr>
          <w:b/>
          <w:color w:val="000000"/>
        </w:rPr>
        <w:t>, adicionadas con aceite esencial de tomillo</w:t>
      </w:r>
      <w:r w:rsidR="00E36B52">
        <w:rPr>
          <w:b/>
          <w:color w:val="000000"/>
        </w:rPr>
        <w:t>,</w:t>
      </w:r>
      <w:r w:rsidR="00F215FF">
        <w:rPr>
          <w:b/>
          <w:color w:val="000000"/>
        </w:rPr>
        <w:t xml:space="preserve"> </w:t>
      </w:r>
      <w:r w:rsidR="006B56AE">
        <w:rPr>
          <w:b/>
          <w:color w:val="000000"/>
        </w:rPr>
        <w:t>para recubrir</w:t>
      </w:r>
      <w:r w:rsidR="0061060C">
        <w:rPr>
          <w:b/>
          <w:color w:val="000000"/>
        </w:rPr>
        <w:t xml:space="preserve"> carnes de pollo </w:t>
      </w:r>
    </w:p>
    <w:p w:rsidR="00847E45" w:rsidRDefault="00847E45">
      <w:pPr>
        <w:spacing w:after="0" w:line="240" w:lineRule="auto"/>
        <w:ind w:left="0" w:hanging="2"/>
        <w:jc w:val="center"/>
      </w:pPr>
    </w:p>
    <w:p w:rsidR="003544F5" w:rsidRPr="007E338F" w:rsidRDefault="003544F5" w:rsidP="00ED217C">
      <w:pPr>
        <w:spacing w:after="0" w:line="240" w:lineRule="auto"/>
        <w:ind w:left="0" w:hanging="2"/>
        <w:jc w:val="center"/>
      </w:pPr>
      <w:r w:rsidRPr="000F307C">
        <w:t>Llopart EE (1,2)</w:t>
      </w:r>
      <w:r w:rsidR="004C7FB6">
        <w:t>,</w:t>
      </w:r>
      <w:r>
        <w:t xml:space="preserve"> Berino R </w:t>
      </w:r>
      <w:r w:rsidRPr="00E733B2">
        <w:t>(1)</w:t>
      </w:r>
      <w:r w:rsidR="004C7FB6">
        <w:t>,</w:t>
      </w:r>
      <w:r>
        <w:t xml:space="preserve"> Giordanengo V (1)</w:t>
      </w:r>
      <w:r w:rsidR="004C7FB6">
        <w:t>,</w:t>
      </w:r>
      <w:r>
        <w:t xml:space="preserve"> Ovejero T</w:t>
      </w:r>
      <w:r w:rsidR="00F215FF">
        <w:t xml:space="preserve"> </w:t>
      </w:r>
      <w:r>
        <w:t>(1)</w:t>
      </w:r>
      <w:r w:rsidR="004C7FB6">
        <w:t>,</w:t>
      </w:r>
      <w:r>
        <w:t xml:space="preserve"> González A </w:t>
      </w:r>
      <w:r w:rsidR="00D143A8">
        <w:t xml:space="preserve">Moro A (1); </w:t>
      </w:r>
      <w:r>
        <w:t>(1)</w:t>
      </w:r>
      <w:r w:rsidR="004C7FB6">
        <w:t>,</w:t>
      </w:r>
      <w:r w:rsidRPr="000F307C">
        <w:t xml:space="preserve"> </w:t>
      </w:r>
      <w:r>
        <w:t>Báez G</w:t>
      </w:r>
      <w:r w:rsidR="00FF2B22">
        <w:t>D</w:t>
      </w:r>
      <w:r>
        <w:t xml:space="preserve"> (1, </w:t>
      </w:r>
      <w:r w:rsidR="00394F62">
        <w:t>2</w:t>
      </w:r>
      <w:r>
        <w:t>)</w:t>
      </w:r>
      <w:r w:rsidR="004C7FB6">
        <w:t>,</w:t>
      </w:r>
      <w:r>
        <w:t xml:space="preserve"> </w:t>
      </w:r>
      <w:r w:rsidR="00810B29">
        <w:t>Bu</w:t>
      </w:r>
      <w:r w:rsidRPr="008B4E7D">
        <w:t>sti</w:t>
      </w:r>
      <w:r w:rsidRPr="000F307C">
        <w:t xml:space="preserve"> PA (1)</w:t>
      </w:r>
    </w:p>
    <w:p w:rsidR="003544F5" w:rsidRPr="007E338F" w:rsidRDefault="003544F5" w:rsidP="003544F5">
      <w:pPr>
        <w:spacing w:after="0" w:line="240" w:lineRule="auto"/>
        <w:ind w:left="0" w:hanging="2"/>
        <w:jc w:val="center"/>
      </w:pPr>
    </w:p>
    <w:p w:rsidR="003544F5" w:rsidRPr="007E338F" w:rsidRDefault="003544F5" w:rsidP="003544F5">
      <w:pPr>
        <w:pStyle w:val="Sangra2detindependiente"/>
      </w:pPr>
      <w:r w:rsidRPr="007E338F">
        <w:t>(1) Facultad de Ciencias Bioquímicas y Farmacéuticas (UNR), Suipacha 531, Rosario, Santa Fe, Argentina.</w:t>
      </w:r>
    </w:p>
    <w:p w:rsidR="00394F62" w:rsidRDefault="00394F62" w:rsidP="003544F5">
      <w:pPr>
        <w:spacing w:after="120" w:line="240" w:lineRule="auto"/>
        <w:ind w:left="0" w:hanging="2"/>
        <w:jc w:val="left"/>
      </w:pPr>
      <w:r>
        <w:t xml:space="preserve">(2) CONICET, Ocampo y Esmeralda, Rosario, Santa Fe, Argentina. </w:t>
      </w:r>
    </w:p>
    <w:p w:rsidR="003544F5" w:rsidRPr="008E4DBA" w:rsidRDefault="002C4131" w:rsidP="003544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rStyle w:val="Hipervnculo"/>
        </w:rPr>
      </w:pPr>
      <w:r>
        <w:rPr>
          <w:color w:val="000000"/>
        </w:rPr>
        <w:t xml:space="preserve">Dirección de e-mail: </w:t>
      </w:r>
      <w:r w:rsidR="008E4DBA" w:rsidRPr="008E4DBA">
        <w:rPr>
          <w:color w:val="000000"/>
        </w:rPr>
        <w:t>pbusti@fbioyf.unr.edu.ar</w:t>
      </w:r>
    </w:p>
    <w:p w:rsidR="006749E8" w:rsidRPr="007E338F" w:rsidRDefault="006749E8" w:rsidP="003544F5">
      <w:pPr>
        <w:spacing w:after="0" w:line="240" w:lineRule="auto"/>
        <w:ind w:left="0" w:hanging="2"/>
        <w:jc w:val="center"/>
      </w:pPr>
    </w:p>
    <w:p w:rsidR="00847E45" w:rsidRDefault="00F1298B">
      <w:pPr>
        <w:spacing w:after="0" w:line="240" w:lineRule="auto"/>
        <w:ind w:left="0" w:hanging="2"/>
      </w:pPr>
      <w:r>
        <w:t>RESUMEN</w:t>
      </w:r>
    </w:p>
    <w:p w:rsidR="00786C4E" w:rsidRDefault="00786C4E">
      <w:pPr>
        <w:spacing w:after="0" w:line="240" w:lineRule="auto"/>
        <w:ind w:left="0" w:hanging="2"/>
      </w:pPr>
    </w:p>
    <w:p w:rsidR="006749E8" w:rsidRDefault="00F42E0C" w:rsidP="00FF2B22">
      <w:pPr>
        <w:spacing w:after="0" w:line="240" w:lineRule="auto"/>
        <w:ind w:left="0" w:hanging="2"/>
      </w:pPr>
      <w:r w:rsidRPr="00F42E0C">
        <w:t xml:space="preserve">Una alternativa </w:t>
      </w:r>
      <w:r>
        <w:t>para</w:t>
      </w:r>
      <w:r w:rsidRPr="00F42E0C">
        <w:t xml:space="preserve"> </w:t>
      </w:r>
      <w:r>
        <w:t xml:space="preserve">reemplazar la piel del pollo </w:t>
      </w:r>
      <w:r w:rsidR="00C46A2A">
        <w:t>es</w:t>
      </w:r>
      <w:r w:rsidRPr="00F42E0C">
        <w:t xml:space="preserve"> utilizar </w:t>
      </w:r>
      <w:r w:rsidR="001A72C5">
        <w:t>recubrimientos</w:t>
      </w:r>
      <w:r w:rsidRPr="00F42E0C">
        <w:t xml:space="preserve"> comestible</w:t>
      </w:r>
      <w:r w:rsidR="001A72C5">
        <w:t>s</w:t>
      </w:r>
      <w:r w:rsidRPr="00F42E0C">
        <w:t xml:space="preserve"> sin grasa</w:t>
      </w:r>
      <w:r w:rsidR="001A72C5">
        <w:t>s</w:t>
      </w:r>
      <w:r w:rsidR="0083472F">
        <w:t>,</w:t>
      </w:r>
      <w:r w:rsidRPr="00F42E0C">
        <w:t xml:space="preserve"> preparad</w:t>
      </w:r>
      <w:r w:rsidR="001A72C5">
        <w:t>os con</w:t>
      </w:r>
      <w:r w:rsidR="00C46A2A">
        <w:t xml:space="preserve"> hidrocoloides más</w:t>
      </w:r>
      <w:r w:rsidRPr="00F42E0C">
        <w:t xml:space="preserve"> caldo de pollo</w:t>
      </w:r>
      <w:r w:rsidR="00C46A2A">
        <w:t>. El agregado de aditivos con propiedades antioxidantes y antimicrobianas mejorar</w:t>
      </w:r>
      <w:r w:rsidR="001A68CF">
        <w:t>ía</w:t>
      </w:r>
      <w:r w:rsidR="00C46A2A">
        <w:t xml:space="preserve">n </w:t>
      </w:r>
      <w:r w:rsidR="0083472F">
        <w:t xml:space="preserve">aún </w:t>
      </w:r>
      <w:r w:rsidR="00C46A2A">
        <w:t>más sus propiedades. Se propone así, incorporar aceite esencial de Tomillo (AET)</w:t>
      </w:r>
      <w:r w:rsidR="001A72C5">
        <w:t xml:space="preserve"> a películas de </w:t>
      </w:r>
      <w:r w:rsidR="00337CD9">
        <w:t>alginato de sodio (AS) para recubrir carne de pollo</w:t>
      </w:r>
      <w:r w:rsidR="001D63C6">
        <w:t xml:space="preserve">, estudiar el efecto bactericida </w:t>
      </w:r>
      <w:r w:rsidR="00337CD9">
        <w:t>y realizar un análisis sensorial de</w:t>
      </w:r>
      <w:r w:rsidR="001A68CF">
        <w:t>l producto.</w:t>
      </w:r>
      <w:r w:rsidR="004829F0">
        <w:t xml:space="preserve"> </w:t>
      </w:r>
      <w:r w:rsidR="0025009A">
        <w:t xml:space="preserve">Para estudiar el efecto antimicrobiano del </w:t>
      </w:r>
      <w:r w:rsidR="001A72C5">
        <w:t>A</w:t>
      </w:r>
      <w:r w:rsidR="0025009A">
        <w:t xml:space="preserve">ET, </w:t>
      </w:r>
      <w:r w:rsidR="00B8136A">
        <w:t>(</w:t>
      </w:r>
      <w:r w:rsidR="0025009A">
        <w:t xml:space="preserve">diluciones </w:t>
      </w:r>
      <w:r w:rsidR="00B8136A">
        <w:t>1</w:t>
      </w:r>
      <w:r w:rsidR="0025009A">
        <w:t xml:space="preserve">/2, 1/4, 1/8, 1/16, 1/32 y 1/64) sobre </w:t>
      </w:r>
      <w:proofErr w:type="spellStart"/>
      <w:r w:rsidR="0025009A" w:rsidRPr="005E6954">
        <w:rPr>
          <w:i/>
          <w:iCs/>
        </w:rPr>
        <w:t>Escherichia</w:t>
      </w:r>
      <w:proofErr w:type="spellEnd"/>
      <w:r w:rsidR="0025009A" w:rsidRPr="005E6954">
        <w:rPr>
          <w:i/>
          <w:iCs/>
        </w:rPr>
        <w:t xml:space="preserve"> </w:t>
      </w:r>
      <w:proofErr w:type="spellStart"/>
      <w:r w:rsidR="0025009A" w:rsidRPr="005E6954">
        <w:rPr>
          <w:i/>
          <w:iCs/>
        </w:rPr>
        <w:t>coli</w:t>
      </w:r>
      <w:proofErr w:type="spellEnd"/>
      <w:r w:rsidR="0025009A" w:rsidRPr="005E6954">
        <w:rPr>
          <w:i/>
          <w:iCs/>
        </w:rPr>
        <w:t xml:space="preserve"> </w:t>
      </w:r>
      <w:r w:rsidR="0025009A" w:rsidRPr="005E6954">
        <w:t>O157:H7 ATCC 43895</w:t>
      </w:r>
      <w:r w:rsidR="0025009A">
        <w:t xml:space="preserve"> (</w:t>
      </w:r>
      <w:proofErr w:type="spellStart"/>
      <w:r w:rsidR="0025009A" w:rsidRPr="000B0280">
        <w:rPr>
          <w:i/>
          <w:iCs/>
        </w:rPr>
        <w:t>Ec</w:t>
      </w:r>
      <w:proofErr w:type="spellEnd"/>
      <w:r w:rsidR="0025009A">
        <w:t xml:space="preserve">), </w:t>
      </w:r>
      <w:r w:rsidR="0025009A" w:rsidRPr="005E6954">
        <w:rPr>
          <w:i/>
          <w:iCs/>
        </w:rPr>
        <w:t xml:space="preserve">Salmonella entérica </w:t>
      </w:r>
      <w:proofErr w:type="spellStart"/>
      <w:r w:rsidR="0025009A" w:rsidRPr="005E6954">
        <w:rPr>
          <w:i/>
          <w:iCs/>
        </w:rPr>
        <w:t>subsp</w:t>
      </w:r>
      <w:proofErr w:type="spellEnd"/>
      <w:r w:rsidR="0025009A" w:rsidRPr="005E6954">
        <w:rPr>
          <w:i/>
          <w:iCs/>
        </w:rPr>
        <w:t xml:space="preserve"> entérica </w:t>
      </w:r>
      <w:r w:rsidR="0025009A" w:rsidRPr="005E6954">
        <w:t>ATCC 13076</w:t>
      </w:r>
      <w:r w:rsidR="0025009A">
        <w:t xml:space="preserve"> (</w:t>
      </w:r>
      <w:r w:rsidR="0025009A" w:rsidRPr="000B0280">
        <w:rPr>
          <w:i/>
          <w:iCs/>
        </w:rPr>
        <w:t>Se</w:t>
      </w:r>
      <w:r w:rsidR="0025009A">
        <w:t xml:space="preserve">) y </w:t>
      </w:r>
      <w:proofErr w:type="spellStart"/>
      <w:r w:rsidR="0025009A" w:rsidRPr="000B0280">
        <w:rPr>
          <w:i/>
          <w:iCs/>
        </w:rPr>
        <w:t>Staphylococcus</w:t>
      </w:r>
      <w:proofErr w:type="spellEnd"/>
      <w:r w:rsidR="0025009A" w:rsidRPr="000B0280">
        <w:rPr>
          <w:i/>
          <w:iCs/>
        </w:rPr>
        <w:t xml:space="preserve"> </w:t>
      </w:r>
      <w:proofErr w:type="spellStart"/>
      <w:r w:rsidR="0025009A" w:rsidRPr="000B0280">
        <w:rPr>
          <w:i/>
          <w:iCs/>
        </w:rPr>
        <w:t>aureus</w:t>
      </w:r>
      <w:proofErr w:type="spellEnd"/>
      <w:r w:rsidR="0025009A" w:rsidRPr="00625B20">
        <w:t xml:space="preserve"> ATCC 6538</w:t>
      </w:r>
      <w:r w:rsidR="0025009A">
        <w:t xml:space="preserve"> (</w:t>
      </w:r>
      <w:r w:rsidR="0025009A" w:rsidRPr="000B0280">
        <w:rPr>
          <w:i/>
          <w:iCs/>
        </w:rPr>
        <w:t>Sa</w:t>
      </w:r>
      <w:r w:rsidR="0025009A">
        <w:t>). Se d</w:t>
      </w:r>
      <w:r w:rsidR="0025009A" w:rsidRPr="005E6954">
        <w:t>etermin</w:t>
      </w:r>
      <w:r w:rsidR="0025009A">
        <w:t>aron</w:t>
      </w:r>
      <w:r w:rsidR="0025009A" w:rsidRPr="005E6954">
        <w:t xml:space="preserve"> el efecto inhibitorio</w:t>
      </w:r>
      <w:r w:rsidR="0025009A">
        <w:t xml:space="preserve"> por el m</w:t>
      </w:r>
      <w:r w:rsidR="0025009A" w:rsidRPr="005E6954">
        <w:t>étodo de difusión del pozo en agar</w:t>
      </w:r>
      <w:r w:rsidR="0025009A" w:rsidRPr="000B0280">
        <w:t xml:space="preserve"> </w:t>
      </w:r>
      <w:r w:rsidR="0025009A" w:rsidRPr="005E6954">
        <w:t>Mueller Hinton</w:t>
      </w:r>
      <w:r w:rsidR="0025009A">
        <w:t xml:space="preserve"> y el </w:t>
      </w:r>
      <w:r w:rsidR="0025009A" w:rsidRPr="00625B20">
        <w:t>efecto inhibitorio y poder bacter</w:t>
      </w:r>
      <w:r w:rsidR="0025009A">
        <w:t>i</w:t>
      </w:r>
      <w:r w:rsidR="0025009A" w:rsidRPr="00625B20">
        <w:t>cida</w:t>
      </w:r>
      <w:r w:rsidR="0025009A">
        <w:t xml:space="preserve"> por el m</w:t>
      </w:r>
      <w:r w:rsidR="0025009A" w:rsidRPr="00625B20">
        <w:t>étodo de dilución en caldo Mueller Hinton</w:t>
      </w:r>
      <w:r w:rsidR="0025009A">
        <w:t xml:space="preserve">. </w:t>
      </w:r>
      <w:r w:rsidR="001A72C5">
        <w:t>Los</w:t>
      </w:r>
      <w:r w:rsidR="0025009A" w:rsidRPr="005E6954">
        <w:t xml:space="preserve"> inóculo</w:t>
      </w:r>
      <w:r w:rsidR="001A72C5">
        <w:t>s</w:t>
      </w:r>
      <w:r w:rsidR="0025009A" w:rsidRPr="005E6954">
        <w:t xml:space="preserve"> estandarizado</w:t>
      </w:r>
      <w:r w:rsidR="001A72C5">
        <w:t>s</w:t>
      </w:r>
      <w:r w:rsidR="0025009A" w:rsidRPr="005E6954">
        <w:t xml:space="preserve"> de cada microorganismo en estudio</w:t>
      </w:r>
      <w:r w:rsidR="0025009A">
        <w:t xml:space="preserve"> fue</w:t>
      </w:r>
      <w:r w:rsidR="001A72C5">
        <w:t>ron</w:t>
      </w:r>
      <w:r w:rsidR="0025009A">
        <w:t xml:space="preserve"> de </w:t>
      </w:r>
      <w:r w:rsidR="0025009A" w:rsidRPr="005E6954">
        <w:t>(1x10</w:t>
      </w:r>
      <w:r w:rsidR="0025009A" w:rsidRPr="0093269B">
        <w:rPr>
          <w:vertAlign w:val="superscript"/>
        </w:rPr>
        <w:t>5</w:t>
      </w:r>
      <w:r w:rsidR="0025009A" w:rsidRPr="005E6954">
        <w:t xml:space="preserve"> UFC/</w:t>
      </w:r>
      <w:proofErr w:type="spellStart"/>
      <w:r w:rsidR="0025009A" w:rsidRPr="005E6954">
        <w:t>m</w:t>
      </w:r>
      <w:r w:rsidR="00E850AE">
        <w:t>L</w:t>
      </w:r>
      <w:proofErr w:type="spellEnd"/>
      <w:r w:rsidR="0025009A" w:rsidRPr="005E6954">
        <w:t>)</w:t>
      </w:r>
      <w:r w:rsidR="0025009A">
        <w:t xml:space="preserve"> y los sistemas se </w:t>
      </w:r>
      <w:r w:rsidR="0025009A" w:rsidRPr="00625B20">
        <w:t>incub</w:t>
      </w:r>
      <w:r w:rsidR="0025009A">
        <w:t>aron</w:t>
      </w:r>
      <w:r w:rsidR="0025009A" w:rsidRPr="00625B20">
        <w:t xml:space="preserve"> en estufa durante 24 h, a 37°C</w:t>
      </w:r>
      <w:r w:rsidR="0025009A">
        <w:t>.</w:t>
      </w:r>
      <w:r w:rsidR="00FF2B22">
        <w:t xml:space="preserve"> </w:t>
      </w:r>
      <w:r w:rsidR="00174703" w:rsidRPr="00174703">
        <w:t xml:space="preserve">El caldo de pollo se preparó con carcasa de pollo asado y un </w:t>
      </w:r>
      <w:proofErr w:type="spellStart"/>
      <w:r w:rsidR="00174703" w:rsidRPr="002C4131">
        <w:rPr>
          <w:i/>
          <w:iCs/>
        </w:rPr>
        <w:t>mirepoix</w:t>
      </w:r>
      <w:proofErr w:type="spellEnd"/>
      <w:r w:rsidR="00174703" w:rsidRPr="00174703">
        <w:t xml:space="preserve"> compuesto por cebolla, zanahoria, apio y puerro. </w:t>
      </w:r>
      <w:r w:rsidR="00560C15">
        <w:t>Todo</w:t>
      </w:r>
      <w:r w:rsidR="00174703" w:rsidRPr="00174703">
        <w:t xml:space="preserve"> se llevó a ebullición y luego se añadió perejil y pimienta negra en grano. </w:t>
      </w:r>
      <w:r w:rsidR="00560C15">
        <w:t>Se hirvió lentamente</w:t>
      </w:r>
      <w:r w:rsidR="00174703" w:rsidRPr="00174703">
        <w:t xml:space="preserve"> durante 6 h, se filtró y clarificó utilizando clara de huevo. </w:t>
      </w:r>
      <w:r w:rsidR="00DC5127">
        <w:t xml:space="preserve">El AET de </w:t>
      </w:r>
      <w:r w:rsidR="00ED168C">
        <w:t>grado comestible se incorporó a las películas emulsionado con aislado</w:t>
      </w:r>
      <w:r w:rsidR="00560C15">
        <w:t xml:space="preserve"> </w:t>
      </w:r>
      <w:r w:rsidR="00ED168C">
        <w:t xml:space="preserve">de proteínas del suero lácteo 1,2 %p/V, </w:t>
      </w:r>
      <w:r w:rsidR="00ED168C">
        <w:rPr>
          <w:rFonts w:ascii="Cambria Math" w:hAnsi="Cambria Math"/>
        </w:rPr>
        <w:t>θ</w:t>
      </w:r>
      <w:r w:rsidR="00ED168C">
        <w:t>=0,2 y las emulsiones se prepa</w:t>
      </w:r>
      <w:r w:rsidR="0083472F">
        <w:t>ra</w:t>
      </w:r>
      <w:r w:rsidR="00ED168C">
        <w:t xml:space="preserve">ron con un </w:t>
      </w:r>
      <w:r w:rsidR="00956640">
        <w:t>homogeneizador</w:t>
      </w:r>
      <w:r w:rsidR="0083472F">
        <w:t xml:space="preserve"> a 20</w:t>
      </w:r>
      <w:r w:rsidR="00F3255E">
        <w:t>.</w:t>
      </w:r>
      <w:r w:rsidR="0083472F">
        <w:t>000 rpm durante 1 minuto</w:t>
      </w:r>
      <w:r w:rsidR="00F3255E">
        <w:t>.</w:t>
      </w:r>
      <w:r w:rsidR="00174703" w:rsidRPr="00174703">
        <w:t xml:space="preserve"> </w:t>
      </w:r>
      <w:r w:rsidR="006B56AE">
        <w:t>Las</w:t>
      </w:r>
      <w:r w:rsidR="00174703" w:rsidRPr="00174703">
        <w:t xml:space="preserve"> películas secas</w:t>
      </w:r>
      <w:r w:rsidR="006B56AE">
        <w:t xml:space="preserve"> se prepararon</w:t>
      </w:r>
      <w:r w:rsidR="00174703" w:rsidRPr="00174703">
        <w:t xml:space="preserve"> </w:t>
      </w:r>
      <w:r w:rsidR="006B56AE">
        <w:t>agregando</w:t>
      </w:r>
      <w:r w:rsidR="00174703" w:rsidRPr="00174703">
        <w:t xml:space="preserve"> suavemente </w:t>
      </w:r>
      <w:r w:rsidR="00DC5127">
        <w:t>AS</w:t>
      </w:r>
      <w:r w:rsidR="00174703" w:rsidRPr="00174703">
        <w:t xml:space="preserve"> sólido al caldo de pollo </w:t>
      </w:r>
      <w:r w:rsidR="006B56AE">
        <w:t>hasta</w:t>
      </w:r>
      <w:r w:rsidR="00174703" w:rsidRPr="00174703">
        <w:t xml:space="preserve"> concentración final de 0.9 </w:t>
      </w:r>
      <w:r w:rsidR="002F7FC4">
        <w:t>%</w:t>
      </w:r>
      <w:r w:rsidR="00174703" w:rsidRPr="00174703">
        <w:t>p/</w:t>
      </w:r>
      <w:r w:rsidR="002F7FC4">
        <w:t>V</w:t>
      </w:r>
      <w:r w:rsidR="00174703" w:rsidRPr="00174703">
        <w:t xml:space="preserve">. </w:t>
      </w:r>
      <w:r w:rsidR="002F7FC4">
        <w:t>Se</w:t>
      </w:r>
      <w:r w:rsidR="00174703" w:rsidRPr="00174703">
        <w:t xml:space="preserve"> </w:t>
      </w:r>
      <w:r w:rsidR="00F70242">
        <w:t>homogeneizó por agitación</w:t>
      </w:r>
      <w:r w:rsidR="00174703" w:rsidRPr="00174703">
        <w:t xml:space="preserve">, se desgasificó y </w:t>
      </w:r>
      <w:r w:rsidR="006749E8">
        <w:t xml:space="preserve">se agregó el </w:t>
      </w:r>
      <w:r w:rsidR="00DC5127">
        <w:t xml:space="preserve">AET </w:t>
      </w:r>
      <w:r w:rsidR="006749E8">
        <w:t>emulsionado</w:t>
      </w:r>
      <w:r w:rsidR="00F3255E">
        <w:t xml:space="preserve"> hasta obtener </w:t>
      </w:r>
      <w:r w:rsidR="00172E6A">
        <w:t>la mayor dilución estudiada</w:t>
      </w:r>
      <w:r w:rsidR="001A68CF">
        <w:t>,</w:t>
      </w:r>
      <w:r w:rsidR="00F70242">
        <w:t xml:space="preserve"> </w:t>
      </w:r>
      <w:r w:rsidR="00174703" w:rsidRPr="00174703">
        <w:t xml:space="preserve">se vertieron en placas </w:t>
      </w:r>
      <w:r w:rsidR="001A68CF">
        <w:t>plásticas</w:t>
      </w:r>
      <w:r w:rsidR="00174703" w:rsidRPr="00174703">
        <w:t xml:space="preserve"> </w:t>
      </w:r>
      <w:r w:rsidR="001A68CF">
        <w:t>y</w:t>
      </w:r>
      <w:r w:rsidR="00174703" w:rsidRPr="00174703">
        <w:t xml:space="preserve"> se </w:t>
      </w:r>
      <w:r w:rsidR="00F70242">
        <w:t>secaron</w:t>
      </w:r>
      <w:r w:rsidR="00174703" w:rsidRPr="00174703">
        <w:t xml:space="preserve"> en estufa a 50°C</w:t>
      </w:r>
      <w:r w:rsidR="00F70242" w:rsidRPr="00F70242">
        <w:t xml:space="preserve"> </w:t>
      </w:r>
      <w:r w:rsidR="00F70242" w:rsidRPr="00174703">
        <w:t>durante 9h</w:t>
      </w:r>
      <w:r w:rsidR="00174703" w:rsidRPr="00174703">
        <w:t xml:space="preserve">. </w:t>
      </w:r>
      <w:r w:rsidR="00AB34D4">
        <w:t>también</w:t>
      </w:r>
      <w:r w:rsidR="002F7FC4">
        <w:t xml:space="preserve"> se prepararon películas </w:t>
      </w:r>
      <w:r w:rsidR="00621ED4">
        <w:t xml:space="preserve">de caldo </w:t>
      </w:r>
      <w:r w:rsidR="002F7FC4">
        <w:t>sin tomillo</w:t>
      </w:r>
      <w:r w:rsidR="00F3255E">
        <w:t xml:space="preserve"> (PC)</w:t>
      </w:r>
      <w:r w:rsidR="004829F0">
        <w:t xml:space="preserve">. </w:t>
      </w:r>
      <w:r w:rsidR="004829F0">
        <w:rPr>
          <w:rFonts w:eastAsia="Times New Roman"/>
          <w:position w:val="0"/>
          <w:lang w:val="es-ES" w:eastAsia="es-ES"/>
        </w:rPr>
        <w:t>Para realizar el análisis sensorial, m</w:t>
      </w:r>
      <w:r w:rsidR="006749E8" w:rsidRPr="00340247">
        <w:rPr>
          <w:rFonts w:eastAsia="Times New Roman"/>
          <w:position w:val="0"/>
          <w:lang w:val="es-ES" w:eastAsia="es-ES"/>
        </w:rPr>
        <w:t>uestras de pechuga de pollo de 20x20x30 mm, se cubrieron con piel natural</w:t>
      </w:r>
      <w:r w:rsidR="006749E8">
        <w:rPr>
          <w:rFonts w:eastAsia="Times New Roman"/>
          <w:position w:val="0"/>
          <w:lang w:val="es-ES" w:eastAsia="es-ES"/>
        </w:rPr>
        <w:t xml:space="preserve"> (PN)</w:t>
      </w:r>
      <w:r w:rsidR="006749E8" w:rsidRPr="00340247">
        <w:rPr>
          <w:rFonts w:eastAsia="Times New Roman"/>
          <w:position w:val="0"/>
          <w:lang w:val="es-ES" w:eastAsia="es-ES"/>
        </w:rPr>
        <w:t xml:space="preserve">, </w:t>
      </w:r>
      <w:r w:rsidR="006749E8">
        <w:rPr>
          <w:rFonts w:eastAsia="Times New Roman"/>
          <w:position w:val="0"/>
          <w:lang w:val="es-ES" w:eastAsia="es-ES"/>
        </w:rPr>
        <w:t xml:space="preserve">PC </w:t>
      </w:r>
      <w:r w:rsidR="006749E8" w:rsidRPr="00340247">
        <w:rPr>
          <w:rFonts w:eastAsia="Times New Roman"/>
          <w:position w:val="0"/>
          <w:lang w:val="es-ES" w:eastAsia="es-ES"/>
        </w:rPr>
        <w:t xml:space="preserve">y </w:t>
      </w:r>
      <w:r w:rsidR="006749E8">
        <w:rPr>
          <w:rFonts w:eastAsia="Times New Roman"/>
          <w:position w:val="0"/>
          <w:lang w:val="es-ES" w:eastAsia="es-ES"/>
        </w:rPr>
        <w:t>película con</w:t>
      </w:r>
      <w:r w:rsidR="006749E8" w:rsidRPr="00340247">
        <w:rPr>
          <w:rFonts w:eastAsia="Times New Roman"/>
          <w:position w:val="0"/>
          <w:lang w:val="es-ES" w:eastAsia="es-ES"/>
        </w:rPr>
        <w:t xml:space="preserve"> tomillo</w:t>
      </w:r>
      <w:r w:rsidR="006749E8">
        <w:rPr>
          <w:rFonts w:eastAsia="Times New Roman"/>
          <w:position w:val="0"/>
          <w:lang w:val="es-ES" w:eastAsia="es-ES"/>
        </w:rPr>
        <w:t xml:space="preserve"> (PT), s</w:t>
      </w:r>
      <w:r w:rsidR="006749E8" w:rsidRPr="00340247">
        <w:rPr>
          <w:rFonts w:eastAsia="Times New Roman"/>
          <w:position w:val="0"/>
          <w:lang w:val="es-ES" w:eastAsia="es-ES"/>
        </w:rPr>
        <w:t>e cocinaron a 180°C durante 1</w:t>
      </w:r>
      <w:r w:rsidR="002F7FC4">
        <w:rPr>
          <w:rFonts w:eastAsia="Times New Roman"/>
          <w:position w:val="0"/>
          <w:lang w:val="es-ES" w:eastAsia="es-ES"/>
        </w:rPr>
        <w:t>5</w:t>
      </w:r>
      <w:r w:rsidR="006749E8" w:rsidRPr="00340247">
        <w:rPr>
          <w:rFonts w:eastAsia="Times New Roman"/>
          <w:position w:val="0"/>
          <w:lang w:val="es-ES" w:eastAsia="es-ES"/>
        </w:rPr>
        <w:t xml:space="preserve"> minutos</w:t>
      </w:r>
      <w:r w:rsidR="006749E8">
        <w:rPr>
          <w:rFonts w:eastAsia="Times New Roman"/>
          <w:position w:val="0"/>
          <w:lang w:val="es-ES" w:eastAsia="es-ES"/>
        </w:rPr>
        <w:t>.</w:t>
      </w:r>
      <w:r w:rsidR="006749E8" w:rsidRPr="008A7198">
        <w:rPr>
          <w:rFonts w:eastAsia="Calibri"/>
          <w:position w:val="0"/>
        </w:rPr>
        <w:t xml:space="preserve"> </w:t>
      </w:r>
      <w:r w:rsidR="00A401D8">
        <w:rPr>
          <w:rFonts w:eastAsia="Calibri"/>
          <w:position w:val="0"/>
        </w:rPr>
        <w:t xml:space="preserve">Se </w:t>
      </w:r>
      <w:r w:rsidR="006749E8" w:rsidRPr="00340247">
        <w:rPr>
          <w:rFonts w:eastAsia="Calibri"/>
          <w:position w:val="0"/>
          <w:lang w:val="es-ES"/>
        </w:rPr>
        <w:t xml:space="preserve">realizó un análisis sensorial hedónico con </w:t>
      </w:r>
      <w:r w:rsidR="006749E8">
        <w:rPr>
          <w:rFonts w:eastAsia="Calibri"/>
          <w:position w:val="0"/>
          <w:lang w:val="es-ES"/>
        </w:rPr>
        <w:t>10</w:t>
      </w:r>
      <w:r w:rsidR="006749E8" w:rsidRPr="00340247">
        <w:rPr>
          <w:rFonts w:eastAsia="Calibri"/>
          <w:position w:val="0"/>
          <w:lang w:val="es-ES"/>
        </w:rPr>
        <w:t xml:space="preserve"> jueces</w:t>
      </w:r>
      <w:r w:rsidR="006749E8">
        <w:rPr>
          <w:rFonts w:eastAsia="Calibri"/>
          <w:position w:val="0"/>
          <w:lang w:val="es-ES"/>
        </w:rPr>
        <w:t xml:space="preserve"> </w:t>
      </w:r>
      <w:proofErr w:type="spellStart"/>
      <w:r w:rsidR="006749E8">
        <w:rPr>
          <w:rFonts w:eastAsia="Calibri"/>
          <w:position w:val="0"/>
          <w:lang w:val="es-ES"/>
        </w:rPr>
        <w:t>semi</w:t>
      </w:r>
      <w:proofErr w:type="spellEnd"/>
      <w:r w:rsidR="006749E8">
        <w:rPr>
          <w:rFonts w:eastAsia="Calibri"/>
          <w:position w:val="0"/>
          <w:lang w:val="es-ES"/>
        </w:rPr>
        <w:t>-</w:t>
      </w:r>
      <w:r w:rsidR="006749E8" w:rsidRPr="00340247">
        <w:rPr>
          <w:rFonts w:eastAsia="Calibri"/>
          <w:position w:val="0"/>
          <w:lang w:val="es-ES"/>
        </w:rPr>
        <w:t xml:space="preserve">entrenados, </w:t>
      </w:r>
      <w:r w:rsidR="006749E8" w:rsidRPr="008A7198">
        <w:rPr>
          <w:rFonts w:eastAsia="Calibri"/>
          <w:position w:val="0"/>
          <w:lang w:val="es-ES"/>
        </w:rPr>
        <w:t xml:space="preserve">utilizando una escala de 9 puntos </w:t>
      </w:r>
      <w:r w:rsidR="006B56AE">
        <w:rPr>
          <w:rFonts w:eastAsia="Calibri"/>
          <w:position w:val="0"/>
          <w:lang w:val="es-ES"/>
        </w:rPr>
        <w:t>para evaluar:</w:t>
      </w:r>
      <w:r w:rsidR="006749E8" w:rsidRPr="008A7198">
        <w:rPr>
          <w:rFonts w:eastAsia="Calibri"/>
          <w:position w:val="0"/>
          <w:lang w:val="es-ES"/>
        </w:rPr>
        <w:t xml:space="preserve"> </w:t>
      </w:r>
      <w:r w:rsidR="006749E8" w:rsidRPr="00A2608C">
        <w:rPr>
          <w:rFonts w:eastAsia="Calibri"/>
          <w:position w:val="0"/>
          <w:lang w:val="es-ES"/>
        </w:rPr>
        <w:t>olor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 xml:space="preserve">apariencia </w:t>
      </w:r>
      <w:r w:rsidR="006B56AE">
        <w:rPr>
          <w:rFonts w:eastAsia="Calibri"/>
          <w:position w:val="0"/>
          <w:lang w:val="es-ES"/>
        </w:rPr>
        <w:t>y</w:t>
      </w:r>
      <w:r w:rsidR="006749E8">
        <w:rPr>
          <w:rFonts w:eastAsia="Calibri"/>
          <w:position w:val="0"/>
          <w:lang w:val="es-ES"/>
        </w:rPr>
        <w:t xml:space="preserve"> </w:t>
      </w:r>
      <w:r w:rsidR="006749E8" w:rsidRPr="00A2608C">
        <w:rPr>
          <w:rFonts w:eastAsia="Calibri"/>
          <w:position w:val="0"/>
          <w:lang w:val="es-ES"/>
        </w:rPr>
        <w:t>color del recubrimiento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>sabor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>masticabilidad</w:t>
      </w:r>
      <w:r w:rsidR="006749E8">
        <w:rPr>
          <w:rFonts w:eastAsia="Calibri"/>
          <w:position w:val="0"/>
          <w:lang w:val="es-ES"/>
        </w:rPr>
        <w:t xml:space="preserve"> y </w:t>
      </w:r>
      <w:r w:rsidR="006749E8" w:rsidRPr="00A2608C">
        <w:rPr>
          <w:rFonts w:eastAsia="Calibri"/>
          <w:position w:val="0"/>
          <w:lang w:val="es-ES"/>
        </w:rPr>
        <w:t>aceptabilidad general</w:t>
      </w:r>
      <w:r w:rsidR="006749E8">
        <w:rPr>
          <w:rFonts w:eastAsia="Calibri"/>
          <w:position w:val="0"/>
          <w:lang w:val="es-ES"/>
        </w:rPr>
        <w:t xml:space="preserve">. </w:t>
      </w:r>
      <w:r w:rsidR="00621ED4">
        <w:rPr>
          <w:rFonts w:eastAsia="Calibri"/>
          <w:position w:val="0"/>
          <w:lang w:val="es-ES"/>
        </w:rPr>
        <w:t>Las muestras se p</w:t>
      </w:r>
      <w:r w:rsidR="006749E8" w:rsidRPr="00340247">
        <w:rPr>
          <w:rFonts w:eastAsia="Calibri"/>
          <w:position w:val="0"/>
          <w:lang w:val="es-ES"/>
        </w:rPr>
        <w:t>resentaron</w:t>
      </w:r>
      <w:r w:rsidR="006749E8">
        <w:rPr>
          <w:rFonts w:eastAsia="Calibri"/>
          <w:position w:val="0"/>
          <w:lang w:val="es-ES"/>
        </w:rPr>
        <w:t xml:space="preserve"> a </w:t>
      </w:r>
      <w:r w:rsidR="006749E8" w:rsidRPr="00621ED4">
        <w:t>50°C</w:t>
      </w:r>
      <w:r w:rsidR="006749E8">
        <w:t xml:space="preserve">, </w:t>
      </w:r>
      <w:r w:rsidR="006749E8" w:rsidRPr="00340247">
        <w:rPr>
          <w:rFonts w:eastAsia="Calibri"/>
          <w:position w:val="0"/>
          <w:lang w:val="es-ES"/>
        </w:rPr>
        <w:t>codificada</w:t>
      </w:r>
      <w:r w:rsidR="006749E8">
        <w:rPr>
          <w:rFonts w:eastAsia="Calibri"/>
          <w:position w:val="0"/>
          <w:lang w:val="es-ES"/>
        </w:rPr>
        <w:t>s al azar.</w:t>
      </w:r>
      <w:r w:rsidR="004829F0">
        <w:rPr>
          <w:rFonts w:eastAsia="Calibri"/>
          <w:position w:val="0"/>
          <w:lang w:val="es-ES"/>
        </w:rPr>
        <w:t xml:space="preserve"> </w:t>
      </w:r>
      <w:r w:rsidR="00AB34D4">
        <w:rPr>
          <w:rFonts w:eastAsia="Calibri"/>
          <w:position w:val="0"/>
          <w:lang w:val="es-ES"/>
        </w:rPr>
        <w:t xml:space="preserve">Se obtuvieron </w:t>
      </w:r>
      <w:r w:rsidR="004829F0">
        <w:rPr>
          <w:rFonts w:eastAsia="Calibri"/>
          <w:position w:val="0"/>
          <w:lang w:val="es-ES"/>
        </w:rPr>
        <w:t>Los resultados siguientes.</w:t>
      </w:r>
      <w:r w:rsidR="004829F0" w:rsidRPr="004829F0">
        <w:t xml:space="preserve"> </w:t>
      </w:r>
      <w:r w:rsidR="004829F0">
        <w:t>El</w:t>
      </w:r>
      <w:r w:rsidR="004829F0" w:rsidRPr="005E6954">
        <w:t xml:space="preserve"> </w:t>
      </w:r>
      <w:r w:rsidR="004829F0">
        <w:t>AET</w:t>
      </w:r>
      <w:r w:rsidR="004829F0" w:rsidRPr="005E6954">
        <w:t xml:space="preserve"> presentó efecto </w:t>
      </w:r>
      <w:r w:rsidR="004829F0">
        <w:t>bactericida</w:t>
      </w:r>
      <w:r w:rsidR="004829F0" w:rsidRPr="005E6954">
        <w:t xml:space="preserve"> sobre </w:t>
      </w:r>
      <w:proofErr w:type="spellStart"/>
      <w:r w:rsidR="004829F0">
        <w:rPr>
          <w:i/>
          <w:iCs/>
        </w:rPr>
        <w:t>Ec</w:t>
      </w:r>
      <w:proofErr w:type="spellEnd"/>
      <w:r w:rsidR="004829F0">
        <w:rPr>
          <w:i/>
          <w:iCs/>
        </w:rPr>
        <w:t xml:space="preserve">, Se y </w:t>
      </w:r>
      <w:proofErr w:type="spellStart"/>
      <w:r w:rsidR="004829F0">
        <w:rPr>
          <w:i/>
          <w:iCs/>
        </w:rPr>
        <w:t>Sa</w:t>
      </w:r>
      <w:proofErr w:type="spellEnd"/>
      <w:r w:rsidR="004829F0">
        <w:t>,</w:t>
      </w:r>
      <w:r w:rsidR="004829F0">
        <w:rPr>
          <w:i/>
          <w:iCs/>
        </w:rPr>
        <w:t xml:space="preserve"> </w:t>
      </w:r>
      <w:r w:rsidR="004829F0">
        <w:t xml:space="preserve">a todas las diluciones ensayadas. </w:t>
      </w:r>
      <w:r w:rsidR="006749E8" w:rsidRPr="00296C60">
        <w:rPr>
          <w:rFonts w:eastAsia="Calibri"/>
          <w:position w:val="0"/>
          <w:lang w:val="es-ES"/>
        </w:rPr>
        <w:t xml:space="preserve">Los </w:t>
      </w:r>
      <w:r w:rsidR="006749E8">
        <w:rPr>
          <w:rFonts w:eastAsia="Calibri"/>
          <w:position w:val="0"/>
          <w:lang w:val="es-ES"/>
        </w:rPr>
        <w:t>evaluadores</w:t>
      </w:r>
      <w:r w:rsidR="006749E8" w:rsidRPr="00296C60">
        <w:rPr>
          <w:rFonts w:eastAsia="Calibri"/>
          <w:position w:val="0"/>
          <w:lang w:val="es-ES"/>
        </w:rPr>
        <w:t xml:space="preserve"> manifestaron </w:t>
      </w:r>
      <w:r w:rsidR="006749E8">
        <w:rPr>
          <w:rFonts w:eastAsia="Calibri"/>
          <w:position w:val="0"/>
          <w:lang w:val="es-ES"/>
        </w:rPr>
        <w:t xml:space="preserve">similares preferencias para </w:t>
      </w:r>
      <w:r w:rsidR="006749E8" w:rsidRPr="00A2608C">
        <w:rPr>
          <w:rFonts w:eastAsia="Calibri"/>
          <w:position w:val="0"/>
          <w:lang w:val="es-ES"/>
        </w:rPr>
        <w:t>olor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>color del recubrimiento</w:t>
      </w:r>
      <w:r w:rsidR="006749E8">
        <w:rPr>
          <w:rFonts w:eastAsia="Calibri"/>
          <w:position w:val="0"/>
          <w:lang w:val="es-ES"/>
        </w:rPr>
        <w:t xml:space="preserve"> y masticabilidad para PC y PT, siendo significativamente menor en todos los casos para PN (</w:t>
      </w:r>
      <w:r w:rsidR="006749E8" w:rsidRPr="00C742CB">
        <w:rPr>
          <w:rFonts w:eastAsia="Calibri"/>
          <w:position w:val="0"/>
          <w:lang w:val="es-ES"/>
        </w:rPr>
        <w:t>5,7</w:t>
      </w:r>
      <w:r w:rsidR="00621ED4">
        <w:rPr>
          <w:rFonts w:eastAsia="Calibri"/>
          <w:position w:val="0"/>
          <w:lang w:val="es-ES"/>
        </w:rPr>
        <w:t>;</w:t>
      </w:r>
      <w:r w:rsidR="006749E8">
        <w:rPr>
          <w:rFonts w:eastAsia="Calibri"/>
          <w:position w:val="0"/>
          <w:lang w:val="es-ES"/>
        </w:rPr>
        <w:t xml:space="preserve"> </w:t>
      </w:r>
      <w:r w:rsidR="006749E8" w:rsidRPr="00C742CB">
        <w:rPr>
          <w:rFonts w:eastAsia="Calibri"/>
          <w:position w:val="0"/>
          <w:lang w:val="es-ES"/>
        </w:rPr>
        <w:t>5</w:t>
      </w:r>
      <w:r w:rsidR="006749E8">
        <w:rPr>
          <w:rFonts w:eastAsia="Calibri"/>
          <w:position w:val="0"/>
          <w:lang w:val="es-ES"/>
        </w:rPr>
        <w:t xml:space="preserve">,0 y </w:t>
      </w:r>
      <w:r w:rsidR="006749E8" w:rsidRPr="00C742CB">
        <w:rPr>
          <w:rFonts w:eastAsia="Calibri"/>
          <w:position w:val="0"/>
          <w:lang w:val="es-ES"/>
        </w:rPr>
        <w:t>6,2</w:t>
      </w:r>
      <w:r w:rsidR="006749E8">
        <w:rPr>
          <w:rFonts w:eastAsia="Calibri"/>
          <w:position w:val="0"/>
          <w:lang w:val="es-ES"/>
        </w:rPr>
        <w:t xml:space="preserve"> respectivamente). Respecto a la </w:t>
      </w:r>
      <w:r w:rsidR="006749E8" w:rsidRPr="00A2608C">
        <w:rPr>
          <w:rFonts w:eastAsia="Calibri"/>
          <w:position w:val="0"/>
          <w:lang w:val="es-ES"/>
        </w:rPr>
        <w:lastRenderedPageBreak/>
        <w:t>apariencia del recubrimiento</w:t>
      </w:r>
      <w:r w:rsidR="006749E8">
        <w:rPr>
          <w:rFonts w:eastAsia="Calibri"/>
          <w:position w:val="0"/>
          <w:lang w:val="es-ES"/>
        </w:rPr>
        <w:t xml:space="preserve"> y el sabor no hubo diferencia estadísticamente significativa entre las muestras, lo cual indica que las membranas desarrolladas son muy similares en aspecto y sabor a la piel natural del pollo</w:t>
      </w:r>
      <w:r w:rsidR="001D63C6">
        <w:rPr>
          <w:rFonts w:eastAsia="Calibri"/>
          <w:position w:val="0"/>
          <w:lang w:val="es-ES"/>
        </w:rPr>
        <w:t>, aunque se indicó la percepción del sabor a tomillo</w:t>
      </w:r>
      <w:r w:rsidR="006749E8">
        <w:rPr>
          <w:rFonts w:eastAsia="Calibri"/>
          <w:position w:val="0"/>
          <w:lang w:val="es-ES"/>
        </w:rPr>
        <w:t xml:space="preserve">. Cabe destacar que la </w:t>
      </w:r>
      <w:r w:rsidR="006749E8">
        <w:t>aceptabilidad general fue significativamente mayor para PC y PT (7,0</w:t>
      </w:r>
      <w:r w:rsidR="00621ED4">
        <w:t>;</w:t>
      </w:r>
      <w:r w:rsidR="006749E8">
        <w:t xml:space="preserve"> 7,6 y 5,9</w:t>
      </w:r>
      <w:r w:rsidR="00621ED4">
        <w:t xml:space="preserve"> </w:t>
      </w:r>
      <w:r w:rsidR="006749E8">
        <w:t>respectivamente).</w:t>
      </w:r>
    </w:p>
    <w:p w:rsidR="001D63C6" w:rsidRDefault="001D63C6" w:rsidP="00FF2B22">
      <w:pPr>
        <w:spacing w:after="0" w:line="240" w:lineRule="auto"/>
        <w:ind w:left="0" w:hanging="2"/>
      </w:pPr>
    </w:p>
    <w:p w:rsidR="00E36B52" w:rsidRDefault="00F215FF" w:rsidP="00F215FF">
      <w:pPr>
        <w:spacing w:after="0" w:line="240" w:lineRule="auto"/>
        <w:ind w:left="0" w:hanging="2"/>
      </w:pPr>
      <w:r>
        <w:t xml:space="preserve">Palabras Clave: </w:t>
      </w:r>
      <w:r w:rsidR="00E36B52">
        <w:t xml:space="preserve">hidrocoloides, </w:t>
      </w:r>
      <w:r w:rsidR="008A1945">
        <w:t xml:space="preserve">recubrimientos, </w:t>
      </w:r>
      <w:r w:rsidR="00E36B52">
        <w:t>antioxidantes, antimicrobianos</w:t>
      </w:r>
      <w:r w:rsidR="00F3255E">
        <w:t xml:space="preserve">, </w:t>
      </w:r>
      <w:r w:rsidR="00AB34D4">
        <w:t xml:space="preserve">análisis </w:t>
      </w:r>
      <w:r w:rsidR="00F3255E">
        <w:t>sensorial</w:t>
      </w:r>
    </w:p>
    <w:p w:rsidR="00F215FF" w:rsidRDefault="00F215FF" w:rsidP="006749E8">
      <w:pPr>
        <w:spacing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sectPr w:rsidR="008E4DBA" w:rsidSect="004B656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30" w:rsidRDefault="00202D3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02D30" w:rsidRDefault="00202D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30" w:rsidRDefault="00202D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02D30" w:rsidRDefault="00202D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45" w:rsidRDefault="00F129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2BC0"/>
    <w:multiLevelType w:val="multilevel"/>
    <w:tmpl w:val="454E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45"/>
    <w:rsid w:val="000B0280"/>
    <w:rsid w:val="000B1C2E"/>
    <w:rsid w:val="00172E6A"/>
    <w:rsid w:val="00174703"/>
    <w:rsid w:val="001A68CF"/>
    <w:rsid w:val="001A72C5"/>
    <w:rsid w:val="001D63C6"/>
    <w:rsid w:val="00202D30"/>
    <w:rsid w:val="002477F4"/>
    <w:rsid w:val="0025009A"/>
    <w:rsid w:val="002C4131"/>
    <w:rsid w:val="002F7FC4"/>
    <w:rsid w:val="00337CD9"/>
    <w:rsid w:val="003461C1"/>
    <w:rsid w:val="003544F5"/>
    <w:rsid w:val="00394F62"/>
    <w:rsid w:val="00481275"/>
    <w:rsid w:val="004829F0"/>
    <w:rsid w:val="004B656B"/>
    <w:rsid w:val="004C7FB6"/>
    <w:rsid w:val="004F0FF9"/>
    <w:rsid w:val="00560C15"/>
    <w:rsid w:val="005E6954"/>
    <w:rsid w:val="0061060C"/>
    <w:rsid w:val="00621ED4"/>
    <w:rsid w:val="00625B20"/>
    <w:rsid w:val="006749E8"/>
    <w:rsid w:val="00676173"/>
    <w:rsid w:val="006B56AE"/>
    <w:rsid w:val="00754B60"/>
    <w:rsid w:val="00786C4E"/>
    <w:rsid w:val="007E6E02"/>
    <w:rsid w:val="007F2F0A"/>
    <w:rsid w:val="00810B29"/>
    <w:rsid w:val="00826B71"/>
    <w:rsid w:val="0083472F"/>
    <w:rsid w:val="00847E45"/>
    <w:rsid w:val="008A1945"/>
    <w:rsid w:val="008C2430"/>
    <w:rsid w:val="008E4DBA"/>
    <w:rsid w:val="0090167B"/>
    <w:rsid w:val="00901CD2"/>
    <w:rsid w:val="0093269B"/>
    <w:rsid w:val="00956640"/>
    <w:rsid w:val="009F27BD"/>
    <w:rsid w:val="00A401D8"/>
    <w:rsid w:val="00AB34D4"/>
    <w:rsid w:val="00B314B6"/>
    <w:rsid w:val="00B8136A"/>
    <w:rsid w:val="00B92D1D"/>
    <w:rsid w:val="00C350BC"/>
    <w:rsid w:val="00C46A2A"/>
    <w:rsid w:val="00D143A8"/>
    <w:rsid w:val="00DC5127"/>
    <w:rsid w:val="00E36B52"/>
    <w:rsid w:val="00E42B11"/>
    <w:rsid w:val="00E850AE"/>
    <w:rsid w:val="00E92085"/>
    <w:rsid w:val="00ED168C"/>
    <w:rsid w:val="00ED217C"/>
    <w:rsid w:val="00F1298B"/>
    <w:rsid w:val="00F215FF"/>
    <w:rsid w:val="00F2295C"/>
    <w:rsid w:val="00F3255E"/>
    <w:rsid w:val="00F42E0C"/>
    <w:rsid w:val="00F70242"/>
    <w:rsid w:val="00F84E46"/>
    <w:rsid w:val="00FB4082"/>
    <w:rsid w:val="00F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B656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656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656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656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65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6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B6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65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65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B65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B656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B656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B656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B656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B65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B656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4B6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749E8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749E8"/>
    <w:rPr>
      <w:position w:val="-1"/>
    </w:rPr>
  </w:style>
  <w:style w:type="paragraph" w:customStyle="1" w:styleId="Default">
    <w:name w:val="Default"/>
    <w:rsid w:val="005E6954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16</cp:revision>
  <cp:lastPrinted>2022-06-29T12:32:00Z</cp:lastPrinted>
  <dcterms:created xsi:type="dcterms:W3CDTF">2022-06-17T14:04:00Z</dcterms:created>
  <dcterms:modified xsi:type="dcterms:W3CDTF">2022-06-30T16:11:00Z</dcterms:modified>
</cp:coreProperties>
</file>