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B95" w:rsidRDefault="00B34591">
      <w:pPr>
        <w:pBdr>
          <w:top w:val="nil"/>
          <w:left w:val="nil"/>
          <w:bottom w:val="nil"/>
          <w:right w:val="nil"/>
          <w:between w:val="nil"/>
        </w:pBdr>
        <w:spacing w:after="0" w:line="240" w:lineRule="auto"/>
        <w:ind w:left="0" w:hanging="2"/>
        <w:jc w:val="center"/>
        <w:rPr>
          <w:b/>
          <w:color w:val="000000"/>
        </w:rPr>
      </w:pPr>
      <w:r w:rsidRPr="00B34591">
        <w:rPr>
          <w:b/>
          <w:color w:val="000000"/>
        </w:rPr>
        <w:t>E</w:t>
      </w:r>
      <w:r>
        <w:rPr>
          <w:b/>
          <w:color w:val="000000"/>
        </w:rPr>
        <w:t>stabilidad de e</w:t>
      </w:r>
      <w:r w:rsidRPr="00B34591">
        <w:rPr>
          <w:b/>
          <w:color w:val="000000"/>
        </w:rPr>
        <w:t xml:space="preserve">mulsiones </w:t>
      </w:r>
      <w:r>
        <w:rPr>
          <w:b/>
          <w:color w:val="000000"/>
        </w:rPr>
        <w:t xml:space="preserve">simples y dobles </w:t>
      </w:r>
      <w:r w:rsidRPr="00B34591">
        <w:rPr>
          <w:b/>
          <w:color w:val="000000"/>
        </w:rPr>
        <w:t>preparadas con dispersión de harina de soja</w:t>
      </w:r>
      <w:r>
        <w:rPr>
          <w:b/>
          <w:color w:val="000000"/>
        </w:rPr>
        <w:t xml:space="preserve"> y</w:t>
      </w:r>
      <w:r w:rsidR="00805242">
        <w:rPr>
          <w:b/>
          <w:color w:val="000000"/>
        </w:rPr>
        <w:t xml:space="preserve"> grasa vegetal</w:t>
      </w:r>
      <w:r>
        <w:rPr>
          <w:b/>
          <w:color w:val="000000"/>
        </w:rPr>
        <w:t>, fortificadas con</w:t>
      </w:r>
      <w:r w:rsidRPr="00B34591">
        <w:rPr>
          <w:b/>
          <w:color w:val="000000"/>
        </w:rPr>
        <w:t xml:space="preserve"> calcio</w:t>
      </w:r>
    </w:p>
    <w:p w:rsidR="00493B95" w:rsidRDefault="00493B95">
      <w:pPr>
        <w:spacing w:after="0" w:line="240" w:lineRule="auto"/>
        <w:ind w:left="0" w:hanging="2"/>
        <w:jc w:val="center"/>
      </w:pPr>
    </w:p>
    <w:p w:rsidR="00493B95" w:rsidRDefault="008E298B">
      <w:pPr>
        <w:spacing w:after="0" w:line="240" w:lineRule="auto"/>
        <w:ind w:left="0" w:hanging="2"/>
        <w:jc w:val="center"/>
      </w:pPr>
      <w:proofErr w:type="spellStart"/>
      <w:r>
        <w:t>Rando</w:t>
      </w:r>
      <w:proofErr w:type="spellEnd"/>
      <w:r>
        <w:t xml:space="preserve"> MS (1), </w:t>
      </w:r>
      <w:proofErr w:type="spellStart"/>
      <w:r>
        <w:t>Palazolo</w:t>
      </w:r>
      <w:proofErr w:type="spellEnd"/>
      <w:r w:rsidR="00B34591">
        <w:t xml:space="preserve"> GG (1,2), Márquez AL (1,2)</w:t>
      </w:r>
    </w:p>
    <w:p w:rsidR="00493B95" w:rsidRDefault="00493B95">
      <w:pPr>
        <w:spacing w:after="0" w:line="240" w:lineRule="auto"/>
        <w:ind w:left="0" w:hanging="2"/>
        <w:jc w:val="center"/>
      </w:pPr>
    </w:p>
    <w:p w:rsidR="00576F9E" w:rsidRDefault="001A088E">
      <w:pPr>
        <w:spacing w:after="120" w:line="240" w:lineRule="auto"/>
        <w:ind w:left="0" w:hanging="2"/>
        <w:jc w:val="left"/>
      </w:pPr>
      <w:r>
        <w:t xml:space="preserve">(1) </w:t>
      </w:r>
      <w:r w:rsidR="00A90D88" w:rsidRPr="00A90D88">
        <w:t>Laboratorio de Investigación en Funcionalidad y Tecnología de Alimentos (LIFTA), Departamento de Ciencia y Tecnología, Universidad Nacional de Quilmes, B</w:t>
      </w:r>
      <w:r w:rsidR="00576F9E">
        <w:t>ernal, Buenos Aires, Argentina.</w:t>
      </w:r>
    </w:p>
    <w:p w:rsidR="00576F9E" w:rsidRDefault="00A90D88" w:rsidP="00576F9E">
      <w:pPr>
        <w:spacing w:after="120" w:line="240" w:lineRule="auto"/>
        <w:ind w:left="0" w:hanging="2"/>
        <w:jc w:val="left"/>
      </w:pPr>
      <w:r w:rsidRPr="00A90D88">
        <w:t xml:space="preserve">(2) </w:t>
      </w:r>
      <w:r w:rsidR="00576F9E">
        <w:t>Consejo Nacional de Investigaciones Científicas y Técnicas (</w:t>
      </w:r>
      <w:r w:rsidRPr="00A90D88">
        <w:t>CONICET</w:t>
      </w:r>
      <w:r w:rsidR="00576F9E">
        <w:t>),</w:t>
      </w:r>
      <w:r w:rsidR="00576F9E" w:rsidRPr="00576F9E">
        <w:t xml:space="preserve"> </w:t>
      </w:r>
      <w:r w:rsidR="00576F9E">
        <w:t>Ciudad Autónoma de Buenos Aires, Argentina.</w:t>
      </w:r>
    </w:p>
    <w:p w:rsidR="00493B95" w:rsidRDefault="001A088E">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523D63">
        <w:rPr>
          <w:color w:val="000000"/>
        </w:rPr>
        <w:t xml:space="preserve"> </w:t>
      </w:r>
      <w:r w:rsidR="00523D63">
        <w:t>solrando96@gmail.com</w:t>
      </w:r>
      <w:r>
        <w:rPr>
          <w:color w:val="000000"/>
        </w:rPr>
        <w:tab/>
      </w:r>
    </w:p>
    <w:p w:rsidR="00493B95" w:rsidRDefault="00493B95">
      <w:pPr>
        <w:spacing w:after="0" w:line="240" w:lineRule="auto"/>
        <w:ind w:left="0" w:hanging="2"/>
      </w:pPr>
    </w:p>
    <w:p w:rsidR="00493B95" w:rsidRDefault="001A088E">
      <w:pPr>
        <w:spacing w:after="0" w:line="240" w:lineRule="auto"/>
        <w:ind w:left="0" w:hanging="2"/>
      </w:pPr>
      <w:r>
        <w:t>RESUMEN</w:t>
      </w:r>
    </w:p>
    <w:p w:rsidR="00493B95" w:rsidRDefault="00493B95">
      <w:pPr>
        <w:spacing w:after="0" w:line="240" w:lineRule="auto"/>
        <w:ind w:left="0" w:hanging="2"/>
      </w:pPr>
    </w:p>
    <w:p w:rsidR="00493B95" w:rsidRDefault="0094262D" w:rsidP="0094262D">
      <w:pPr>
        <w:spacing w:after="0" w:line="240" w:lineRule="auto"/>
        <w:ind w:left="0" w:hanging="2"/>
      </w:pPr>
      <w:r>
        <w:t xml:space="preserve">La fortificación con calcio de alimentos fluidos a base de soja constituye un desafío debido a los cambios </w:t>
      </w:r>
      <w:proofErr w:type="spellStart"/>
      <w:r>
        <w:t>microestructurales</w:t>
      </w:r>
      <w:proofErr w:type="spellEnd"/>
      <w:r>
        <w:t xml:space="preserve"> del sistema por la interacción del catión divalente con componentes de la soja (proteínas de reserva, fosfolípidos, etc.). El objetivo de este trabajo fue estudiar la estabilidad de emulsiones simples (aceite en agua, O/W</w:t>
      </w:r>
      <w:r w:rsidRPr="00D87CC2">
        <w:rPr>
          <w:vertAlign w:val="subscript"/>
        </w:rPr>
        <w:t>2</w:t>
      </w:r>
      <w:r>
        <w:t>) y dobles (agua en aceite en agua, W</w:t>
      </w:r>
      <w:r w:rsidRPr="00D87CC2">
        <w:rPr>
          <w:vertAlign w:val="subscript"/>
        </w:rPr>
        <w:t>1</w:t>
      </w:r>
      <w:r>
        <w:t>/O/W</w:t>
      </w:r>
      <w:r w:rsidRPr="00D87CC2">
        <w:rPr>
          <w:vertAlign w:val="subscript"/>
        </w:rPr>
        <w:t>2</w:t>
      </w:r>
      <w:r>
        <w:t>) preparadas con dispersión de harina de soja (fase W</w:t>
      </w:r>
      <w:r w:rsidRPr="002A69E7">
        <w:rPr>
          <w:vertAlign w:val="subscript"/>
        </w:rPr>
        <w:t>2</w:t>
      </w:r>
      <w:r>
        <w:t xml:space="preserve">) y grasa vegetal (obtenida por hidrogenación e </w:t>
      </w:r>
      <w:proofErr w:type="spellStart"/>
      <w:r>
        <w:t>interesterificación</w:t>
      </w:r>
      <w:proofErr w:type="spellEnd"/>
      <w:r>
        <w:t xml:space="preserve"> de aceites de algodón y soja), evaluando los efectos de la presencia de cloruro de calcio (60 mg Ca/100 g de emulsión) y/o </w:t>
      </w:r>
      <w:proofErr w:type="spellStart"/>
      <w:r>
        <w:t>polirricinoleato</w:t>
      </w:r>
      <w:proofErr w:type="spellEnd"/>
      <w:r>
        <w:t xml:space="preserve"> de </w:t>
      </w:r>
      <w:proofErr w:type="spellStart"/>
      <w:r>
        <w:t>poliglicerol</w:t>
      </w:r>
      <w:proofErr w:type="spellEnd"/>
      <w:r>
        <w:t xml:space="preserve"> (PGPR; 1,0 o 2,0% p/p en fase lipídica) como emulsionante </w:t>
      </w:r>
      <w:proofErr w:type="spellStart"/>
      <w:r>
        <w:t>lipofílico</w:t>
      </w:r>
      <w:proofErr w:type="spellEnd"/>
      <w:r>
        <w:t>. En el caso de las emulsiones O/W</w:t>
      </w:r>
      <w:r w:rsidRPr="00D87CC2">
        <w:rPr>
          <w:vertAlign w:val="subscript"/>
        </w:rPr>
        <w:t>2</w:t>
      </w:r>
      <w:r>
        <w:t>, el calcio fue directamente incorporado en la fase W</w:t>
      </w:r>
      <w:r w:rsidRPr="002A69E7">
        <w:rPr>
          <w:vertAlign w:val="subscript"/>
        </w:rPr>
        <w:t>2</w:t>
      </w:r>
      <w:r>
        <w:t>; mientras que en las emulsiones W</w:t>
      </w:r>
      <w:r w:rsidRPr="00D87CC2">
        <w:rPr>
          <w:vertAlign w:val="subscript"/>
        </w:rPr>
        <w:t>1</w:t>
      </w:r>
      <w:r>
        <w:t>/O/W</w:t>
      </w:r>
      <w:r w:rsidRPr="00D87CC2">
        <w:rPr>
          <w:vertAlign w:val="subscript"/>
        </w:rPr>
        <w:t>2</w:t>
      </w:r>
      <w:r>
        <w:t xml:space="preserve"> el calcio fue inicialmente añadido en la fase W</w:t>
      </w:r>
      <w:r w:rsidRPr="00D87CC2">
        <w:rPr>
          <w:vertAlign w:val="subscript"/>
        </w:rPr>
        <w:t>1</w:t>
      </w:r>
      <w:r>
        <w:t xml:space="preserve"> a fin de encapsularlo y aislarlo de los componentes de la soja. Los sistemas fueron almacenados a 7°C durante diferentes tiempos (1 día, 1 semana, 1 mes) y caracterizados mediante análisis de distribución de tamaño de partícula por dispersión está</w:t>
      </w:r>
      <w:bookmarkStart w:id="0" w:name="_GoBack"/>
      <w:bookmarkEnd w:id="0"/>
      <w:r>
        <w:t xml:space="preserve">tica de luz y </w:t>
      </w:r>
      <w:proofErr w:type="spellStart"/>
      <w:r>
        <w:t>reología</w:t>
      </w:r>
      <w:proofErr w:type="spellEnd"/>
      <w:r>
        <w:t xml:space="preserve"> oscilatoria. La inclusión de calcio y/o PGPR produjo mayores valores de diámetro de partícula promedio (</w:t>
      </w:r>
      <w:r w:rsidRPr="00457AC9">
        <w:rPr>
          <w:i/>
        </w:rPr>
        <w:t>D</w:t>
      </w:r>
      <w:r w:rsidRPr="003D461D">
        <w:rPr>
          <w:vertAlign w:val="subscript"/>
        </w:rPr>
        <w:t>3,2</w:t>
      </w:r>
      <w:r>
        <w:t>) y módulo complejo (</w:t>
      </w:r>
      <w:r w:rsidRPr="00457AC9">
        <w:rPr>
          <w:i/>
        </w:rPr>
        <w:t>G</w:t>
      </w:r>
      <w:r>
        <w:t>*) luego de 1 día de almacenamiento, atribuido a la agregación de los glóbulos de grasa y el aumento de la viscosidad del sistema por el proceso de coalescencia parcial. Este resultado se explicaría por el aumento de la eficiencia de captura debido a diferentes fenómenos, como la modificación de los cristales de grasa por el PGPR o el aumento del tamaño de glóbulos individuales por la disminución de la solubilidad proteica en presencia de calcio. Luego de 1 mes, la emulsión O/W</w:t>
      </w:r>
      <w:r w:rsidRPr="00D87CC2">
        <w:rPr>
          <w:vertAlign w:val="subscript"/>
        </w:rPr>
        <w:t>2</w:t>
      </w:r>
      <w:r>
        <w:t xml:space="preserve"> sin calcio ni PGPR no mostró cambios apreciables en su microestructura; pero la emulsión O/W</w:t>
      </w:r>
      <w:r w:rsidRPr="00D87CC2">
        <w:rPr>
          <w:vertAlign w:val="subscript"/>
        </w:rPr>
        <w:t>2</w:t>
      </w:r>
      <w:r>
        <w:t xml:space="preserve"> sin calcio y con PGPR evidenció disminuciones significativas en los valores de </w:t>
      </w:r>
      <w:r w:rsidRPr="00457AC9">
        <w:rPr>
          <w:i/>
        </w:rPr>
        <w:t>D</w:t>
      </w:r>
      <w:r w:rsidRPr="003D461D">
        <w:rPr>
          <w:vertAlign w:val="subscript"/>
        </w:rPr>
        <w:t>3,2</w:t>
      </w:r>
      <w:r w:rsidRPr="00457AC9">
        <w:rPr>
          <w:i/>
        </w:rPr>
        <w:t xml:space="preserve"> </w:t>
      </w:r>
      <w:r>
        <w:t xml:space="preserve">y </w:t>
      </w:r>
      <w:r>
        <w:rPr>
          <w:i/>
        </w:rPr>
        <w:t>G</w:t>
      </w:r>
      <w:r>
        <w:t xml:space="preserve">*, probablemente debido al desplazamiento de las proteínas en la </w:t>
      </w:r>
      <w:proofErr w:type="spellStart"/>
      <w:r>
        <w:t>interfase</w:t>
      </w:r>
      <w:proofErr w:type="spellEnd"/>
      <w:r>
        <w:t xml:space="preserve"> por la adsorción competitiva del emulsionante </w:t>
      </w:r>
      <w:proofErr w:type="spellStart"/>
      <w:r>
        <w:t>lipofílico</w:t>
      </w:r>
      <w:proofErr w:type="spellEnd"/>
      <w:r>
        <w:t>, debilitando las uniones entre glóbulos. Por su parte, la emulsión O/W</w:t>
      </w:r>
      <w:r>
        <w:rPr>
          <w:vertAlign w:val="subscript"/>
        </w:rPr>
        <w:t>2</w:t>
      </w:r>
      <w:r>
        <w:t xml:space="preserve"> con calcio y sin PGPR no mostró cambios significativos en los valores de </w:t>
      </w:r>
      <w:r w:rsidRPr="00457AC9">
        <w:rPr>
          <w:i/>
        </w:rPr>
        <w:t>D</w:t>
      </w:r>
      <w:r w:rsidRPr="003D461D">
        <w:rPr>
          <w:vertAlign w:val="subscript"/>
        </w:rPr>
        <w:t>3,2</w:t>
      </w:r>
      <w:r w:rsidRPr="00457AC9">
        <w:rPr>
          <w:i/>
        </w:rPr>
        <w:t xml:space="preserve"> </w:t>
      </w:r>
      <w:r>
        <w:t xml:space="preserve">y </w:t>
      </w:r>
      <w:r>
        <w:rPr>
          <w:i/>
        </w:rPr>
        <w:t>G</w:t>
      </w:r>
      <w:r>
        <w:t>* durante el tiempo de almacenamiento, indicando una mayor estabilidad del sistema. La adición conjunta de calcio y PGPR en emulsiones O/W</w:t>
      </w:r>
      <w:r w:rsidRPr="00D87CC2">
        <w:rPr>
          <w:vertAlign w:val="subscript"/>
        </w:rPr>
        <w:t>2</w:t>
      </w:r>
      <w:r>
        <w:t xml:space="preserve"> produjo leves modificaciones </w:t>
      </w:r>
      <w:proofErr w:type="spellStart"/>
      <w:r>
        <w:t>microestructurales</w:t>
      </w:r>
      <w:proofErr w:type="spellEnd"/>
      <w:r>
        <w:t xml:space="preserve"> y </w:t>
      </w:r>
      <w:proofErr w:type="spellStart"/>
      <w:r>
        <w:t>reológicas</w:t>
      </w:r>
      <w:proofErr w:type="spellEnd"/>
      <w:r>
        <w:t>, mientras que las emulsiones W</w:t>
      </w:r>
      <w:r w:rsidRPr="00D87CC2">
        <w:rPr>
          <w:vertAlign w:val="subscript"/>
        </w:rPr>
        <w:t>1</w:t>
      </w:r>
      <w:r>
        <w:t>/O/W</w:t>
      </w:r>
      <w:r w:rsidRPr="00D87CC2">
        <w:rPr>
          <w:vertAlign w:val="subscript"/>
        </w:rPr>
        <w:t>2</w:t>
      </w:r>
      <w:r>
        <w:t xml:space="preserve"> preparadas con los mismos componentes resultaron ser más estables. Los resultados obtenidos indican que los agregados de glóbulos de grasa formados en presencia de calcio fueron más </w:t>
      </w:r>
      <w:r>
        <w:lastRenderedPageBreak/>
        <w:t>resistentes, disminuyendo el efecto del PGPR. Por otro lado, la encapsulación de una parte del calcio añadido en las emulsiones W</w:t>
      </w:r>
      <w:r w:rsidRPr="00D87CC2">
        <w:rPr>
          <w:vertAlign w:val="subscript"/>
        </w:rPr>
        <w:t>1</w:t>
      </w:r>
      <w:r>
        <w:t>/O/W</w:t>
      </w:r>
      <w:r w:rsidRPr="00D87CC2">
        <w:rPr>
          <w:vertAlign w:val="subscript"/>
        </w:rPr>
        <w:t>2</w:t>
      </w:r>
      <w:r>
        <w:t xml:space="preserve"> disminuiría el efecto del catión divalente sobre la agregación, pero al mismo tiempo reduciría la disponibilidad de PGPR para desplazar proteínas en la </w:t>
      </w:r>
      <w:proofErr w:type="spellStart"/>
      <w:r>
        <w:t>interfase</w:t>
      </w:r>
      <w:proofErr w:type="spellEnd"/>
      <w:r>
        <w:t xml:space="preserve"> externa por la adsorción del emulsionante </w:t>
      </w:r>
      <w:proofErr w:type="spellStart"/>
      <w:r>
        <w:t>lipofílico</w:t>
      </w:r>
      <w:proofErr w:type="spellEnd"/>
      <w:r>
        <w:t xml:space="preserve"> en la </w:t>
      </w:r>
      <w:proofErr w:type="spellStart"/>
      <w:r>
        <w:t>interfase</w:t>
      </w:r>
      <w:proofErr w:type="spellEnd"/>
      <w:r>
        <w:t xml:space="preserve"> interna, explicando el aumento de estabilidad.</w:t>
      </w:r>
    </w:p>
    <w:p w:rsidR="0094262D" w:rsidRDefault="0094262D">
      <w:pPr>
        <w:spacing w:after="0" w:line="240" w:lineRule="auto"/>
        <w:ind w:left="0" w:hanging="2"/>
      </w:pPr>
    </w:p>
    <w:p w:rsidR="00493B95" w:rsidRDefault="001A088E">
      <w:pPr>
        <w:spacing w:after="0" w:line="240" w:lineRule="auto"/>
        <w:ind w:left="0" w:hanging="2"/>
      </w:pPr>
      <w:r>
        <w:t xml:space="preserve">Palabras Clave: </w:t>
      </w:r>
      <w:r w:rsidR="00165476">
        <w:t xml:space="preserve">coalescencia parcial, encapsulación, microestructura, </w:t>
      </w:r>
      <w:proofErr w:type="spellStart"/>
      <w:r w:rsidR="00165476">
        <w:t>polirricinoleato</w:t>
      </w:r>
      <w:proofErr w:type="spellEnd"/>
      <w:r w:rsidR="00165476">
        <w:t xml:space="preserve"> de </w:t>
      </w:r>
      <w:proofErr w:type="spellStart"/>
      <w:r w:rsidR="00165476">
        <w:t>poliglicerol</w:t>
      </w:r>
      <w:proofErr w:type="spellEnd"/>
      <w:r w:rsidR="00165476">
        <w:t xml:space="preserve">, </w:t>
      </w:r>
      <w:proofErr w:type="spellStart"/>
      <w:r w:rsidR="00165476">
        <w:t>reología</w:t>
      </w:r>
      <w:proofErr w:type="spellEnd"/>
      <w:r>
        <w:t>.</w:t>
      </w:r>
    </w:p>
    <w:p w:rsidR="00493B95" w:rsidRDefault="00493B95">
      <w:pPr>
        <w:spacing w:after="0" w:line="240" w:lineRule="auto"/>
        <w:ind w:left="0" w:hanging="2"/>
      </w:pPr>
    </w:p>
    <w:sectPr w:rsidR="00493B95">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40" w:rsidRDefault="00BB5740">
      <w:pPr>
        <w:spacing w:after="0" w:line="240" w:lineRule="auto"/>
        <w:ind w:left="0" w:hanging="2"/>
      </w:pPr>
      <w:r>
        <w:separator/>
      </w:r>
    </w:p>
  </w:endnote>
  <w:endnote w:type="continuationSeparator" w:id="0">
    <w:p w:rsidR="00BB5740" w:rsidRDefault="00BB57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40" w:rsidRDefault="00BB5740">
      <w:pPr>
        <w:spacing w:after="0" w:line="240" w:lineRule="auto"/>
        <w:ind w:left="0" w:hanging="2"/>
      </w:pPr>
      <w:r>
        <w:separator/>
      </w:r>
    </w:p>
  </w:footnote>
  <w:footnote w:type="continuationSeparator" w:id="0">
    <w:p w:rsidR="00BB5740" w:rsidRDefault="00BB57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95" w:rsidRDefault="001A088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5"/>
    <w:rsid w:val="000366C1"/>
    <w:rsid w:val="00165476"/>
    <w:rsid w:val="001A088E"/>
    <w:rsid w:val="001E26D6"/>
    <w:rsid w:val="00247FFD"/>
    <w:rsid w:val="002747AA"/>
    <w:rsid w:val="002925CD"/>
    <w:rsid w:val="002A69E7"/>
    <w:rsid w:val="003211D8"/>
    <w:rsid w:val="003D461D"/>
    <w:rsid w:val="00422824"/>
    <w:rsid w:val="004331FA"/>
    <w:rsid w:val="00457AC9"/>
    <w:rsid w:val="00476961"/>
    <w:rsid w:val="00493B95"/>
    <w:rsid w:val="004A4FDC"/>
    <w:rsid w:val="004C2800"/>
    <w:rsid w:val="00523D63"/>
    <w:rsid w:val="00572BC7"/>
    <w:rsid w:val="00576F9E"/>
    <w:rsid w:val="00760737"/>
    <w:rsid w:val="007C4E3F"/>
    <w:rsid w:val="007E62A5"/>
    <w:rsid w:val="00805242"/>
    <w:rsid w:val="008A06CE"/>
    <w:rsid w:val="008E298B"/>
    <w:rsid w:val="0094262D"/>
    <w:rsid w:val="009E62C4"/>
    <w:rsid w:val="00A32BC8"/>
    <w:rsid w:val="00A47DDA"/>
    <w:rsid w:val="00A90D88"/>
    <w:rsid w:val="00B34591"/>
    <w:rsid w:val="00BB5740"/>
    <w:rsid w:val="00CC5A2E"/>
    <w:rsid w:val="00D87CC2"/>
    <w:rsid w:val="00DC4E99"/>
    <w:rsid w:val="00E16B12"/>
    <w:rsid w:val="00E4513D"/>
    <w:rsid w:val="00FF5F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C882"/>
  <w15:docId w15:val="{76D75CFB-C49D-4D48-BFE2-00A46DE2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Andrés Márquez</cp:lastModifiedBy>
  <cp:revision>26</cp:revision>
  <dcterms:created xsi:type="dcterms:W3CDTF">2022-06-15T16:35:00Z</dcterms:created>
  <dcterms:modified xsi:type="dcterms:W3CDTF">2022-06-24T00:34:00Z</dcterms:modified>
</cp:coreProperties>
</file>