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Style w:val="Ninguno"/>
          <w:i w:val="1"/>
          <w:iCs w:val="1"/>
          <w:position w:val="0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Reducci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parcial de sal y grasa en salchicha tipo Frankfurt con adici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 harinas de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Agaricus bisporus</w:t>
      </w:r>
      <w:r>
        <w:rPr>
          <w:rStyle w:val="Ninguno"/>
          <w:sz w:val="24"/>
          <w:szCs w:val="24"/>
          <w:rtl w:val="0"/>
          <w:lang w:val="es-ES_tradnl"/>
        </w:rPr>
        <w:t xml:space="preserve"> y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Pleurotus ostreatus</w:t>
      </w: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jc w:val="center"/>
      </w:pPr>
    </w:p>
    <w:p>
      <w:pPr>
        <w:pStyle w:val="Cuerpo"/>
        <w:spacing w:after="0" w:line="240" w:lineRule="auto"/>
        <w:jc w:val="center"/>
      </w:pPr>
      <w:r>
        <w:rPr>
          <w:rStyle w:val="Ninguno"/>
          <w:rtl w:val="0"/>
          <w:lang w:val="fr-FR"/>
        </w:rPr>
        <w:t>Cer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n-Guevara M.I. (1), Rangel-Vargas E. (1), Lorenzo</w:t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rtl w:val="0"/>
        </w:rPr>
        <w:t>J.M. (2</w:t>
      </w:r>
      <w:r>
        <w:rPr>
          <w:rStyle w:val="Ninguno"/>
          <w:rtl w:val="0"/>
          <w:lang w:val="es-ES_tradnl"/>
        </w:rPr>
        <w:t>,3</w:t>
      </w:r>
      <w:r>
        <w:rPr>
          <w:rStyle w:val="Ninguno"/>
          <w:rtl w:val="0"/>
        </w:rPr>
        <w:t xml:space="preserve">), </w:t>
      </w:r>
      <w:r>
        <w:rPr>
          <w:rStyle w:val="Ninguno"/>
          <w:rtl w:val="0"/>
          <w:lang w:val="es-ES_tradnl"/>
        </w:rPr>
        <w:t>Munekata</w:t>
      </w:r>
      <w:r>
        <w:rPr>
          <w:rStyle w:val="Ninguno"/>
          <w:rtl w:val="0"/>
        </w:rPr>
        <w:t xml:space="preserve"> </w:t>
      </w:r>
      <w:r>
        <w:rPr>
          <w:rStyle w:val="Ninguno"/>
          <w:rtl w:val="0"/>
          <w:lang w:val="es-ES_tradnl"/>
        </w:rPr>
        <w:t>P</w:t>
      </w:r>
      <w:r>
        <w:rPr>
          <w:rStyle w:val="Ninguno"/>
          <w:rtl w:val="0"/>
        </w:rPr>
        <w:t>.</w:t>
      </w:r>
      <w:r>
        <w:rPr>
          <w:rStyle w:val="Ninguno"/>
          <w:rtl w:val="0"/>
          <w:lang w:val="es-ES_tradnl"/>
        </w:rPr>
        <w:t xml:space="preserve">E.S. </w:t>
      </w:r>
      <w:r>
        <w:rPr>
          <w:rStyle w:val="Ninguno"/>
          <w:rtl w:val="0"/>
        </w:rPr>
        <w:t>(2),</w:t>
      </w:r>
      <w:r>
        <w:rPr>
          <w:rStyle w:val="Ninguno"/>
          <w:rtl w:val="0"/>
          <w:lang w:val="es-ES_tradnl"/>
        </w:rPr>
        <w:t xml:space="preserve"> Pateiro M. (2),</w:t>
      </w:r>
      <w:r>
        <w:rPr>
          <w:rStyle w:val="Ninguno"/>
          <w:rtl w:val="0"/>
        </w:rPr>
        <w:t xml:space="preserve"> </w:t>
      </w:r>
      <w:r>
        <w:rPr>
          <w:rStyle w:val="Ninguno"/>
          <w:rtl w:val="0"/>
          <w:lang w:val="es-ES_tradnl"/>
        </w:rPr>
        <w:t>P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rez-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lvarez J.A. (4), Fern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ndez-L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pez J.(4), Campagnol P.C.B. (5), </w:t>
      </w:r>
      <w:r>
        <w:rPr>
          <w:rStyle w:val="Ninguno"/>
          <w:rtl w:val="0"/>
          <w:lang w:val="pt-PT"/>
        </w:rPr>
        <w:t>Santos E.M.</w:t>
      </w:r>
      <w:r>
        <w:rPr>
          <w:rStyle w:val="Ninguno"/>
          <w:rtl w:val="0"/>
          <w:lang w:val="es-ES_tradnl"/>
        </w:rPr>
        <w:t xml:space="preserve"> (1)</w:t>
      </w:r>
      <w:r>
        <w:rPr>
          <w:rStyle w:val="Ninguno"/>
          <w:rtl w:val="0"/>
        </w:rPr>
        <w:t xml:space="preserve"> </w:t>
      </w:r>
    </w:p>
    <w:p>
      <w:pPr>
        <w:pStyle w:val="Cuerpo"/>
        <w:spacing w:after="0" w:line="240" w:lineRule="auto"/>
        <w:jc w:val="center"/>
      </w:pPr>
    </w:p>
    <w:p>
      <w:pPr>
        <w:pStyle w:val="Cuerpo"/>
        <w:spacing w:after="120" w:line="240" w:lineRule="auto"/>
        <w:jc w:val="left"/>
      </w:pPr>
      <w:r>
        <w:rPr>
          <w:rStyle w:val="Ninguno"/>
          <w:rtl w:val="0"/>
          <w:lang w:val="es-ES_tradnl"/>
        </w:rPr>
        <w:t>(1) Universidad Aut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noma del Estado de Hidalgo, </w:t>
      </w:r>
      <w:r>
        <w:rPr>
          <w:rStyle w:val="Ninguno"/>
          <w:rtl w:val="0"/>
        </w:rPr>
        <w:t>Á</w:t>
      </w:r>
      <w:r>
        <w:rPr>
          <w:rStyle w:val="Ninguno"/>
          <w:rtl w:val="0"/>
        </w:rPr>
        <w:t>rea Acad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mica de Qu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mica, Crta. Pachuca-Tulancingo Km 4.5 s/n, Col. Carboneras, Mineral de la Reforma, HID 42183,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xico.</w:t>
      </w:r>
    </w:p>
    <w:p>
      <w:pPr>
        <w:pStyle w:val="Cuerpo"/>
        <w:spacing w:line="240" w:lineRule="auto"/>
        <w:jc w:val="left"/>
        <w:rPr>
          <w:rStyle w:val="Ninguno"/>
        </w:rPr>
      </w:pPr>
      <w:r>
        <w:rPr>
          <w:rStyle w:val="Ninguno"/>
          <w:rtl w:val="0"/>
          <w:lang w:val="it-IT"/>
        </w:rPr>
        <w:t>(2) Centro Tecnol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gico de la Carne, R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pt-PT"/>
        </w:rPr>
        <w:t>a Galicia No.4, Parque Tecnol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gico de Galicia, San Cibrao das Vi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pt-PT"/>
        </w:rPr>
        <w:t>as, 32900 Ourense, Espa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it-IT"/>
        </w:rPr>
        <w:t>a.</w:t>
      </w:r>
    </w:p>
    <w:p>
      <w:pPr>
        <w:pStyle w:val="Cuerpo"/>
        <w:spacing w:line="240" w:lineRule="auto"/>
        <w:jc w:val="left"/>
      </w:pPr>
      <w:r>
        <w:rPr>
          <w:rStyle w:val="Ninguno"/>
          <w:rtl w:val="0"/>
          <w:lang w:val="es-ES_tradnl"/>
        </w:rPr>
        <w:t xml:space="preserve">(3) 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pt-PT"/>
        </w:rPr>
        <w:t>rea de Tecnolog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de los Alimentos, Facultad de Ciencias de Ourense, Universidad de Vigo, Ourense, 32004, Spain</w:t>
      </w:r>
      <w:r>
        <w:rPr>
          <w:rtl w:val="0"/>
        </w:rPr>
        <w:t xml:space="preserve"> </w:t>
      </w:r>
    </w:p>
    <w:p>
      <w:pPr>
        <w:pStyle w:val="Cuerpo"/>
        <w:spacing w:line="240" w:lineRule="auto"/>
        <w:jc w:val="left"/>
      </w:pPr>
      <w:r>
        <w:rPr>
          <w:rtl w:val="0"/>
          <w:lang w:val="es-ES_tradnl"/>
        </w:rPr>
        <w:t xml:space="preserve">(4) </w:t>
      </w:r>
      <w:r>
        <w:rPr>
          <w:rtl w:val="0"/>
          <w:lang w:val="es-ES_tradnl"/>
        </w:rPr>
        <w:t>Universidad Miguel Hern</w:t>
      </w:r>
      <w:r>
        <w:rPr>
          <w:rtl w:val="0"/>
        </w:rPr>
        <w:t>á</w:t>
      </w:r>
      <w:r>
        <w:rPr>
          <w:rtl w:val="0"/>
          <w:lang w:val="es-ES_tradnl"/>
        </w:rPr>
        <w:t>ndez de Elche,</w:t>
      </w:r>
      <w:r>
        <w:rPr>
          <w:rtl w:val="0"/>
          <w:lang w:val="es-ES_tradnl"/>
        </w:rPr>
        <w:t xml:space="preserve"> (</w:t>
      </w:r>
      <w:r>
        <w:rPr>
          <w:rtl w:val="0"/>
          <w:lang w:val="es-ES_tradnl"/>
        </w:rPr>
        <w:t xml:space="preserve">CIAGRO), Alicante, Orihuela, 03312, </w:t>
      </w:r>
      <w:r>
        <w:rPr>
          <w:rtl w:val="0"/>
          <w:lang w:val="es-ES_tradnl"/>
        </w:rPr>
        <w:t>Espa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 xml:space="preserve">a </w:t>
      </w:r>
    </w:p>
    <w:p>
      <w:pPr>
        <w:pStyle w:val="Cuerpo"/>
        <w:spacing w:line="240" w:lineRule="auto"/>
        <w:jc w:val="left"/>
      </w:pPr>
      <w:r>
        <w:rPr>
          <w:rtl w:val="0"/>
          <w:lang w:val="es-ES_tradnl"/>
        </w:rPr>
        <w:t xml:space="preserve">(5) </w:t>
      </w:r>
      <w:r>
        <w:rPr>
          <w:rtl w:val="0"/>
          <w:lang w:val="pt-PT"/>
        </w:rPr>
        <w:t>Universidade Federal de Santa Maria</w:t>
      </w:r>
      <w:r>
        <w:rPr>
          <w:rtl w:val="0"/>
          <w:lang w:val="es-ES_tradnl"/>
        </w:rPr>
        <w:t xml:space="preserve">, </w:t>
      </w:r>
      <w:r>
        <w:rPr>
          <w:rtl w:val="0"/>
          <w:lang w:val="en-US"/>
        </w:rPr>
        <w:t>Depart</w:t>
      </w:r>
      <w:r>
        <w:rPr>
          <w:rtl w:val="0"/>
          <w:lang w:val="es-ES_tradnl"/>
        </w:rPr>
        <w:t>a</w:t>
      </w:r>
      <w:r>
        <w:rPr>
          <w:rtl w:val="0"/>
          <w:lang w:val="pt-PT"/>
        </w:rPr>
        <w:t>mento de Tecnologia e Ci</w:t>
      </w:r>
      <w:r>
        <w:rPr>
          <w:rtl w:val="0"/>
        </w:rPr>
        <w:t>ê</w:t>
      </w:r>
      <w:r>
        <w:rPr>
          <w:rtl w:val="0"/>
          <w:lang w:val="pt-PT"/>
        </w:rPr>
        <w:t>ncia de Alimentos, Santa Maria, 97105-900, Brazil</w:t>
      </w:r>
    </w:p>
    <w:p>
      <w:pPr>
        <w:pStyle w:val="Cuerpo"/>
        <w:spacing w:line="240" w:lineRule="auto"/>
        <w:jc w:val="left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Direcci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de e-mail:</w:t>
        <w:tab/>
      </w:r>
    </w:p>
    <w:p>
      <w:pPr>
        <w:pStyle w:val="Cuerpo"/>
        <w:spacing w:line="240" w:lineRule="auto"/>
        <w:jc w:val="left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"mailto:emsantos@uaeh.edu.mx"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emsantos@uaeh.edu.mx</w:t>
      </w:r>
      <w:r>
        <w:rPr/>
        <w:fldChar w:fldCharType="end" w:fldLock="0"/>
      </w:r>
    </w:p>
    <w:p>
      <w:pPr>
        <w:pStyle w:val="Cuerpo"/>
        <w:spacing w:after="0" w:line="240" w:lineRule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"mailto:ce130148@uaeh.edu.mx"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ce130148@uaeh.edu.mx</w:t>
      </w:r>
      <w:r>
        <w:rPr/>
        <w:fldChar w:fldCharType="end" w:fldLock="0"/>
      </w:r>
    </w:p>
    <w:p>
      <w:pPr>
        <w:pStyle w:val="Cuerpo"/>
        <w:spacing w:after="0" w:line="240" w:lineRule="auto"/>
      </w:pPr>
    </w:p>
    <w:p>
      <w:pPr>
        <w:pStyle w:val="Cuerpo"/>
        <w:spacing w:after="0" w:line="240" w:lineRule="auto"/>
      </w:pPr>
    </w:p>
    <w:p>
      <w:pPr>
        <w:pStyle w:val="Cuerpo"/>
        <w:spacing w:after="0" w:line="240" w:lineRule="auto"/>
      </w:pPr>
      <w:r>
        <w:rPr>
          <w:rStyle w:val="Ninguno"/>
          <w:rtl w:val="0"/>
          <w:lang w:val="fr-FR"/>
        </w:rPr>
        <w:t>RESUMEN</w:t>
      </w:r>
    </w:p>
    <w:p>
      <w:pPr>
        <w:pStyle w:val="Cuerpo"/>
        <w:spacing w:after="0" w:line="240" w:lineRule="auto"/>
      </w:pPr>
    </w:p>
    <w:p>
      <w:pPr>
        <w:pStyle w:val="MDPI_1.7_abstract"/>
        <w:spacing w:before="0" w:line="240" w:lineRule="auto"/>
        <w:ind w:left="0" w:firstLine="0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La carne y productos c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rnicos son una fuente nutricional importante en la dieta humana, sin embargo, debido a su alto contenido de grasa y sal, as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como su consumo habitual se encuentran relacionados con el padecimiento de diferentes enfermedades como diabetes, problemas cardiovasculares y diabetes. Actualmente, una de las tendencias para mejorar la calidad nutricional de los productos c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rnicos es la reducci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grasa y sal, as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como la adici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fibra, por medio de la incorporaci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n de fuentes vegetales. En este contexto los hongos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Agaricus bisporus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y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Pleurotus ostreatus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son una fuente de nutrientes esenciales, con alto contenido en prote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na (16.47-36.96 %), bajo contenido de grasa y alto contenido de fibra (24.4-46.62 %), adem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 imparten sabor umami lo que podr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 contribuir en la reducci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sal en formulaciones c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rnicas. El objetivo de este estudio fue evaluar la sustituci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parcial del 30 y 50 % de la grasa de cerdo y del 50 % de la sal mediante la adici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n de harina comestible de hongos comestibles (2.5 y 5.0 %) de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 xml:space="preserve">Agaricus bisporus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(Ab) y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Pleurotus ostreatus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(Po) evaluando las propiedades fisicoqu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micas, microbiol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gicas y sensoriales de salchichas Frankfurt durante el tiempo de almacenamiento en refrigeraci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n. La adici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harinas aument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el contenido de humedad y el de fibra diet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tica en las muestras enriquecidas con las harinas de hongos, mientras que el perfil de amino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cidos se mantuvo. La oxidaci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lip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dica mostr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valores aceptables, aunque no se observ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un efecto antioxidante por la presencia de las harinas de hongo. El color y la textura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se vieron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afectados por la adici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las harinas de hongos, obteniendo muestras 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 oscuras por la adici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Ab, mientras que la adici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harina Po result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en salchichas 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 blandas y menos cohesivas. Las puntuaciones sensoriales de los par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metros de color, sabor y aroma fueron menores en las muestras con harinas de hongos en comparaci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con el control, no obstante, se consideraron en el nivel aceptable confirmando que la inclusi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2.5 % de las harinas Ab y Po en salchichas Frankfurt reducidas en grasa y sal resulta en una estrategia factible y de gran inter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 para mejorar el perfil nutricional de estos productos.</w:t>
      </w:r>
    </w:p>
    <w:p>
      <w:pPr>
        <w:pStyle w:val="Cuerpo"/>
        <w:spacing w:after="0" w:line="240" w:lineRule="auto"/>
        <w:rPr>
          <w:rStyle w:val="Ninguno"/>
          <w:lang w:val="es-ES_tradnl"/>
        </w:rPr>
      </w:pPr>
    </w:p>
    <w:p>
      <w:pPr>
        <w:pStyle w:val="Cuerpo"/>
        <w:spacing w:after="0" w:line="240" w:lineRule="auto"/>
      </w:pPr>
      <w:r>
        <w:rPr>
          <w:rStyle w:val="Ninguno"/>
          <w:rtl w:val="0"/>
          <w:lang w:val="es-ES_tradnl"/>
        </w:rPr>
        <w:t xml:space="preserve">Palabras Clave: </w:t>
      </w:r>
      <w:r>
        <w:rPr>
          <w:rStyle w:val="Ninguno"/>
          <w:rtl w:val="0"/>
          <w:lang w:val="es-ES_tradnl"/>
        </w:rPr>
        <w:t>reducci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 grasa y sal, </w:t>
      </w:r>
      <w:r>
        <w:rPr>
          <w:rStyle w:val="Ninguno"/>
          <w:rtl w:val="0"/>
          <w:lang w:val="es-ES_tradnl"/>
        </w:rPr>
        <w:t>hongos comestible</w:t>
      </w:r>
      <w:r>
        <w:rPr>
          <w:rStyle w:val="Ninguno"/>
          <w:rtl w:val="0"/>
          <w:lang w:val="es-ES_tradnl"/>
        </w:rPr>
        <w:t>s</w:t>
      </w:r>
      <w:r>
        <w:rPr>
          <w:rStyle w:val="Ninguno"/>
          <w:rtl w:val="0"/>
          <w:lang w:val="es-ES_tradnl"/>
        </w:rPr>
        <w:t>, productos c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rnicos saludables</w:t>
      </w:r>
      <w:r>
        <w:rPr>
          <w:rStyle w:val="Ninguno"/>
          <w:rtl w:val="0"/>
          <w:lang w:val="es-ES_tradnl"/>
        </w:rPr>
        <w:t>, emulsiones c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rnicas</w:t>
      </w:r>
      <w:r>
        <w:rPr>
          <w:rStyle w:val="Ninguno"/>
          <w:rtl w:val="0"/>
        </w:rPr>
        <w:t>.</w:t>
      </w:r>
    </w:p>
    <w:p>
      <w:pPr>
        <w:pStyle w:val="Cuerpo"/>
        <w:spacing w:after="0" w:line="240" w:lineRule="auto"/>
      </w:pPr>
    </w:p>
    <w:p>
      <w:pPr>
        <w:pStyle w:val="Cuerpo"/>
        <w:spacing w:after="0"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94" w:footer="79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pBdr>
        <w:top w:val="nil"/>
        <w:left w:val="nil"/>
        <w:bottom w:val="single" w:color="000000" w:sz="4" w:space="0" w:shadow="0" w:frame="0"/>
        <w:right w:val="nil"/>
      </w:pBdr>
      <w:spacing w:after="0" w:line="240" w:lineRule="auto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1085852</wp:posOffset>
          </wp:positionH>
          <wp:positionV relativeFrom="page">
            <wp:posOffset>229237</wp:posOffset>
          </wp:positionV>
          <wp:extent cx="676275" cy="657225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b w:val="1"/>
        <w:bCs w:val="1"/>
        <w:i w:val="1"/>
        <w:iCs w:val="1"/>
        <w:outline w:val="0"/>
        <w:color w:val="000000"/>
        <w:sz w:val="18"/>
        <w:szCs w:val="18"/>
        <w:u w:color="000000"/>
        <w:shd w:val="clear" w:color="auto" w:fill="ffffff"/>
        <w:rtl w:val="0"/>
        <w:lang w:val="es-ES_tradnl"/>
        <w14:textFill>
          <w14:solidFill>
            <w14:srgbClr w14:val="000000"/>
          </w14:solidFill>
        </w14:textFill>
      </w:rPr>
      <w:t>VIII Congreso Internacional de Ciencia y Tecnolog</w:t>
    </w:r>
    <w:r>
      <w:rPr>
        <w:rStyle w:val="Ninguno"/>
        <w:b w:val="1"/>
        <w:bCs w:val="1"/>
        <w:i w:val="1"/>
        <w:iCs w:val="1"/>
        <w:outline w:val="0"/>
        <w:color w:val="000000"/>
        <w:sz w:val="18"/>
        <w:szCs w:val="18"/>
        <w:u w:color="000000"/>
        <w:shd w:val="clear" w:color="auto" w:fill="ffffff"/>
        <w:rtl w:val="0"/>
        <w14:textFill>
          <w14:solidFill>
            <w14:srgbClr w14:val="000000"/>
          </w14:solidFill>
        </w14:textFill>
      </w:rPr>
      <w:t>í</w:t>
    </w:r>
    <w:r>
      <w:rPr>
        <w:rStyle w:val="Ninguno"/>
        <w:b w:val="1"/>
        <w:bCs w:val="1"/>
        <w:i w:val="1"/>
        <w:iCs w:val="1"/>
        <w:outline w:val="0"/>
        <w:color w:val="000000"/>
        <w:sz w:val="18"/>
        <w:szCs w:val="18"/>
        <w:u w:color="000000"/>
        <w:shd w:val="clear" w:color="auto" w:fill="ffffff"/>
        <w:rtl w:val="0"/>
        <w:lang w:val="pt-PT"/>
        <w14:textFill>
          <w14:solidFill>
            <w14:srgbClr w14:val="000000"/>
          </w14:solidFill>
        </w14:textFill>
      </w:rPr>
      <w:t>a de Alimentos (CICYTAC 202</w:t>
    </w:r>
    <w:r>
      <w:rPr>
        <w:rStyle w:val="Ninguno"/>
        <w:b w:val="1"/>
        <w:bCs w:val="1"/>
        <w:i w:val="1"/>
        <w:iCs w:val="1"/>
        <w:sz w:val="18"/>
        <w:szCs w:val="18"/>
        <w:shd w:val="clear" w:color="auto" w:fill="ffffff"/>
        <w:rtl w:val="0"/>
      </w:rPr>
      <w:t>2</w:t>
    </w:r>
    <w:r>
      <w:rPr>
        <w:rStyle w:val="Ninguno"/>
        <w:b w:val="1"/>
        <w:bCs w:val="1"/>
        <w:i w:val="1"/>
        <w:iCs w:val="1"/>
        <w:outline w:val="0"/>
        <w:color w:val="000000"/>
        <w:sz w:val="18"/>
        <w:szCs w:val="18"/>
        <w:u w:color="000000"/>
        <w:shd w:val="clear" w:color="auto" w:fill="ffffff"/>
        <w:rtl w:val="0"/>
        <w14:textFill>
          <w14:solidFill>
            <w14:srgbClr w14:val="000000"/>
          </w14:solidFill>
        </w14:textFill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both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-2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Cuerpo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480" w:after="120" w:line="276" w:lineRule="auto"/>
      <w:ind w:left="0" w:right="0" w:firstLine="0"/>
      <w:jc w:val="both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-2"/>
      <w:sz w:val="72"/>
      <w:szCs w:val="7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position w:val="-2"/>
      <w:u w:val="single" w:color="0000ff"/>
      <w:vertAlign w:val="baseline"/>
      <w14:textFill>
        <w14:solidFill>
          <w14:srgbClr w14:val="0000FF"/>
        </w14:solidFill>
      </w14:textFill>
    </w:rPr>
  </w:style>
  <w:style w:type="paragraph" w:styleId="MDPI_1.7_abstract">
    <w:name w:val="MDPI_1.7_abstract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60" w:lineRule="atLeast"/>
      <w:ind w:left="113" w:right="0" w:firstLine="0"/>
      <w:jc w:val="both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