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Style w:val="Ninguno"/>
          <w:i w:val="1"/>
          <w:iCs w:val="1"/>
          <w:position w:val="0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Reducci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parcial de sal y grasa en pat</w:t>
      </w:r>
      <w:r>
        <w:rPr>
          <w:rStyle w:val="Ninguno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sz w:val="24"/>
          <w:szCs w:val="24"/>
          <w:rtl w:val="0"/>
          <w:lang w:val="es-ES_tradnl"/>
        </w:rPr>
        <w:t>por la adici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harinas de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Agaricus bisporus</w:t>
      </w:r>
      <w:r>
        <w:rPr>
          <w:rStyle w:val="Ninguno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Pleurotus ostreatus</w:t>
      </w: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</w:pPr>
    </w:p>
    <w:p>
      <w:pPr>
        <w:pStyle w:val="Cuerpo A"/>
        <w:spacing w:after="0" w:line="240" w:lineRule="auto"/>
        <w:jc w:val="center"/>
      </w:pPr>
      <w:r>
        <w:rPr>
          <w:rStyle w:val="Ninguno"/>
          <w:rtl w:val="0"/>
          <w:lang w:val="fr-FR"/>
        </w:rPr>
        <w:t>Cer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n-Guevara M.I. (1), Rangel-Vargas E. (1), Rodr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guez, J.A. (1),</w:t>
      </w:r>
      <w:r>
        <w:rPr>
          <w:rStyle w:val="Ninguno"/>
          <w:rtl w:val="0"/>
          <w:lang w:val="it-IT"/>
        </w:rPr>
        <w:t xml:space="preserve"> Lorenzo</w:t>
      </w:r>
      <w:r>
        <w:rPr>
          <w:rStyle w:val="Ninguno"/>
          <w:rtl w:val="0"/>
          <w:lang w:val="it-IT"/>
        </w:rPr>
        <w:t xml:space="preserve"> </w:t>
      </w:r>
      <w:r>
        <w:rPr>
          <w:rStyle w:val="Ninguno"/>
          <w:rtl w:val="0"/>
          <w:lang w:val="es-ES_tradnl"/>
        </w:rPr>
        <w:t>J.M. (2,3), Dom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nguez R. (2), Munekata, P.E.S. (2), Teixeira, A. (4), Andr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 S.C</w:t>
      </w:r>
      <w:r>
        <w:rPr>
          <w:rStyle w:val="Ninguno"/>
          <w:rtl w:val="0"/>
          <w:lang w:val="es-ES_tradnl"/>
        </w:rPr>
        <w:t xml:space="preserve">. </w:t>
      </w:r>
      <w:r>
        <w:rPr>
          <w:rStyle w:val="Ninguno"/>
          <w:rtl w:val="0"/>
          <w:lang w:val="es-ES_tradnl"/>
        </w:rPr>
        <w:t xml:space="preserve">(5),  Aleu, G. (6), </w:t>
      </w:r>
      <w:r>
        <w:rPr>
          <w:rStyle w:val="Ninguno"/>
          <w:rtl w:val="0"/>
          <w:lang w:val="pt-PT"/>
        </w:rPr>
        <w:t xml:space="preserve">Santos E.M. </w:t>
      </w:r>
      <w:r>
        <w:rPr>
          <w:rStyle w:val="Ninguno"/>
          <w:rtl w:val="0"/>
          <w:lang w:val="es-ES_tradnl"/>
        </w:rPr>
        <w:t>(1)</w:t>
      </w:r>
    </w:p>
    <w:p>
      <w:pPr>
        <w:pStyle w:val="Cuerpo A"/>
        <w:spacing w:after="0" w:line="240" w:lineRule="auto"/>
        <w:jc w:val="center"/>
      </w:pPr>
    </w:p>
    <w:p>
      <w:pPr>
        <w:pStyle w:val="Cuerpo A"/>
        <w:spacing w:after="120" w:line="240" w:lineRule="auto"/>
        <w:jc w:val="left"/>
      </w:pPr>
      <w:r>
        <w:rPr>
          <w:rStyle w:val="Ninguno"/>
          <w:rtl w:val="0"/>
          <w:lang w:val="es-ES_tradnl"/>
        </w:rPr>
        <w:t>(1) Universidad Aut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noma del Estado de Hidalgo,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 Acad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mica de Qu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mica, Mineral de la Reforma, HID 42183,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xico.</w:t>
      </w:r>
    </w:p>
    <w:p>
      <w:pPr>
        <w:pStyle w:val="Cuerpo A"/>
        <w:spacing w:line="240" w:lineRule="auto"/>
        <w:jc w:val="left"/>
        <w:rPr>
          <w:rStyle w:val="Ninguno"/>
        </w:rPr>
      </w:pPr>
      <w:r>
        <w:rPr>
          <w:rStyle w:val="Ninguno"/>
          <w:rtl w:val="0"/>
          <w:lang w:val="it-IT"/>
        </w:rPr>
        <w:t>(2) Centro 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gico de la Carne, Parque 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gico de Galicia, San Cibrao das Vi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pt-PT"/>
        </w:rPr>
        <w:t>as, 32900 Ourense, Espa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it-IT"/>
        </w:rPr>
        <w:t>a.</w:t>
      </w:r>
    </w:p>
    <w:p>
      <w:pPr>
        <w:pStyle w:val="Cuerpo A"/>
        <w:spacing w:line="240" w:lineRule="auto"/>
        <w:jc w:val="left"/>
        <w:rPr>
          <w:rStyle w:val="Ninguno"/>
        </w:rPr>
      </w:pPr>
      <w:r>
        <w:rPr>
          <w:rStyle w:val="Ninguno"/>
          <w:rtl w:val="0"/>
          <w:lang w:val="es-ES_tradnl"/>
        </w:rPr>
        <w:t xml:space="preserve">(3) Universidad de Vigo,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pt-PT"/>
        </w:rPr>
        <w:t>rea de Tecnolog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de los Alimentos, Facultad de Ciencias de Ourense, Ourense, 32004, Spain</w:t>
      </w:r>
    </w:p>
    <w:p>
      <w:pPr>
        <w:pStyle w:val="Cuerpo A"/>
        <w:spacing w:line="240" w:lineRule="auto"/>
        <w:jc w:val="left"/>
        <w:rPr>
          <w:rStyle w:val="Ninguno"/>
        </w:rPr>
      </w:pPr>
      <w:r>
        <w:rPr>
          <w:rStyle w:val="Ninguno"/>
          <w:rtl w:val="0"/>
          <w:lang w:val="es-ES_tradnl"/>
        </w:rPr>
        <w:t>(4) I</w:t>
      </w:r>
      <w:r>
        <w:rPr>
          <w:rStyle w:val="Ninguno"/>
          <w:rtl w:val="0"/>
          <w:lang w:val="pt-PT"/>
        </w:rPr>
        <w:t>nstituto Polit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cnico de Bragan</w:t>
      </w:r>
      <w:r>
        <w:rPr>
          <w:rStyle w:val="Ninguno"/>
          <w:rtl w:val="0"/>
          <w:lang w:val="es-ES_tradnl"/>
        </w:rPr>
        <w:t>ç</w:t>
      </w:r>
      <w:r>
        <w:rPr>
          <w:rStyle w:val="Ninguno"/>
          <w:rtl w:val="0"/>
          <w:lang w:val="es-ES_tradnl"/>
        </w:rPr>
        <w:t xml:space="preserve">a, </w:t>
      </w:r>
      <w:r>
        <w:rPr>
          <w:rStyle w:val="Ninguno"/>
          <w:rtl w:val="0"/>
          <w:lang w:val="pt-PT"/>
        </w:rPr>
        <w:t>Centro de Investiga</w:t>
      </w:r>
      <w:r>
        <w:rPr>
          <w:rStyle w:val="Ninguno"/>
          <w:rtl w:val="0"/>
          <w:lang w:val="pt-PT"/>
        </w:rPr>
        <w:t>çã</w:t>
      </w:r>
      <w:r>
        <w:rPr>
          <w:rStyle w:val="Ninguno"/>
          <w:rtl w:val="0"/>
          <w:lang w:val="pt-PT"/>
        </w:rPr>
        <w:t xml:space="preserve">o de Montanha (CIMO), </w:t>
      </w:r>
      <w:r>
        <w:rPr>
          <w:rStyle w:val="Ninguno"/>
          <w:rtl w:val="0"/>
          <w:lang w:val="es-ES_tradnl"/>
        </w:rPr>
        <w:t>Campus de Santa Apol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nia, Bragan</w:t>
      </w:r>
      <w:r>
        <w:rPr>
          <w:rStyle w:val="Ninguno"/>
          <w:rtl w:val="0"/>
          <w:lang w:val="es-ES_tradnl"/>
        </w:rPr>
        <w:t>ç</w:t>
      </w:r>
      <w:r>
        <w:rPr>
          <w:rStyle w:val="Ninguno"/>
          <w:rtl w:val="0"/>
          <w:lang w:val="pt-PT"/>
        </w:rPr>
        <w:t>a, 5300-253, Portugal</w:t>
      </w:r>
    </w:p>
    <w:p>
      <w:pPr>
        <w:pStyle w:val="Cuerpo A"/>
        <w:spacing w:line="240" w:lineRule="auto"/>
        <w:jc w:val="left"/>
        <w:rPr>
          <w:rStyle w:val="Ninguno"/>
        </w:rPr>
      </w:pPr>
      <w:r>
        <w:rPr>
          <w:rStyle w:val="Ninguno"/>
          <w:rtl w:val="0"/>
          <w:lang w:val="es-ES_tradnl"/>
        </w:rPr>
        <w:t>(5) Universidad Nacional de la Plata, (CIDCA, CONICET-CICPBA-UNLP), Facultad de Ciencias Exactas, UNLP, 47 y 116, La Plata, 1900, Argentina</w:t>
      </w:r>
    </w:p>
    <w:p>
      <w:pPr>
        <w:pStyle w:val="Cuerpo A"/>
        <w:spacing w:line="240" w:lineRule="auto"/>
        <w:jc w:val="left"/>
      </w:pPr>
      <w:r>
        <w:rPr>
          <w:rStyle w:val="Ninguno"/>
          <w:rtl w:val="0"/>
          <w:lang w:val="es-ES_tradnl"/>
        </w:rPr>
        <w:t>(6) Universidad Cat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lica de 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rdoba, Departamento de Tecnolog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a de Alimentos, </w:t>
      </w:r>
      <w:r>
        <w:rPr>
          <w:rStyle w:val="Ninguno"/>
          <w:rtl w:val="0"/>
          <w:lang w:val="pt-PT"/>
        </w:rPr>
        <w:t>Av. Armada Argentina 3555, X5016DHK 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rdoba, Argentina.</w:t>
      </w:r>
    </w:p>
    <w:p>
      <w:pPr>
        <w:pStyle w:val="Cuerpo A"/>
        <w:tabs>
          <w:tab w:val="left" w:pos="7185"/>
        </w:tabs>
        <w:spacing w:after="0" w:line="240" w:lineRule="auto"/>
        <w:jc w:val="left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Direcci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e-mail:</w:t>
        <w:tab/>
      </w:r>
    </w:p>
    <w:p>
      <w:pPr>
        <w:pStyle w:val="Cuerpo A"/>
        <w:spacing w:after="0" w:line="24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"mailto:emsantos@uaeh.edu.mx"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emsantos@uaeh.edu.mx</w:t>
      </w:r>
      <w:r>
        <w:rPr/>
        <w:fldChar w:fldCharType="end" w:fldLock="0"/>
      </w:r>
    </w:p>
    <w:p>
      <w:pPr>
        <w:pStyle w:val="Cuerpo A"/>
        <w:spacing w:after="0" w:line="240" w:lineRule="auto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"mailto:ce130148@uaeh.edu.mx"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ce130148@uaeh.edu.mx</w:t>
      </w:r>
      <w:r>
        <w:rPr/>
        <w:fldChar w:fldCharType="end" w:fldLock="0"/>
      </w:r>
    </w:p>
    <w:p>
      <w:pPr>
        <w:pStyle w:val="Cuerpo A"/>
        <w:spacing w:after="0" w:line="240" w:lineRule="auto"/>
      </w:pPr>
    </w:p>
    <w:p>
      <w:pPr>
        <w:pStyle w:val="Cuerpo A"/>
        <w:spacing w:after="0" w:line="240" w:lineRule="auto"/>
      </w:pPr>
    </w:p>
    <w:p>
      <w:pPr>
        <w:pStyle w:val="Cuerpo A"/>
        <w:spacing w:after="0" w:line="240" w:lineRule="auto"/>
        <w:rPr>
          <w:lang w:val="fr-FR"/>
        </w:rPr>
      </w:pPr>
      <w:r>
        <w:rPr>
          <w:rStyle w:val="Ninguno"/>
          <w:rtl w:val="0"/>
          <w:lang w:val="fr-FR"/>
        </w:rPr>
        <w:t>RESUMEN</w:t>
      </w:r>
    </w:p>
    <w:p>
      <w:pPr>
        <w:pStyle w:val="Cuerpo A"/>
        <w:spacing w:after="0" w:line="240" w:lineRule="auto"/>
      </w:pPr>
    </w:p>
    <w:p>
      <w:pPr>
        <w:pStyle w:val="Cuerpo A"/>
        <w:spacing w:after="0" w:line="240" w:lineRule="auto"/>
        <w:rPr>
          <w:rStyle w:val="Ninguno"/>
          <w:outline w:val="0"/>
          <w:color w:val="000000"/>
          <w:position w:val="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pat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 un producto cocido tipo emulsi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untable hecho de h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gado picado, grasa y carne mezclada con agua y diferentes aditivos, tratado 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rmicamente y envasado en recipientes de vidrio o metal. A pesar del importante aporte de prote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nas, vitaminas A y B, adem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hierro, el pat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 considerado como un producto alimenticio alto en calor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as porque contiene una cantidad significativa de grasa (25-45 %), incluyendo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cidos grasos saturados. Por lo que su consumo habitual se asocia con un mayor riesgo de padecer enfermedades cr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nicas como la obesidad, las enfermedades coronarias y el c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ncer. Con la intenci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disminuir estos efectos adversos y mejorar el valor nutricional, se han propuesto diferentes estrategias, desde la sustituci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parcial de grasa animal por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cidos grasos insaturados fuentes vegetales y aceites marinos hasta la incorporaci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productos no c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rnicos con compuestos bioactivos, para ofrecer productos c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rnicos saludables, pero sin comprometer sus caracter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sticas sensoriales y propiedades fisicoqu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micas. En este contexto, los hongos comestibles podr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 ser una alternativa como fuente de compuestos bioactivos vegetales para reducir la grasa en los pat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ya que contienen un aporte importante de prote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nas, fibra diet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tica, vitaminas, contenidos minerales y otros bioactivos como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β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-glucanos, terpenos o compuestos fen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licos. Adem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los hongos contienen compuestos responsables del sabor umami, que podr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 emplearse como potenciadores del sabor en productos c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rnicos como el pat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para disminuir las cantidades de sal en las formulaciones. El objetivo de este estudio fue evaluar el efecto de la sustituci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parcial del 50 % de grasa y sal en el pat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por la adici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harinas hidratadas de </w:t>
      </w:r>
      <w:r>
        <w:rPr>
          <w:rStyle w:val="Ninguno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Agaricus bisporus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(Ab) y </w:t>
      </w:r>
      <w:r>
        <w:rPr>
          <w:rStyle w:val="Ninguno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Pleurotus ostreatus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(Po) del 7.5 % (hidratado 50/50 p/p) y el 10 % (hidratado 70/30 p/p) como sustitutos parciales de grasas y sales (cloruro de sodio y fosfatos) sobre las propiedades fisicoqu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micas, microbiol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gicas y sensoriales del pat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durante el almacenamiento en fr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o.</w:t>
      </w:r>
      <w:r>
        <w:rPr>
          <w:rStyle w:val="Ninguno"/>
          <w:outline w:val="0"/>
          <w:color w:val="000000"/>
          <w:position w:val="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adici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harinas de hongos aumentaron la humedad, la fibra diet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y el contenido de prote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nas mejorando el valor nutricional de los pat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s. La harina de hongos influy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los par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metros de color y tambi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la textura, especialmente con Ab, obteniendo pat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m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duros con la adici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10 % de harina de hongos. Sensorialmente, el olor y el sabor con adici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7.5 % de harina de hongos se consideraron aceptables, considerando que la adici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hidratada en una proporci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50/50 p/p es la m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adecuada para mejorar el valor nutricional de este producto sin afectar significativamente las propiedades sensoriales. Por tanto, la adici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harinas Ab y Po fue una estrategia factible para reemplazar la grasa y las sales en el pat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Cuerpo A"/>
        <w:spacing w:after="0" w:line="240" w:lineRule="auto"/>
        <w:rPr>
          <w:rStyle w:val="Ninguno"/>
        </w:rPr>
      </w:pPr>
    </w:p>
    <w:p>
      <w:pPr>
        <w:pStyle w:val="Cuerpo A"/>
        <w:spacing w:after="0" w:line="240" w:lineRule="auto"/>
      </w:pPr>
      <w:r>
        <w:rPr>
          <w:rStyle w:val="Ninguno"/>
          <w:rtl w:val="0"/>
          <w:lang w:val="es-ES_tradnl"/>
        </w:rPr>
        <w:t xml:space="preserve">Palabras Clave: </w:t>
      </w:r>
      <w:r>
        <w:rPr>
          <w:rStyle w:val="Ninguno"/>
          <w:rtl w:val="0"/>
          <w:lang w:val="es-ES_tradnl"/>
        </w:rPr>
        <w:t>reducci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grasa y sal, </w:t>
      </w:r>
      <w:r>
        <w:rPr>
          <w:rStyle w:val="Ninguno"/>
          <w:rtl w:val="0"/>
          <w:lang w:val="es-ES_tradnl"/>
        </w:rPr>
        <w:t>hongos comestibles, productos c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rnicos saludables, emulsiones en caliente.</w:t>
      </w:r>
    </w:p>
    <w:p>
      <w:pPr>
        <w:pStyle w:val="Cuerpo A"/>
        <w:spacing w:after="0"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94" w:footer="79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pBdr>
        <w:top w:val="nil"/>
        <w:left w:val="nil"/>
        <w:bottom w:val="single" w:color="000000" w:sz="4" w:space="0" w:shadow="0" w:frame="0"/>
        <w:right w:val="nil"/>
      </w:pBdr>
      <w:spacing w:after="0" w:line="240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1085852</wp:posOffset>
          </wp:positionH>
          <wp:positionV relativeFrom="page">
            <wp:posOffset>229237</wp:posOffset>
          </wp:positionV>
          <wp:extent cx="676275" cy="657225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 w:val="1"/>
        <w:bCs w:val="1"/>
        <w:i w:val="1"/>
        <w:iCs w:val="1"/>
        <w:outline w:val="0"/>
        <w:color w:val="000000"/>
        <w:sz w:val="18"/>
        <w:szCs w:val="18"/>
        <w:u w:color="000000"/>
        <w:shd w:val="clear" w:color="auto" w:fill="ffffff"/>
        <w:rtl w:val="0"/>
        <w:lang w:val="es-ES_tradnl"/>
        <w14:textFill>
          <w14:solidFill>
            <w14:srgbClr w14:val="000000"/>
          </w14:solidFill>
        </w14:textFill>
      </w:rPr>
      <w:t>VIII Congreso Internacional de Ciencia y Tecnolog</w:t>
    </w:r>
    <w:r>
      <w:rPr>
        <w:rStyle w:val="Ninguno"/>
        <w:b w:val="1"/>
        <w:bCs w:val="1"/>
        <w:i w:val="1"/>
        <w:iCs w:val="1"/>
        <w:outline w:val="0"/>
        <w:color w:val="000000"/>
        <w:sz w:val="18"/>
        <w:szCs w:val="18"/>
        <w:u w:color="000000"/>
        <w:shd w:val="clear" w:color="auto" w:fill="ffffff"/>
        <w:rtl w:val="0"/>
        <w:lang w:val="es-ES_tradnl"/>
        <w14:textFill>
          <w14:solidFill>
            <w14:srgbClr w14:val="000000"/>
          </w14:solidFill>
        </w14:textFill>
      </w:rPr>
      <w:t>í</w:t>
    </w:r>
    <w:r>
      <w:rPr>
        <w:rStyle w:val="Ninguno"/>
        <w:b w:val="1"/>
        <w:bCs w:val="1"/>
        <w:i w:val="1"/>
        <w:iCs w:val="1"/>
        <w:outline w:val="0"/>
        <w:color w:val="000000"/>
        <w:sz w:val="18"/>
        <w:szCs w:val="18"/>
        <w:u w:color="000000"/>
        <w:shd w:val="clear" w:color="auto" w:fill="ffffff"/>
        <w:rtl w:val="0"/>
        <w:lang w:val="pt-PT"/>
        <w14:textFill>
          <w14:solidFill>
            <w14:srgbClr w14:val="000000"/>
          </w14:solidFill>
        </w14:textFill>
      </w:rPr>
      <w:t>a de Alimentos (CICYTAC 202</w:t>
    </w:r>
    <w:r>
      <w:rPr>
        <w:rStyle w:val="Ninguno"/>
        <w:b w:val="1"/>
        <w:bCs w:val="1"/>
        <w:i w:val="1"/>
        <w:iCs w:val="1"/>
        <w:sz w:val="18"/>
        <w:szCs w:val="18"/>
        <w:shd w:val="clear" w:color="auto" w:fill="ffffff"/>
        <w:rtl w:val="0"/>
        <w:lang w:val="es-ES_tradnl"/>
      </w:rPr>
      <w:t>2</w:t>
    </w:r>
    <w:r>
      <w:rPr>
        <w:rStyle w:val="Ninguno"/>
        <w:b w:val="1"/>
        <w:bCs w:val="1"/>
        <w:i w:val="1"/>
        <w:iCs w:val="1"/>
        <w:outline w:val="0"/>
        <w:color w:val="000000"/>
        <w:sz w:val="18"/>
        <w:szCs w:val="18"/>
        <w:u w:color="000000"/>
        <w:shd w:val="clear" w:color="auto" w:fill="ffffff"/>
        <w:rtl w:val="0"/>
        <w:lang w:val="es-ES_tradnl"/>
        <w14:textFill>
          <w14:solidFill>
            <w14:srgbClr w14:val="000000"/>
          </w14:solidFill>
        </w14:textFill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4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uerpo A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480" w:after="120" w:line="276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4"/>
      <w:sz w:val="72"/>
      <w:szCs w:val="7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outline w:val="0"/>
      <w:color w:val="0000ff"/>
      <w:position w:val="-4"/>
      <w:u w:val="single" w:color="0000ff"/>
      <w:vertAlign w:val="baseline"/>
      <w14:textFill>
        <w14:solidFill>
          <w14:srgbClr w14:val="0000FF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