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AE" w:rsidRDefault="007342AE" w:rsidP="007342A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b/>
          <w:color w:val="000000"/>
        </w:rPr>
      </w:pPr>
    </w:p>
    <w:p w:rsidR="0054745E" w:rsidRPr="007342AE" w:rsidRDefault="008005CC" w:rsidP="008005C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>Estudio integral de</w:t>
      </w:r>
      <w:r w:rsidR="004C37E2">
        <w:rPr>
          <w:b/>
          <w:color w:val="000000"/>
        </w:rPr>
        <w:t xml:space="preserve"> </w:t>
      </w:r>
      <w:r>
        <w:rPr>
          <w:b/>
          <w:color w:val="000000"/>
        </w:rPr>
        <w:t>p</w:t>
      </w:r>
      <w:r w:rsidR="007342AE">
        <w:rPr>
          <w:b/>
          <w:color w:val="000000"/>
        </w:rPr>
        <w:t xml:space="preserve">asta de nuez </w:t>
      </w:r>
      <w:r w:rsidR="007342AE" w:rsidRPr="007342AE">
        <w:rPr>
          <w:b/>
          <w:i/>
          <w:color w:val="000000"/>
        </w:rPr>
        <w:t>(</w:t>
      </w:r>
      <w:proofErr w:type="spellStart"/>
      <w:r w:rsidR="007342AE" w:rsidRPr="007342AE">
        <w:rPr>
          <w:b/>
          <w:i/>
          <w:color w:val="000000"/>
        </w:rPr>
        <w:t>Juglans</w:t>
      </w:r>
      <w:proofErr w:type="spellEnd"/>
      <w:r w:rsidR="007342AE" w:rsidRPr="007342AE">
        <w:rPr>
          <w:b/>
          <w:i/>
          <w:color w:val="000000"/>
        </w:rPr>
        <w:t xml:space="preserve"> regia L.)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y análisis de su estabilidad oxidativa bajo condiciones de anaquel.</w:t>
      </w:r>
    </w:p>
    <w:p w:rsidR="0054745E" w:rsidRPr="007342AE" w:rsidRDefault="0054745E" w:rsidP="00DF3064">
      <w:pPr>
        <w:spacing w:after="0" w:line="240" w:lineRule="auto"/>
        <w:ind w:left="0" w:hanging="2"/>
        <w:rPr>
          <w:b/>
        </w:rPr>
      </w:pPr>
    </w:p>
    <w:p w:rsidR="007342AE" w:rsidRDefault="007342AE" w:rsidP="00DF3064">
      <w:pPr>
        <w:spacing w:after="0" w:line="240" w:lineRule="auto"/>
        <w:ind w:leftChars="0" w:left="0" w:firstLineChars="0" w:firstLine="0"/>
      </w:pPr>
    </w:p>
    <w:p w:rsidR="007342AE" w:rsidRDefault="007342AE" w:rsidP="00DF3064">
      <w:pPr>
        <w:spacing w:after="0"/>
        <w:ind w:left="0" w:hanging="2"/>
      </w:pPr>
      <w:proofErr w:type="spellStart"/>
      <w:r w:rsidRPr="007342AE">
        <w:t>Santillan</w:t>
      </w:r>
      <w:proofErr w:type="spellEnd"/>
      <w:r w:rsidRPr="007342AE">
        <w:t xml:space="preserve"> JE (1),</w:t>
      </w:r>
      <w:r w:rsidRPr="006B4D35">
        <w:t xml:space="preserve"> Molina MS (1), </w:t>
      </w:r>
      <w:r w:rsidR="00DF3064">
        <w:t>Montoya P. (2,3)</w:t>
      </w:r>
      <w:r w:rsidRPr="006B4D35">
        <w:t>,</w:t>
      </w:r>
      <w:r w:rsidR="0019457F">
        <w:t xml:space="preserve"> </w:t>
      </w:r>
      <w:r w:rsidR="0019457F" w:rsidRPr="0019457F">
        <w:t>Quiroga F</w:t>
      </w:r>
      <w:r w:rsidR="0019457F">
        <w:t xml:space="preserve"> (4), </w:t>
      </w:r>
      <w:proofErr w:type="spellStart"/>
      <w:r w:rsidR="0019457F" w:rsidRPr="0019457F">
        <w:t>Palavecino</w:t>
      </w:r>
      <w:proofErr w:type="spellEnd"/>
      <w:r w:rsidR="0019457F" w:rsidRPr="0019457F">
        <w:t xml:space="preserve"> PM</w:t>
      </w:r>
      <w:r w:rsidR="0019457F">
        <w:t xml:space="preserve"> (2,4),</w:t>
      </w:r>
      <w:r w:rsidR="0019457F" w:rsidRPr="0019457F">
        <w:t> </w:t>
      </w:r>
      <w:proofErr w:type="spellStart"/>
      <w:r w:rsidRPr="006B4D35">
        <w:t>Penci</w:t>
      </w:r>
      <w:proofErr w:type="spellEnd"/>
      <w:r w:rsidRPr="006B4D35">
        <w:t xml:space="preserve"> MC (2,3</w:t>
      </w:r>
      <w:r w:rsidR="00DF3064">
        <w:t>,4</w:t>
      </w:r>
      <w:r w:rsidRPr="006B4D35">
        <w:t xml:space="preserve">), </w:t>
      </w:r>
      <w:proofErr w:type="spellStart"/>
      <w:r w:rsidRPr="006B4D35">
        <w:t>Ribotta</w:t>
      </w:r>
      <w:proofErr w:type="spellEnd"/>
      <w:r w:rsidRPr="006B4D35">
        <w:t xml:space="preserve"> PD (2,3</w:t>
      </w:r>
      <w:r w:rsidR="00DF3064">
        <w:t>,4</w:t>
      </w:r>
      <w:r w:rsidRPr="006B4D35">
        <w:t>)</w:t>
      </w:r>
      <w:r w:rsidR="00DF3064">
        <w:t>,</w:t>
      </w:r>
      <w:r w:rsidR="00DF3064" w:rsidRPr="00DF3064">
        <w:t xml:space="preserve"> </w:t>
      </w:r>
      <w:proofErr w:type="spellStart"/>
      <w:r w:rsidR="00DF3064" w:rsidRPr="006B4D35">
        <w:t>Pilatti</w:t>
      </w:r>
      <w:proofErr w:type="spellEnd"/>
      <w:r w:rsidR="00DF3064" w:rsidRPr="006B4D35">
        <w:t xml:space="preserve"> LM (1)</w:t>
      </w:r>
      <w:r w:rsidR="00DF3064">
        <w:t>,</w:t>
      </w:r>
      <w:r w:rsidRPr="006B4D35">
        <w:t xml:space="preserve"> </w:t>
      </w:r>
      <w:r w:rsidR="00CD6BF2" w:rsidRPr="00FA5AB0">
        <w:rPr>
          <w:u w:val="single"/>
        </w:rPr>
        <w:t>Martínez</w:t>
      </w:r>
      <w:r w:rsidR="00DF3064" w:rsidRPr="00FA5AB0">
        <w:rPr>
          <w:u w:val="single"/>
        </w:rPr>
        <w:t xml:space="preserve"> ML (2,3,5</w:t>
      </w:r>
      <w:r w:rsidRPr="00FA5AB0">
        <w:rPr>
          <w:u w:val="single"/>
        </w:rPr>
        <w:t>)</w:t>
      </w:r>
    </w:p>
    <w:p w:rsidR="00DF3064" w:rsidRDefault="00DF3064" w:rsidP="00DF3064">
      <w:pPr>
        <w:spacing w:after="0"/>
        <w:ind w:left="0" w:hanging="2"/>
      </w:pPr>
    </w:p>
    <w:p w:rsidR="007342AE" w:rsidRDefault="007342AE" w:rsidP="00DF3064">
      <w:pPr>
        <w:spacing w:after="0"/>
        <w:ind w:left="0" w:hanging="2"/>
      </w:pPr>
      <w:r>
        <w:t>(1)  Instituto Nacional de Tecnología Agropecuaria. Estación Experimental INTA Catamarca.  Argentina</w:t>
      </w:r>
    </w:p>
    <w:p w:rsidR="00DF3064" w:rsidRPr="007342AE" w:rsidRDefault="00DF3064" w:rsidP="00DF3064">
      <w:pPr>
        <w:spacing w:after="0"/>
        <w:ind w:left="0" w:hanging="2"/>
        <w:rPr>
          <w:lang w:val="es-MX"/>
        </w:rPr>
      </w:pPr>
      <w:r>
        <w:rPr>
          <w:lang w:val="es-MX"/>
        </w:rPr>
        <w:t>(2</w:t>
      </w:r>
      <w:r w:rsidRPr="007342AE">
        <w:rPr>
          <w:lang w:val="es-MX"/>
        </w:rPr>
        <w:t>) Departamento de Química Industrial y Aplicada (</w:t>
      </w:r>
      <w:proofErr w:type="spellStart"/>
      <w:r w:rsidRPr="007342AE">
        <w:rPr>
          <w:lang w:val="es-MX"/>
        </w:rPr>
        <w:t>FCEFyN</w:t>
      </w:r>
      <w:proofErr w:type="spellEnd"/>
      <w:r w:rsidRPr="007342AE">
        <w:rPr>
          <w:lang w:val="es-MX"/>
        </w:rPr>
        <w:t>, UNC), Córdoba,</w:t>
      </w:r>
      <w:bookmarkStart w:id="0" w:name="_GoBack"/>
      <w:bookmarkEnd w:id="0"/>
    </w:p>
    <w:p w:rsidR="00DF3064" w:rsidRDefault="00DF3064" w:rsidP="00DF3064">
      <w:pPr>
        <w:spacing w:after="0"/>
        <w:ind w:left="0" w:hanging="2"/>
      </w:pPr>
      <w:r w:rsidRPr="007342AE">
        <w:rPr>
          <w:lang w:val="es-MX"/>
        </w:rPr>
        <w:t>Argentina.</w:t>
      </w:r>
      <w:r w:rsidRPr="00DF3064">
        <w:t xml:space="preserve"> </w:t>
      </w:r>
    </w:p>
    <w:p w:rsidR="007342AE" w:rsidRPr="007342AE" w:rsidRDefault="00DF3064" w:rsidP="00DF3064">
      <w:pPr>
        <w:spacing w:after="0"/>
        <w:ind w:left="0" w:hanging="2"/>
        <w:rPr>
          <w:lang w:val="es-MX"/>
        </w:rPr>
      </w:pPr>
      <w:r>
        <w:rPr>
          <w:lang w:val="es-MX"/>
        </w:rPr>
        <w:t>(3</w:t>
      </w:r>
      <w:r w:rsidR="007342AE" w:rsidRPr="007342AE">
        <w:rPr>
          <w:lang w:val="es-MX"/>
        </w:rPr>
        <w:t>) Instituto de Ciencia y Tecnología de los Alimentos (ICTA-</w:t>
      </w:r>
      <w:proofErr w:type="spellStart"/>
      <w:r w:rsidR="007342AE" w:rsidRPr="007342AE">
        <w:rPr>
          <w:lang w:val="es-MX"/>
        </w:rPr>
        <w:t>FCEFyN</w:t>
      </w:r>
      <w:proofErr w:type="spellEnd"/>
      <w:r w:rsidR="007342AE" w:rsidRPr="007342AE">
        <w:rPr>
          <w:lang w:val="es-MX"/>
        </w:rPr>
        <w:t>-UNC),</w:t>
      </w:r>
    </w:p>
    <w:p w:rsidR="007342AE" w:rsidRPr="007342AE" w:rsidRDefault="007342AE" w:rsidP="00DF3064">
      <w:pPr>
        <w:spacing w:after="0"/>
        <w:ind w:left="0" w:hanging="2"/>
        <w:rPr>
          <w:lang w:val="es-MX"/>
        </w:rPr>
      </w:pPr>
      <w:r w:rsidRPr="007342AE">
        <w:rPr>
          <w:lang w:val="es-MX"/>
        </w:rPr>
        <w:t>Córdoba, Argentina.</w:t>
      </w:r>
    </w:p>
    <w:p w:rsidR="00DF3064" w:rsidRPr="007342AE" w:rsidRDefault="00DF3064" w:rsidP="00DF3064">
      <w:pPr>
        <w:spacing w:after="0"/>
        <w:ind w:left="0" w:hanging="2"/>
        <w:rPr>
          <w:lang w:val="es-MX"/>
        </w:rPr>
      </w:pPr>
      <w:r>
        <w:t xml:space="preserve">(4) </w:t>
      </w:r>
      <w:r w:rsidRPr="007342AE">
        <w:rPr>
          <w:lang w:val="es-MX"/>
        </w:rPr>
        <w:t>Instituto de Ciencia y Tecnología de los Alimentos Córdoba (ICYTAC</w:t>
      </w:r>
      <w:r>
        <w:rPr>
          <w:lang w:val="es-MX"/>
        </w:rPr>
        <w:t>-</w:t>
      </w:r>
      <w:r w:rsidRPr="007342AE">
        <w:rPr>
          <w:lang w:val="es-MX"/>
        </w:rPr>
        <w:t>CONICET).</w:t>
      </w:r>
    </w:p>
    <w:p w:rsidR="007342AE" w:rsidRPr="007342AE" w:rsidRDefault="007342AE" w:rsidP="00DF3064">
      <w:pPr>
        <w:spacing w:after="0"/>
        <w:ind w:left="0" w:hanging="2"/>
        <w:rPr>
          <w:lang w:val="es-MX"/>
        </w:rPr>
      </w:pPr>
      <w:r>
        <w:rPr>
          <w:lang w:val="es-MX"/>
        </w:rPr>
        <w:t>(5</w:t>
      </w:r>
      <w:r w:rsidRPr="007342AE">
        <w:rPr>
          <w:lang w:val="es-MX"/>
        </w:rPr>
        <w:t>) Instituto Multidisciplinario de Biología Vegetal (IMBIV-CONICET-UNC),</w:t>
      </w:r>
    </w:p>
    <w:p w:rsidR="007342AE" w:rsidRPr="007342AE" w:rsidRDefault="007342AE" w:rsidP="00DF3064">
      <w:pPr>
        <w:spacing w:after="0"/>
        <w:ind w:left="0" w:hanging="2"/>
        <w:rPr>
          <w:lang w:val="es-MX"/>
        </w:rPr>
      </w:pPr>
      <w:r w:rsidRPr="007342AE">
        <w:rPr>
          <w:lang w:val="es-MX"/>
        </w:rPr>
        <w:t>Córdoba, Argentina.</w:t>
      </w:r>
    </w:p>
    <w:p w:rsidR="007342AE" w:rsidRDefault="00DB63E6" w:rsidP="00DF3064">
      <w:pPr>
        <w:spacing w:after="0" w:line="240" w:lineRule="auto"/>
        <w:ind w:left="0" w:hanging="2"/>
      </w:pPr>
      <w:hyperlink r:id="rId7" w:history="1">
        <w:r w:rsidR="007342AE" w:rsidRPr="006128ED">
          <w:rPr>
            <w:rStyle w:val="Hipervnculo"/>
          </w:rPr>
          <w:t>marcela.martinez@unc.edu.ar</w:t>
        </w:r>
      </w:hyperlink>
    </w:p>
    <w:p w:rsidR="007342AE" w:rsidRDefault="007342AE" w:rsidP="00DF3064">
      <w:pPr>
        <w:spacing w:after="0" w:line="240" w:lineRule="auto"/>
        <w:ind w:left="0" w:hanging="2"/>
      </w:pPr>
    </w:p>
    <w:p w:rsidR="007342AE" w:rsidRPr="004C37E2" w:rsidRDefault="007342AE" w:rsidP="00DF3064">
      <w:pPr>
        <w:spacing w:after="0" w:line="240" w:lineRule="auto"/>
        <w:ind w:left="0" w:hanging="2"/>
      </w:pPr>
      <w:r w:rsidRPr="007342AE">
        <w:rPr>
          <w:lang w:val="es-ES"/>
        </w:rPr>
        <w:t>Las nueces (</w:t>
      </w:r>
      <w:proofErr w:type="spellStart"/>
      <w:r w:rsidRPr="007342AE">
        <w:rPr>
          <w:i/>
          <w:lang w:val="es-ES"/>
        </w:rPr>
        <w:t>Juglans</w:t>
      </w:r>
      <w:proofErr w:type="spellEnd"/>
      <w:r w:rsidRPr="007342AE">
        <w:rPr>
          <w:i/>
          <w:lang w:val="es-ES"/>
        </w:rPr>
        <w:t xml:space="preserve"> regia L</w:t>
      </w:r>
      <w:r w:rsidR="00810C42">
        <w:rPr>
          <w:lang w:val="es-ES"/>
        </w:rPr>
        <w:t xml:space="preserve">.) representan </w:t>
      </w:r>
      <w:r w:rsidRPr="007342AE">
        <w:rPr>
          <w:lang w:val="es-ES"/>
        </w:rPr>
        <w:t>un cultivo de creciente interés para la industria alimentaria</w:t>
      </w:r>
      <w:r w:rsidR="00DC0F66">
        <w:rPr>
          <w:lang w:val="es-ES"/>
        </w:rPr>
        <w:t xml:space="preserve"> debido principalmente </w:t>
      </w:r>
      <w:r w:rsidR="00054447">
        <w:rPr>
          <w:lang w:val="es-ES"/>
        </w:rPr>
        <w:t>a su composición lipídica</w:t>
      </w:r>
      <w:r w:rsidRPr="007342AE">
        <w:rPr>
          <w:lang w:val="es-ES"/>
        </w:rPr>
        <w:t>.</w:t>
      </w:r>
      <w:r>
        <w:t xml:space="preserve"> </w:t>
      </w:r>
      <w:r>
        <w:rPr>
          <w:lang w:val="es-ES"/>
        </w:rPr>
        <w:t>La</w:t>
      </w:r>
      <w:r w:rsidR="00510CFC">
        <w:rPr>
          <w:lang w:val="es-ES"/>
        </w:rPr>
        <w:t>s</w:t>
      </w:r>
      <w:r>
        <w:rPr>
          <w:lang w:val="es-ES"/>
        </w:rPr>
        <w:t xml:space="preserve"> </w:t>
      </w:r>
      <w:r w:rsidR="006A3E6A">
        <w:rPr>
          <w:lang w:val="es-ES"/>
        </w:rPr>
        <w:t xml:space="preserve">evidencias científicas </w:t>
      </w:r>
      <w:r w:rsidRPr="007342AE">
        <w:rPr>
          <w:lang w:val="es-ES"/>
        </w:rPr>
        <w:t>demuestran que la inco</w:t>
      </w:r>
      <w:r>
        <w:rPr>
          <w:lang w:val="es-ES"/>
        </w:rPr>
        <w:t xml:space="preserve">rporación de nuez a </w:t>
      </w:r>
      <w:r w:rsidRPr="007342AE">
        <w:rPr>
          <w:lang w:val="es-ES"/>
        </w:rPr>
        <w:t>la dieta disminuye el riesgo de p</w:t>
      </w:r>
      <w:r w:rsidR="00810C42">
        <w:rPr>
          <w:lang w:val="es-ES"/>
        </w:rPr>
        <w:t>adecer enfermedades coronarias</w:t>
      </w:r>
      <w:r w:rsidR="00054447">
        <w:rPr>
          <w:lang w:val="es-ES"/>
        </w:rPr>
        <w:t xml:space="preserve">. </w:t>
      </w:r>
      <w:r w:rsidR="00810C42">
        <w:rPr>
          <w:lang w:val="es-ES"/>
        </w:rPr>
        <w:t>El fruto puede consumirse de manera directa, tostado o sin tostar, o formando pa</w:t>
      </w:r>
      <w:r w:rsidR="00054447">
        <w:rPr>
          <w:lang w:val="es-ES"/>
        </w:rPr>
        <w:t xml:space="preserve">rte de productos de repostería. </w:t>
      </w:r>
      <w:r>
        <w:t xml:space="preserve">En Catamarca, </w:t>
      </w:r>
      <w:r w:rsidR="004C37E2">
        <w:t xml:space="preserve">se comercializa </w:t>
      </w:r>
      <w:r>
        <w:t xml:space="preserve">principalmente a granel en puerta de finca. Un punto importante a destacar son los problemas climáticos en la época de cosecha que afectan la calidad del fruto, sumado a las importaciones que impactan en una disminución de precio del producto </w:t>
      </w:r>
      <w:r w:rsidR="00875818">
        <w:t>conformando</w:t>
      </w:r>
      <w:r>
        <w:t xml:space="preserve"> un escenario futuro complejo. Esta situación </w:t>
      </w:r>
      <w:r w:rsidR="000973E9">
        <w:t>implica</w:t>
      </w:r>
      <w:r>
        <w:t xml:space="preserve"> un desafío para las zonas </w:t>
      </w:r>
      <w:proofErr w:type="spellStart"/>
      <w:r>
        <w:t>nogaleras</w:t>
      </w:r>
      <w:proofErr w:type="spellEnd"/>
      <w:r>
        <w:t>, que se ven obligadas a buscar alternativas tecnológicas para generar valor agregado en origen. Por lo expuesto anteriormente</w:t>
      </w:r>
      <w:r w:rsidR="00875818">
        <w:t>,</w:t>
      </w:r>
      <w:r>
        <w:rPr>
          <w:lang w:val="es-ES"/>
        </w:rPr>
        <w:t xml:space="preserve"> </w:t>
      </w:r>
      <w:r w:rsidR="00CE26E0">
        <w:rPr>
          <w:lang w:val="es-ES"/>
        </w:rPr>
        <w:t>se desarrollaron diferentes formulaciones de pastas de nuez y</w:t>
      </w:r>
      <w:r w:rsidR="00B97504">
        <w:rPr>
          <w:lang w:val="es-ES"/>
        </w:rPr>
        <w:t>,</w:t>
      </w:r>
      <w:r w:rsidR="00CE26E0">
        <w:rPr>
          <w:lang w:val="es-ES"/>
        </w:rPr>
        <w:t xml:space="preserve"> </w:t>
      </w:r>
      <w:r w:rsidR="00355279">
        <w:rPr>
          <w:lang w:val="es-ES"/>
        </w:rPr>
        <w:t>en el presente trabajo</w:t>
      </w:r>
      <w:r w:rsidR="00B97504">
        <w:rPr>
          <w:lang w:val="es-ES"/>
        </w:rPr>
        <w:t>,</w:t>
      </w:r>
      <w:r w:rsidR="00355279">
        <w:rPr>
          <w:lang w:val="es-ES"/>
        </w:rPr>
        <w:t xml:space="preserve"> se aborda</w:t>
      </w:r>
      <w:r w:rsidR="00CE26E0">
        <w:rPr>
          <w:lang w:val="es-ES"/>
        </w:rPr>
        <w:t xml:space="preserve"> el análisis de</w:t>
      </w:r>
      <w:r>
        <w:rPr>
          <w:lang w:val="es-ES"/>
        </w:rPr>
        <w:t xml:space="preserve"> </w:t>
      </w:r>
      <w:r w:rsidR="00355279">
        <w:rPr>
          <w:lang w:val="es-ES"/>
        </w:rPr>
        <w:t>su</w:t>
      </w:r>
      <w:r w:rsidR="00875818">
        <w:rPr>
          <w:lang w:val="es-ES"/>
        </w:rPr>
        <w:t xml:space="preserve"> </w:t>
      </w:r>
      <w:r w:rsidR="002D426F">
        <w:rPr>
          <w:lang w:val="es-ES"/>
        </w:rPr>
        <w:t xml:space="preserve">estabilidad oxidativa </w:t>
      </w:r>
      <w:r w:rsidR="00A237AF">
        <w:rPr>
          <w:lang w:val="es-ES"/>
        </w:rPr>
        <w:t xml:space="preserve">almacenadas </w:t>
      </w:r>
      <w:r w:rsidR="002D426F">
        <w:rPr>
          <w:lang w:val="es-ES"/>
        </w:rPr>
        <w:t>bajo</w:t>
      </w:r>
      <w:r>
        <w:rPr>
          <w:lang w:val="es-ES"/>
        </w:rPr>
        <w:t xml:space="preserve"> condiciones de </w:t>
      </w:r>
      <w:r w:rsidR="002D426F">
        <w:rPr>
          <w:lang w:val="es-ES"/>
        </w:rPr>
        <w:t xml:space="preserve">anaquel. A su vez, se </w:t>
      </w:r>
      <w:r w:rsidR="00A237AF">
        <w:rPr>
          <w:lang w:val="es-ES"/>
        </w:rPr>
        <w:t>determinó la calidad</w:t>
      </w:r>
      <w:r w:rsidR="002D426F">
        <w:rPr>
          <w:lang w:val="es-ES"/>
        </w:rPr>
        <w:t xml:space="preserve"> </w:t>
      </w:r>
      <w:r w:rsidR="00A237AF">
        <w:rPr>
          <w:lang w:val="es-ES"/>
        </w:rPr>
        <w:t>microbiológica</w:t>
      </w:r>
      <w:r>
        <w:rPr>
          <w:lang w:val="es-ES"/>
        </w:rPr>
        <w:t xml:space="preserve"> y </w:t>
      </w:r>
      <w:r w:rsidR="00B7533A">
        <w:rPr>
          <w:lang w:val="es-ES"/>
        </w:rPr>
        <w:t>la</w:t>
      </w:r>
      <w:r w:rsidR="002D426F">
        <w:rPr>
          <w:lang w:val="es-ES"/>
        </w:rPr>
        <w:t xml:space="preserve"> descripción sensorial de las mismas. </w:t>
      </w:r>
      <w:r>
        <w:rPr>
          <w:lang w:val="es-ES"/>
        </w:rPr>
        <w:t>Las nueces se cosecharon mecánicamente de</w:t>
      </w:r>
      <w:r w:rsidRPr="007342AE">
        <w:rPr>
          <w:lang w:val="es-ES"/>
        </w:rPr>
        <w:t xml:space="preserve"> plantaciones en la provincia de Catamarca, Argentina. Se secaro</w:t>
      </w:r>
      <w:r>
        <w:rPr>
          <w:lang w:val="es-ES"/>
        </w:rPr>
        <w:t>n a 36 °C en horno estacionario</w:t>
      </w:r>
      <w:r w:rsidRPr="007342AE">
        <w:rPr>
          <w:lang w:val="es-ES"/>
        </w:rPr>
        <w:t xml:space="preserve"> hasta al</w:t>
      </w:r>
      <w:r>
        <w:rPr>
          <w:lang w:val="es-ES"/>
        </w:rPr>
        <w:t xml:space="preserve">canzar 4% de humedad </w:t>
      </w:r>
      <w:r w:rsidR="00B07CBA">
        <w:rPr>
          <w:lang w:val="es-ES"/>
        </w:rPr>
        <w:t>(</w:t>
      </w:r>
      <w:proofErr w:type="spellStart"/>
      <w:r w:rsidR="00B07CBA">
        <w:rPr>
          <w:lang w:val="es-ES"/>
        </w:rPr>
        <w:t>b.h</w:t>
      </w:r>
      <w:proofErr w:type="spellEnd"/>
      <w:r w:rsidR="00B07CBA">
        <w:rPr>
          <w:lang w:val="es-ES"/>
        </w:rPr>
        <w:t xml:space="preserve">.) </w:t>
      </w:r>
      <w:r>
        <w:rPr>
          <w:lang w:val="es-ES"/>
        </w:rPr>
        <w:t xml:space="preserve">en la semilla. Se prepararon 12 pastas, 6 con nueces tostadas en horno de bandejas a (120ºC-20min) y </w:t>
      </w:r>
      <w:r w:rsidR="00B07CBA">
        <w:rPr>
          <w:lang w:val="es-ES"/>
        </w:rPr>
        <w:t>6</w:t>
      </w:r>
      <w:r>
        <w:rPr>
          <w:lang w:val="es-ES"/>
        </w:rPr>
        <w:t xml:space="preserve"> con nueces sin tostar. </w:t>
      </w:r>
      <w:r w:rsidR="00B07CBA">
        <w:rPr>
          <w:lang w:val="es-ES"/>
        </w:rPr>
        <w:t>Las mismas s</w:t>
      </w:r>
      <w:r>
        <w:rPr>
          <w:lang w:val="es-ES"/>
        </w:rPr>
        <w:t xml:space="preserve">e molieron </w:t>
      </w:r>
      <w:r w:rsidRPr="007342AE">
        <w:rPr>
          <w:lang w:val="es-ES"/>
        </w:rPr>
        <w:t>en un molino coloidal</w:t>
      </w:r>
      <w:r>
        <w:rPr>
          <w:lang w:val="es-ES"/>
        </w:rPr>
        <w:t xml:space="preserve"> de platos estriados</w:t>
      </w:r>
      <w:r w:rsidR="0077348F">
        <w:rPr>
          <w:lang w:val="es-ES"/>
        </w:rPr>
        <w:t xml:space="preserve">. </w:t>
      </w:r>
      <w:r w:rsidR="00B07CBA">
        <w:rPr>
          <w:lang w:val="es-ES"/>
        </w:rPr>
        <w:t xml:space="preserve">Para el diseño de las formulaciones se utilizó un diseño factorial, en el cual el contenido </w:t>
      </w:r>
      <w:r w:rsidRPr="007342AE">
        <w:rPr>
          <w:lang w:val="es-ES"/>
        </w:rPr>
        <w:t xml:space="preserve">de nuez </w:t>
      </w:r>
      <w:r w:rsidR="00B07CBA">
        <w:rPr>
          <w:lang w:val="es-ES"/>
        </w:rPr>
        <w:t xml:space="preserve">y de </w:t>
      </w:r>
      <w:proofErr w:type="spellStart"/>
      <w:r w:rsidR="00B07CBA">
        <w:rPr>
          <w:lang w:val="es-ES"/>
        </w:rPr>
        <w:t>sucrodex</w:t>
      </w:r>
      <w:proofErr w:type="spellEnd"/>
      <w:r w:rsidR="00B07CBA">
        <w:rPr>
          <w:lang w:val="es-ES"/>
        </w:rPr>
        <w:t xml:space="preserve"> se establecieron</w:t>
      </w:r>
      <w:r w:rsidR="0077348F">
        <w:rPr>
          <w:lang w:val="es-ES"/>
        </w:rPr>
        <w:t xml:space="preserve"> en 70, 80, </w:t>
      </w:r>
      <w:r w:rsidR="00B07CBA">
        <w:rPr>
          <w:lang w:val="es-ES"/>
        </w:rPr>
        <w:t>90</w:t>
      </w:r>
      <w:r w:rsidR="0077348F">
        <w:rPr>
          <w:lang w:val="es-ES"/>
        </w:rPr>
        <w:t xml:space="preserve"> </w:t>
      </w:r>
      <w:r w:rsidR="00B07CBA">
        <w:rPr>
          <w:lang w:val="es-ES"/>
        </w:rPr>
        <w:t>%</w:t>
      </w:r>
      <w:r w:rsidR="0077348F">
        <w:rPr>
          <w:lang w:val="es-ES"/>
        </w:rPr>
        <w:t xml:space="preserve"> </w:t>
      </w:r>
      <w:r w:rsidR="00B07CBA">
        <w:rPr>
          <w:lang w:val="es-ES"/>
        </w:rPr>
        <w:t xml:space="preserve">y </w:t>
      </w:r>
      <w:r w:rsidR="0077348F">
        <w:rPr>
          <w:lang w:val="es-ES"/>
        </w:rPr>
        <w:t>28,</w:t>
      </w:r>
      <w:r w:rsidR="00B07CBA">
        <w:rPr>
          <w:lang w:val="es-ES"/>
        </w:rPr>
        <w:t>18,</w:t>
      </w:r>
      <w:r w:rsidR="0077348F">
        <w:rPr>
          <w:lang w:val="es-ES"/>
        </w:rPr>
        <w:t xml:space="preserve"> </w:t>
      </w:r>
      <w:r w:rsidR="00B07CBA">
        <w:rPr>
          <w:lang w:val="es-ES"/>
        </w:rPr>
        <w:t>8 %, respectivamente</w:t>
      </w:r>
      <w:r w:rsidR="0077348F">
        <w:rPr>
          <w:lang w:val="es-ES"/>
        </w:rPr>
        <w:t>. E</w:t>
      </w:r>
      <w:r w:rsidR="00B07CBA">
        <w:rPr>
          <w:lang w:val="es-ES"/>
        </w:rPr>
        <w:t xml:space="preserve">l resto de los ingredientes </w:t>
      </w:r>
      <w:r w:rsidRPr="007342AE">
        <w:rPr>
          <w:lang w:val="es-ES"/>
        </w:rPr>
        <w:t xml:space="preserve">lecitina de </w:t>
      </w:r>
      <w:r>
        <w:rPr>
          <w:lang w:val="es-ES"/>
        </w:rPr>
        <w:t>soj</w:t>
      </w:r>
      <w:r w:rsidRPr="007342AE">
        <w:rPr>
          <w:lang w:val="es-ES"/>
        </w:rPr>
        <w:t>a, sal y aditivos (ácido ascór</w:t>
      </w:r>
      <w:r w:rsidR="0077348F">
        <w:rPr>
          <w:lang w:val="es-ES"/>
        </w:rPr>
        <w:t xml:space="preserve">bico, </w:t>
      </w:r>
      <w:proofErr w:type="spellStart"/>
      <w:r w:rsidR="0077348F">
        <w:rPr>
          <w:lang w:val="es-ES"/>
        </w:rPr>
        <w:t>sorbato</w:t>
      </w:r>
      <w:proofErr w:type="spellEnd"/>
      <w:r w:rsidR="0077348F">
        <w:rPr>
          <w:lang w:val="es-ES"/>
        </w:rPr>
        <w:t xml:space="preserve"> de potasio y TBHQ</w:t>
      </w:r>
      <w:r w:rsidR="00B07CBA">
        <w:rPr>
          <w:lang w:val="es-ES"/>
        </w:rPr>
        <w:t>)</w:t>
      </w:r>
      <w:r w:rsidRPr="007342AE">
        <w:rPr>
          <w:lang w:val="es-ES"/>
        </w:rPr>
        <w:t xml:space="preserve"> se </w:t>
      </w:r>
      <w:r w:rsidR="00590D14">
        <w:rPr>
          <w:lang w:val="es-ES"/>
        </w:rPr>
        <w:t>incorporaron</w:t>
      </w:r>
      <w:r w:rsidR="0077348F">
        <w:rPr>
          <w:lang w:val="es-ES"/>
        </w:rPr>
        <w:t xml:space="preserve"> según </w:t>
      </w:r>
      <w:r w:rsidR="00754C45">
        <w:rPr>
          <w:lang w:val="es-ES"/>
        </w:rPr>
        <w:t>las especificaciones vigentes en el</w:t>
      </w:r>
      <w:r w:rsidR="0077348F">
        <w:rPr>
          <w:lang w:val="es-ES"/>
        </w:rPr>
        <w:t xml:space="preserve"> CAA. </w:t>
      </w:r>
      <w:r>
        <w:rPr>
          <w:lang w:val="es-ES"/>
        </w:rPr>
        <w:t>L</w:t>
      </w:r>
      <w:r w:rsidRPr="007342AE">
        <w:rPr>
          <w:lang w:val="es-ES"/>
        </w:rPr>
        <w:t>as pastas se envasaron en frascos de vidrio protegidos d</w:t>
      </w:r>
      <w:r>
        <w:rPr>
          <w:lang w:val="es-ES"/>
        </w:rPr>
        <w:t>e la luz y se almacenaron a 25°C durante 18 meses</w:t>
      </w:r>
      <w:r w:rsidRPr="007342AE">
        <w:rPr>
          <w:lang w:val="es-ES"/>
        </w:rPr>
        <w:t>. Durante este per</w:t>
      </w:r>
      <w:r>
        <w:rPr>
          <w:lang w:val="es-ES"/>
        </w:rPr>
        <w:t>íodo se tomaron muestras cada 30</w:t>
      </w:r>
      <w:r w:rsidRPr="007342AE">
        <w:rPr>
          <w:lang w:val="es-ES"/>
        </w:rPr>
        <w:t xml:space="preserve"> días</w:t>
      </w:r>
      <w:r w:rsidR="00E00911">
        <w:rPr>
          <w:lang w:val="es-ES"/>
        </w:rPr>
        <w:t>. S</w:t>
      </w:r>
      <w:r w:rsidRPr="007342AE">
        <w:rPr>
          <w:lang w:val="es-ES"/>
        </w:rPr>
        <w:t>e</w:t>
      </w:r>
      <w:r>
        <w:rPr>
          <w:lang w:val="es-ES"/>
        </w:rPr>
        <w:t xml:space="preserve"> </w:t>
      </w:r>
      <w:r w:rsidRPr="007342AE">
        <w:rPr>
          <w:lang w:val="es-ES"/>
        </w:rPr>
        <w:t>det</w:t>
      </w:r>
      <w:r w:rsidR="00754C45">
        <w:rPr>
          <w:lang w:val="es-ES"/>
        </w:rPr>
        <w:t xml:space="preserve">erminó </w:t>
      </w:r>
      <w:r>
        <w:rPr>
          <w:lang w:val="es-ES"/>
        </w:rPr>
        <w:t xml:space="preserve">índice de peróxido (IP), </w:t>
      </w:r>
      <w:proofErr w:type="spellStart"/>
      <w:r w:rsidRPr="007342AE">
        <w:rPr>
          <w:lang w:val="es-ES"/>
        </w:rPr>
        <w:t>dienos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trienos</w:t>
      </w:r>
      <w:proofErr w:type="spellEnd"/>
      <w:r>
        <w:rPr>
          <w:lang w:val="es-ES"/>
        </w:rPr>
        <w:t xml:space="preserve"> </w:t>
      </w:r>
      <w:r w:rsidR="00E00911">
        <w:rPr>
          <w:lang w:val="es-ES"/>
        </w:rPr>
        <w:lastRenderedPageBreak/>
        <w:t xml:space="preserve">conjugados, estabilidad oxidativa (EO) e índice de acidez (IA). </w:t>
      </w:r>
      <w:r w:rsidR="00F6410B">
        <w:rPr>
          <w:lang w:val="es-ES"/>
        </w:rPr>
        <w:t xml:space="preserve">Inmediatamente luego de producidas cada una de las pastas </w:t>
      </w:r>
      <w:r w:rsidR="00754C45">
        <w:rPr>
          <w:lang w:val="es-ES"/>
        </w:rPr>
        <w:t>se realizaron las pruebas microbiológicas, demostrando la ausencia</w:t>
      </w:r>
      <w:r w:rsidR="00754C45" w:rsidRPr="007342AE">
        <w:rPr>
          <w:lang w:val="es-ES"/>
        </w:rPr>
        <w:t xml:space="preserve"> de </w:t>
      </w:r>
      <w:r w:rsidR="00754C45" w:rsidRPr="007342AE">
        <w:rPr>
          <w:i/>
          <w:lang w:val="es-ES"/>
        </w:rPr>
        <w:t xml:space="preserve">E. </w:t>
      </w:r>
      <w:proofErr w:type="spellStart"/>
      <w:r w:rsidR="00754C45" w:rsidRPr="007342AE">
        <w:rPr>
          <w:i/>
          <w:lang w:val="es-ES"/>
        </w:rPr>
        <w:t>coli</w:t>
      </w:r>
      <w:proofErr w:type="spellEnd"/>
      <w:r w:rsidR="00754C45" w:rsidRPr="007342AE">
        <w:rPr>
          <w:i/>
          <w:lang w:val="es-ES"/>
        </w:rPr>
        <w:t xml:space="preserve">, Salmonella </w:t>
      </w:r>
      <w:proofErr w:type="spellStart"/>
      <w:r w:rsidR="00754C45" w:rsidRPr="007342AE">
        <w:rPr>
          <w:i/>
          <w:lang w:val="es-ES"/>
        </w:rPr>
        <w:t>spp</w:t>
      </w:r>
      <w:proofErr w:type="spellEnd"/>
      <w:r w:rsidR="00754C45" w:rsidRPr="007342AE">
        <w:rPr>
          <w:i/>
          <w:lang w:val="es-ES"/>
        </w:rPr>
        <w:t xml:space="preserve">, C. </w:t>
      </w:r>
      <w:proofErr w:type="spellStart"/>
      <w:r w:rsidR="00754C45" w:rsidRPr="007342AE">
        <w:rPr>
          <w:i/>
          <w:lang w:val="es-ES"/>
        </w:rPr>
        <w:t>perfringens</w:t>
      </w:r>
      <w:proofErr w:type="spellEnd"/>
      <w:r w:rsidR="00754C45" w:rsidRPr="007342AE">
        <w:rPr>
          <w:i/>
          <w:lang w:val="es-ES"/>
        </w:rPr>
        <w:t xml:space="preserve">, P. </w:t>
      </w:r>
      <w:proofErr w:type="spellStart"/>
      <w:r w:rsidR="00754C45" w:rsidRPr="007342AE">
        <w:rPr>
          <w:i/>
          <w:lang w:val="es-ES"/>
        </w:rPr>
        <w:t>aureogynous</w:t>
      </w:r>
      <w:proofErr w:type="spellEnd"/>
      <w:r w:rsidR="00E00911">
        <w:rPr>
          <w:lang w:val="es-ES"/>
        </w:rPr>
        <w:t xml:space="preserve"> y se llevó a cabo </w:t>
      </w:r>
      <w:r w:rsidR="00403154">
        <w:rPr>
          <w:lang w:val="es-ES"/>
        </w:rPr>
        <w:t xml:space="preserve">la </w:t>
      </w:r>
      <w:r w:rsidR="00E00911" w:rsidRPr="007342AE">
        <w:rPr>
          <w:lang w:val="es-ES"/>
        </w:rPr>
        <w:t>caracterización sensorial</w:t>
      </w:r>
      <w:r w:rsidR="00403154">
        <w:rPr>
          <w:lang w:val="es-ES"/>
        </w:rPr>
        <w:t xml:space="preserve">. </w:t>
      </w:r>
      <w:r w:rsidR="000C0516">
        <w:rPr>
          <w:lang w:val="es-ES"/>
        </w:rPr>
        <w:t xml:space="preserve">Las pastas con TBHQ presentaron los valores más altos de </w:t>
      </w:r>
      <w:r w:rsidR="00E00911">
        <w:rPr>
          <w:lang w:val="es-ES"/>
        </w:rPr>
        <w:t>EO</w:t>
      </w:r>
      <w:r w:rsidR="007E3DF1">
        <w:rPr>
          <w:lang w:val="es-ES"/>
        </w:rPr>
        <w:t xml:space="preserve"> (cercanos a 25 h) y </w:t>
      </w:r>
      <w:r w:rsidR="007E3DF1" w:rsidRPr="007342AE">
        <w:rPr>
          <w:lang w:val="es-ES"/>
        </w:rPr>
        <w:t>mostraron valores significativamente más bajos</w:t>
      </w:r>
      <w:r w:rsidR="007E3DF1">
        <w:rPr>
          <w:lang w:val="es-ES"/>
        </w:rPr>
        <w:t xml:space="preserve"> de IP y K232 a lo largo de todo el período de almacenamiento.</w:t>
      </w:r>
      <w:r w:rsidR="000C0516">
        <w:rPr>
          <w:lang w:val="es-ES"/>
        </w:rPr>
        <w:t xml:space="preserve"> </w:t>
      </w:r>
      <w:r w:rsidR="007E3DF1">
        <w:rPr>
          <w:lang w:val="es-ES"/>
        </w:rPr>
        <w:t>Todas l</w:t>
      </w:r>
      <w:r w:rsidR="00E00911">
        <w:rPr>
          <w:lang w:val="es-ES"/>
        </w:rPr>
        <w:t xml:space="preserve">as </w:t>
      </w:r>
      <w:r w:rsidR="007E3DF1">
        <w:rPr>
          <w:lang w:val="es-ES"/>
        </w:rPr>
        <w:t>formulaciones mostraron</w:t>
      </w:r>
      <w:r w:rsidR="00E00911">
        <w:rPr>
          <w:lang w:val="es-ES"/>
        </w:rPr>
        <w:t xml:space="preserve"> un IA</w:t>
      </w:r>
      <w:r w:rsidR="00E00911" w:rsidRPr="007342AE">
        <w:rPr>
          <w:lang w:val="es-ES"/>
        </w:rPr>
        <w:t xml:space="preserve"> inferior a </w:t>
      </w:r>
      <w:r w:rsidR="007E3DF1">
        <w:rPr>
          <w:lang w:val="es-ES"/>
        </w:rPr>
        <w:t xml:space="preserve">0,40 (mg KOH/g de aceite). </w:t>
      </w:r>
      <w:r w:rsidR="006A01ED">
        <w:rPr>
          <w:lang w:val="es-ES"/>
        </w:rPr>
        <w:t>En cuanto al análisis sensorial, l</w:t>
      </w:r>
      <w:r w:rsidR="00B43124">
        <w:rPr>
          <w:lang w:val="es-ES"/>
        </w:rPr>
        <w:t xml:space="preserve">as pastas con mayor </w:t>
      </w:r>
      <w:r w:rsidR="00B43124" w:rsidRPr="00B43124">
        <w:rPr>
          <w:lang w:val="es-ES"/>
        </w:rPr>
        <w:t xml:space="preserve">contenido de nuez se </w:t>
      </w:r>
      <w:r w:rsidR="00B43124">
        <w:rPr>
          <w:lang w:val="es-ES"/>
        </w:rPr>
        <w:t xml:space="preserve">caracterizaron por presentar mayor intensidad en los atributos nuez, amargo y salado. </w:t>
      </w:r>
      <w:r w:rsidR="006A01ED">
        <w:rPr>
          <w:lang w:val="es-ES"/>
        </w:rPr>
        <w:t xml:space="preserve">Es importante resaltar que, todas las formulaciones desarrolladas, incluso aquellas sin agregado de antioxidante sintético, </w:t>
      </w:r>
      <w:r w:rsidR="00B829BE">
        <w:rPr>
          <w:lang w:val="es-ES"/>
        </w:rPr>
        <w:t>resultaron</w:t>
      </w:r>
      <w:r w:rsidR="006A01ED">
        <w:rPr>
          <w:lang w:val="es-ES"/>
        </w:rPr>
        <w:t xml:space="preserve"> aptas para consumo al menos hasta los 18 meses de almacenamiento. </w:t>
      </w:r>
    </w:p>
    <w:p w:rsidR="00F839C4" w:rsidRDefault="00F839C4" w:rsidP="00DF3064">
      <w:pPr>
        <w:spacing w:after="0" w:line="240" w:lineRule="auto"/>
        <w:ind w:left="0" w:hanging="2"/>
        <w:rPr>
          <w:lang w:val="es-MX"/>
        </w:rPr>
      </w:pPr>
    </w:p>
    <w:p w:rsidR="007342AE" w:rsidRPr="007342AE" w:rsidRDefault="007342AE" w:rsidP="00DF3064">
      <w:pPr>
        <w:spacing w:after="0" w:line="240" w:lineRule="auto"/>
        <w:ind w:left="0" w:hanging="2"/>
        <w:rPr>
          <w:lang w:val="es-MX"/>
        </w:rPr>
      </w:pPr>
      <w:r>
        <w:rPr>
          <w:lang w:val="es-MX"/>
        </w:rPr>
        <w:t>P</w:t>
      </w:r>
      <w:r w:rsidR="00B43124">
        <w:rPr>
          <w:lang w:val="es-MX"/>
        </w:rPr>
        <w:t xml:space="preserve">alabras </w:t>
      </w:r>
      <w:r w:rsidR="00285A9D">
        <w:rPr>
          <w:lang w:val="es-MX"/>
        </w:rPr>
        <w:t xml:space="preserve">Claves: </w:t>
      </w:r>
      <w:r w:rsidR="002D04F4">
        <w:rPr>
          <w:lang w:val="es-MX"/>
        </w:rPr>
        <w:t xml:space="preserve">frutas secas, </w:t>
      </w:r>
      <w:r w:rsidR="00285A9D">
        <w:rPr>
          <w:lang w:val="es-MX"/>
        </w:rPr>
        <w:t>valor agregado</w:t>
      </w:r>
      <w:r>
        <w:rPr>
          <w:lang w:val="es-MX"/>
        </w:rPr>
        <w:t>,</w:t>
      </w:r>
      <w:r w:rsidR="002D04F4">
        <w:rPr>
          <w:lang w:val="es-MX"/>
        </w:rPr>
        <w:t xml:space="preserve"> perfil sensorial</w:t>
      </w:r>
      <w:r>
        <w:rPr>
          <w:lang w:val="es-MX"/>
        </w:rPr>
        <w:t xml:space="preserve">.  </w:t>
      </w:r>
    </w:p>
    <w:p w:rsidR="0054745E" w:rsidRDefault="0054745E" w:rsidP="00DF3064">
      <w:pPr>
        <w:spacing w:after="0" w:line="240" w:lineRule="auto"/>
        <w:ind w:left="0" w:hanging="2"/>
      </w:pPr>
    </w:p>
    <w:sectPr w:rsidR="0054745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E6" w:rsidRDefault="00DB63E6" w:rsidP="007342A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B63E6" w:rsidRDefault="00DB63E6" w:rsidP="007342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E6" w:rsidRDefault="00DB63E6" w:rsidP="007342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B63E6" w:rsidRDefault="00DB63E6" w:rsidP="007342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5E" w:rsidRDefault="00821350" w:rsidP="007342A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5E"/>
    <w:rsid w:val="00054447"/>
    <w:rsid w:val="00054F32"/>
    <w:rsid w:val="000973E9"/>
    <w:rsid w:val="000C0516"/>
    <w:rsid w:val="0019457F"/>
    <w:rsid w:val="001D5D77"/>
    <w:rsid w:val="00285A9D"/>
    <w:rsid w:val="002D04F4"/>
    <w:rsid w:val="002D426F"/>
    <w:rsid w:val="00312717"/>
    <w:rsid w:val="00355279"/>
    <w:rsid w:val="003C160C"/>
    <w:rsid w:val="00403154"/>
    <w:rsid w:val="00411228"/>
    <w:rsid w:val="004C37E2"/>
    <w:rsid w:val="00510CFC"/>
    <w:rsid w:val="0054745E"/>
    <w:rsid w:val="005478D0"/>
    <w:rsid w:val="00590D14"/>
    <w:rsid w:val="005B55BE"/>
    <w:rsid w:val="005F1C62"/>
    <w:rsid w:val="006A01ED"/>
    <w:rsid w:val="006A3E6A"/>
    <w:rsid w:val="007342AE"/>
    <w:rsid w:val="00754C45"/>
    <w:rsid w:val="0077348F"/>
    <w:rsid w:val="007E3DF1"/>
    <w:rsid w:val="00800345"/>
    <w:rsid w:val="008005CC"/>
    <w:rsid w:val="00810C42"/>
    <w:rsid w:val="00821350"/>
    <w:rsid w:val="00875818"/>
    <w:rsid w:val="008D6D46"/>
    <w:rsid w:val="00914A14"/>
    <w:rsid w:val="00A237AF"/>
    <w:rsid w:val="00A309CE"/>
    <w:rsid w:val="00A734F6"/>
    <w:rsid w:val="00B07CBA"/>
    <w:rsid w:val="00B43124"/>
    <w:rsid w:val="00B7533A"/>
    <w:rsid w:val="00B829BE"/>
    <w:rsid w:val="00B96D6C"/>
    <w:rsid w:val="00B97504"/>
    <w:rsid w:val="00BC7C2C"/>
    <w:rsid w:val="00CD6BF2"/>
    <w:rsid w:val="00CE26E0"/>
    <w:rsid w:val="00D0215C"/>
    <w:rsid w:val="00DB63E6"/>
    <w:rsid w:val="00DC0F66"/>
    <w:rsid w:val="00DF3064"/>
    <w:rsid w:val="00E00911"/>
    <w:rsid w:val="00F16770"/>
    <w:rsid w:val="00F6410B"/>
    <w:rsid w:val="00F839C4"/>
    <w:rsid w:val="00FA5AB0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00159-A34C-4759-9828-52F1F9F5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34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martinez@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3</cp:revision>
  <dcterms:created xsi:type="dcterms:W3CDTF">2022-06-23T21:13:00Z</dcterms:created>
  <dcterms:modified xsi:type="dcterms:W3CDTF">2022-06-25T14:09:00Z</dcterms:modified>
</cp:coreProperties>
</file>