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17E1" w14:textId="0B8393F5" w:rsidR="002E4C8E" w:rsidRPr="002E4C8E" w:rsidRDefault="00CF411D" w:rsidP="002E4C8E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val="es-ES"/>
        </w:rPr>
      </w:pPr>
      <w:r>
        <w:rPr>
          <w:rFonts w:eastAsia="Calibri"/>
          <w:b/>
          <w:bCs/>
          <w:position w:val="0"/>
          <w:lang w:val="es-ES"/>
        </w:rPr>
        <w:t>Relevami</w:t>
      </w:r>
      <w:r w:rsidR="006B7228">
        <w:rPr>
          <w:rFonts w:eastAsia="Calibri"/>
          <w:b/>
          <w:bCs/>
          <w:position w:val="0"/>
          <w:lang w:val="es-ES"/>
        </w:rPr>
        <w:t>ento del contenido de antocianinas</w:t>
      </w:r>
      <w:r>
        <w:rPr>
          <w:rFonts w:eastAsia="Calibri"/>
          <w:b/>
          <w:bCs/>
          <w:position w:val="0"/>
          <w:lang w:val="es-ES"/>
        </w:rPr>
        <w:t xml:space="preserve"> y su e</w:t>
      </w:r>
      <w:r w:rsidR="006B7228">
        <w:rPr>
          <w:rFonts w:eastAsia="Calibri"/>
          <w:b/>
          <w:bCs/>
          <w:position w:val="0"/>
          <w:lang w:val="es-ES"/>
        </w:rPr>
        <w:t>stabilidad durante el almacenamiento</w:t>
      </w:r>
      <w:r>
        <w:rPr>
          <w:rFonts w:eastAsia="Calibri"/>
          <w:b/>
          <w:bCs/>
          <w:position w:val="0"/>
          <w:lang w:val="es-ES"/>
        </w:rPr>
        <w:t xml:space="preserve"> en</w:t>
      </w:r>
      <w:r w:rsidR="002E4C8E" w:rsidRPr="002E4C8E">
        <w:rPr>
          <w:rFonts w:eastAsia="Calibri"/>
          <w:b/>
          <w:bCs/>
          <w:position w:val="0"/>
          <w:lang w:val="es-ES"/>
        </w:rPr>
        <w:t xml:space="preserve"> mermeladas de sauco de la </w:t>
      </w:r>
      <w:r>
        <w:rPr>
          <w:rFonts w:eastAsia="Calibri"/>
          <w:b/>
          <w:bCs/>
          <w:position w:val="0"/>
          <w:lang w:val="es-ES"/>
        </w:rPr>
        <w:t>Patagonia</w:t>
      </w:r>
    </w:p>
    <w:p w14:paraId="275B1894" w14:textId="77777777" w:rsidR="00107678" w:rsidRPr="00107678" w:rsidRDefault="00107678" w:rsidP="00107678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</w:rPr>
      </w:pPr>
    </w:p>
    <w:p w14:paraId="6CCAA7B3" w14:textId="29B44716" w:rsidR="00107678" w:rsidRPr="00107678" w:rsidRDefault="00107678" w:rsidP="00107678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</w:rPr>
      </w:pPr>
      <w:proofErr w:type="spellStart"/>
      <w:r w:rsidRPr="00107678">
        <w:rPr>
          <w:rFonts w:eastAsia="Calibri"/>
          <w:bCs/>
          <w:position w:val="0"/>
        </w:rPr>
        <w:t>Busso</w:t>
      </w:r>
      <w:proofErr w:type="spellEnd"/>
      <w:r w:rsidRPr="00107678">
        <w:rPr>
          <w:rFonts w:eastAsia="Calibri"/>
          <w:bCs/>
          <w:position w:val="0"/>
        </w:rPr>
        <w:t xml:space="preserve"> </w:t>
      </w:r>
      <w:proofErr w:type="spellStart"/>
      <w:r w:rsidRPr="00107678">
        <w:rPr>
          <w:rFonts w:eastAsia="Calibri"/>
          <w:bCs/>
          <w:position w:val="0"/>
        </w:rPr>
        <w:t>Casati</w:t>
      </w:r>
      <w:proofErr w:type="spellEnd"/>
      <w:r w:rsidRPr="00107678">
        <w:rPr>
          <w:rFonts w:eastAsia="Calibri"/>
          <w:bCs/>
          <w:position w:val="0"/>
        </w:rPr>
        <w:t xml:space="preserve"> C (1), </w:t>
      </w:r>
      <w:r w:rsidR="0078549C">
        <w:rPr>
          <w:rFonts w:eastAsia="Calibri"/>
          <w:bCs/>
          <w:position w:val="0"/>
        </w:rPr>
        <w:t xml:space="preserve">Sánchez </w:t>
      </w:r>
      <w:r w:rsidR="00B26202">
        <w:rPr>
          <w:rFonts w:eastAsia="Calibri"/>
          <w:bCs/>
          <w:position w:val="0"/>
        </w:rPr>
        <w:t>V</w:t>
      </w:r>
      <w:r w:rsidRPr="00107678">
        <w:rPr>
          <w:rFonts w:eastAsia="Calibri"/>
          <w:bCs/>
          <w:position w:val="0"/>
        </w:rPr>
        <w:t xml:space="preserve"> (1), </w:t>
      </w:r>
      <w:r w:rsidR="0078549C">
        <w:rPr>
          <w:rFonts w:eastAsia="Calibri"/>
          <w:bCs/>
          <w:position w:val="0"/>
        </w:rPr>
        <w:t>Baeza R</w:t>
      </w:r>
      <w:r w:rsidRPr="00107678">
        <w:rPr>
          <w:rFonts w:eastAsia="Calibri"/>
          <w:bCs/>
          <w:position w:val="0"/>
        </w:rPr>
        <w:t xml:space="preserve"> (1), </w:t>
      </w:r>
      <w:r w:rsidR="0044395F">
        <w:rPr>
          <w:rFonts w:eastAsia="Calibri"/>
          <w:bCs/>
          <w:position w:val="0"/>
        </w:rPr>
        <w:t xml:space="preserve">Valverde  </w:t>
      </w:r>
      <w:r w:rsidR="005F76BE">
        <w:rPr>
          <w:rFonts w:eastAsia="Calibri"/>
          <w:bCs/>
          <w:position w:val="0"/>
        </w:rPr>
        <w:t>A</w:t>
      </w:r>
      <w:r w:rsidR="0044395F">
        <w:rPr>
          <w:rFonts w:eastAsia="Calibri"/>
          <w:bCs/>
          <w:position w:val="0"/>
        </w:rPr>
        <w:t xml:space="preserve"> </w:t>
      </w:r>
      <w:r w:rsidRPr="00107678">
        <w:rPr>
          <w:rFonts w:eastAsia="Calibri"/>
          <w:bCs/>
          <w:position w:val="0"/>
        </w:rPr>
        <w:t xml:space="preserve">(1), </w:t>
      </w:r>
      <w:proofErr w:type="spellStart"/>
      <w:r w:rsidR="0044395F">
        <w:rPr>
          <w:rFonts w:eastAsia="Calibri"/>
          <w:bCs/>
          <w:position w:val="0"/>
        </w:rPr>
        <w:t>Chirife</w:t>
      </w:r>
      <w:proofErr w:type="spellEnd"/>
      <w:r w:rsidR="0044395F">
        <w:rPr>
          <w:rFonts w:eastAsia="Calibri"/>
          <w:bCs/>
          <w:position w:val="0"/>
        </w:rPr>
        <w:t xml:space="preserve"> J</w:t>
      </w:r>
      <w:r w:rsidRPr="00107678">
        <w:rPr>
          <w:rFonts w:eastAsia="Calibri"/>
          <w:bCs/>
          <w:position w:val="0"/>
        </w:rPr>
        <w:t xml:space="preserve"> (</w:t>
      </w:r>
      <w:r w:rsidR="0044395F">
        <w:rPr>
          <w:rFonts w:eastAsia="Calibri"/>
          <w:bCs/>
          <w:position w:val="0"/>
        </w:rPr>
        <w:t>1</w:t>
      </w:r>
      <w:r w:rsidRPr="00107678">
        <w:rPr>
          <w:rFonts w:eastAsia="Calibri"/>
          <w:bCs/>
          <w:position w:val="0"/>
        </w:rPr>
        <w:t>)</w:t>
      </w:r>
    </w:p>
    <w:p w14:paraId="3590783D" w14:textId="77777777" w:rsidR="00107678" w:rsidRPr="00107678" w:rsidRDefault="00107678" w:rsidP="00107678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position w:val="0"/>
        </w:rPr>
      </w:pPr>
    </w:p>
    <w:p w14:paraId="02617988" w14:textId="1835949C" w:rsidR="00107678" w:rsidRPr="003D5A85" w:rsidRDefault="00107678" w:rsidP="00107678">
      <w:pPr>
        <w:numPr>
          <w:ilvl w:val="0"/>
          <w:numId w:val="1"/>
        </w:numPr>
        <w:suppressAutoHyphens w:val="0"/>
        <w:spacing w:after="0" w:line="240" w:lineRule="auto"/>
        <w:ind w:leftChars="0" w:left="357" w:firstLineChars="0" w:hanging="357"/>
        <w:jc w:val="left"/>
        <w:textDirection w:val="lrTb"/>
        <w:textAlignment w:val="auto"/>
        <w:outlineLvl w:val="9"/>
        <w:rPr>
          <w:rFonts w:eastAsia="Calibri"/>
          <w:position w:val="0"/>
          <w:lang w:val="es-ES"/>
        </w:rPr>
      </w:pPr>
      <w:r w:rsidRPr="00107678">
        <w:rPr>
          <w:rFonts w:eastAsia="Calibri"/>
          <w:position w:val="0"/>
        </w:rPr>
        <w:t xml:space="preserve">Pontificia Universidad Católica Argentina, Facultad de Ingeniería y Ciencias Agrarias, Av. Moreau de Justo 1600, CABA, Argentina.  </w:t>
      </w:r>
    </w:p>
    <w:p w14:paraId="5A92DD51" w14:textId="77777777" w:rsidR="003D5A85" w:rsidRPr="00107678" w:rsidRDefault="003D5A85" w:rsidP="003D5A85">
      <w:pPr>
        <w:suppressAutoHyphens w:val="0"/>
        <w:spacing w:after="0" w:line="240" w:lineRule="auto"/>
        <w:ind w:leftChars="0" w:left="357" w:firstLineChars="0" w:firstLine="0"/>
        <w:jc w:val="left"/>
        <w:textDirection w:val="lrTb"/>
        <w:textAlignment w:val="auto"/>
        <w:outlineLvl w:val="9"/>
        <w:rPr>
          <w:rFonts w:eastAsia="Calibri"/>
          <w:position w:val="0"/>
          <w:lang w:val="es-ES"/>
        </w:rPr>
      </w:pPr>
    </w:p>
    <w:p w14:paraId="79AC246C" w14:textId="48FB1DE1" w:rsidR="00107678" w:rsidRPr="00107678" w:rsidRDefault="003D5A85" w:rsidP="00107678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eastAsia="Calibri"/>
          <w:position w:val="0"/>
        </w:rPr>
      </w:pPr>
      <w:r>
        <w:rPr>
          <w:color w:val="000000"/>
        </w:rPr>
        <w:t>Dirección de e-mail:</w:t>
      </w:r>
      <w:r w:rsidR="00474DBE">
        <w:rPr>
          <w:color w:val="000000"/>
        </w:rPr>
        <w:t xml:space="preserve"> </w:t>
      </w:r>
      <w:bookmarkStart w:id="0" w:name="_GoBack"/>
      <w:bookmarkEnd w:id="0"/>
      <w:r w:rsidR="00362788">
        <w:fldChar w:fldCharType="begin"/>
      </w:r>
      <w:r w:rsidR="00362788">
        <w:instrText xml:space="preserve"> HYPERLINK "mailto:rosa_baeza@uca.edu.ar" </w:instrText>
      </w:r>
      <w:r w:rsidR="00362788">
        <w:fldChar w:fldCharType="separate"/>
      </w:r>
      <w:r w:rsidR="00107678" w:rsidRPr="00107678">
        <w:rPr>
          <w:rFonts w:eastAsia="Calibri"/>
          <w:color w:val="0000FF"/>
          <w:position w:val="0"/>
          <w:u w:val="single"/>
        </w:rPr>
        <w:t>rosa_baeza@uca.edu.ar</w:t>
      </w:r>
      <w:r w:rsidR="00362788">
        <w:rPr>
          <w:rFonts w:eastAsia="Calibri"/>
          <w:color w:val="0000FF"/>
          <w:position w:val="0"/>
          <w:u w:val="single"/>
        </w:rPr>
        <w:fldChar w:fldCharType="end"/>
      </w:r>
      <w:r w:rsidR="00107678" w:rsidRPr="00107678">
        <w:rPr>
          <w:rFonts w:eastAsia="Calibri"/>
          <w:position w:val="0"/>
        </w:rPr>
        <w:t xml:space="preserve"> </w:t>
      </w:r>
    </w:p>
    <w:p w14:paraId="77E12ECD" w14:textId="77777777" w:rsidR="00A13258" w:rsidRPr="00A13258" w:rsidRDefault="00A13258" w:rsidP="00A1325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x-none"/>
        </w:rPr>
      </w:pPr>
    </w:p>
    <w:p w14:paraId="6D0FC886" w14:textId="6D2047B7" w:rsidR="006F5B28" w:rsidRPr="005D7D0C" w:rsidRDefault="00A13258" w:rsidP="005D7D0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  <w:lang w:eastAsia="x-none"/>
        </w:rPr>
      </w:pPr>
      <w:r w:rsidRPr="00A13258">
        <w:rPr>
          <w:rFonts w:eastAsia="Calibri"/>
          <w:position w:val="0"/>
          <w:lang w:eastAsia="x-none"/>
        </w:rPr>
        <w:t>Los polifenoles y en particular sustancias como las antocianinas, son considerados compuestos bioactivos que están relacionados a la prevención de ciertas enfermedades</w:t>
      </w:r>
      <w:r w:rsidR="000F335C">
        <w:rPr>
          <w:rFonts w:eastAsia="Calibri"/>
          <w:position w:val="0"/>
          <w:lang w:eastAsia="x-none"/>
        </w:rPr>
        <w:t xml:space="preserve"> por sus propiedades antioxidantes</w:t>
      </w:r>
      <w:r w:rsidRPr="00A13258">
        <w:rPr>
          <w:rFonts w:eastAsia="Calibri"/>
          <w:position w:val="0"/>
          <w:lang w:eastAsia="x-none"/>
        </w:rPr>
        <w:t xml:space="preserve">. Los frutos rojos como el sauco, casis, mora entre otros, presentan altos contenidos de antocianinas en comparación con otros alimentos, en nuestro país se cultivan mayormente en la Patagonia. </w:t>
      </w:r>
      <w:r w:rsidR="00CF411D">
        <w:rPr>
          <w:rFonts w:eastAsia="Calibri"/>
          <w:position w:val="0"/>
          <w:lang w:eastAsia="x-none"/>
        </w:rPr>
        <w:t xml:space="preserve">Las mermeladas/dulces de sauco constituyen una de las formas más comunes de consumo de esta fruta y sus compuestos </w:t>
      </w:r>
      <w:proofErr w:type="spellStart"/>
      <w:r w:rsidR="00CF411D">
        <w:rPr>
          <w:rFonts w:eastAsia="Calibri"/>
          <w:position w:val="0"/>
          <w:lang w:eastAsia="x-none"/>
        </w:rPr>
        <w:t>bioactivos</w:t>
      </w:r>
      <w:proofErr w:type="spellEnd"/>
      <w:r w:rsidR="00CF411D">
        <w:rPr>
          <w:rFonts w:eastAsia="Calibri"/>
          <w:position w:val="0"/>
          <w:lang w:eastAsia="x-none"/>
        </w:rPr>
        <w:t xml:space="preserve">. Existen muy pocas referencias sobre el contenido real de </w:t>
      </w:r>
      <w:proofErr w:type="spellStart"/>
      <w:r w:rsidR="00CF411D">
        <w:rPr>
          <w:rFonts w:eastAsia="Calibri"/>
          <w:position w:val="0"/>
          <w:lang w:eastAsia="x-none"/>
        </w:rPr>
        <w:t>antocianos</w:t>
      </w:r>
      <w:proofErr w:type="spellEnd"/>
      <w:r w:rsidR="00CF411D">
        <w:rPr>
          <w:rFonts w:eastAsia="Calibri"/>
          <w:position w:val="0"/>
          <w:lang w:eastAsia="x-none"/>
        </w:rPr>
        <w:t xml:space="preserve"> en mermeladas de sauco. </w:t>
      </w:r>
      <w:r w:rsidR="00FE3929" w:rsidRPr="00FE3929">
        <w:rPr>
          <w:rFonts w:eastAsia="Calibri"/>
          <w:position w:val="0"/>
          <w:lang w:eastAsia="x-none"/>
        </w:rPr>
        <w:t xml:space="preserve">El objetivo del presente trabajo </w:t>
      </w:r>
      <w:r w:rsidR="00FE3929" w:rsidRPr="00FE3929">
        <w:rPr>
          <w:rFonts w:eastAsia="Calibri"/>
          <w:position w:val="0"/>
          <w:lang w:val="es-ES"/>
        </w:rPr>
        <w:t>fue realizar un</w:t>
      </w:r>
      <w:r w:rsidR="00FE3929" w:rsidRPr="002E4C8E">
        <w:rPr>
          <w:rFonts w:eastAsia="Calibri"/>
          <w:position w:val="0"/>
          <w:lang w:val="es-ES"/>
        </w:rPr>
        <w:t xml:space="preserve"> relevamiento de</w:t>
      </w:r>
      <w:r w:rsidR="00FE3929" w:rsidRPr="00FE3929">
        <w:rPr>
          <w:rFonts w:eastAsia="Calibri"/>
          <w:position w:val="0"/>
          <w:lang w:val="es-ES"/>
        </w:rPr>
        <w:t>l conteni</w:t>
      </w:r>
      <w:r w:rsidR="00FE3929">
        <w:rPr>
          <w:rFonts w:eastAsia="Calibri"/>
          <w:position w:val="0"/>
          <w:lang w:val="es-ES"/>
        </w:rPr>
        <w:t>do</w:t>
      </w:r>
      <w:r w:rsidR="00FE3929" w:rsidRPr="00FE3929">
        <w:rPr>
          <w:rFonts w:eastAsia="Calibri"/>
          <w:position w:val="0"/>
          <w:lang w:val="es-ES"/>
        </w:rPr>
        <w:t xml:space="preserve"> de antocianinas </w:t>
      </w:r>
      <w:proofErr w:type="spellStart"/>
      <w:r w:rsidR="00FE3929" w:rsidRPr="00FE3929">
        <w:rPr>
          <w:rFonts w:eastAsia="Calibri"/>
          <w:position w:val="0"/>
          <w:lang w:val="es-ES"/>
        </w:rPr>
        <w:t>monoméricas</w:t>
      </w:r>
      <w:proofErr w:type="spellEnd"/>
      <w:r w:rsidR="00FE3929" w:rsidRPr="00FE3929">
        <w:rPr>
          <w:rFonts w:eastAsia="Calibri"/>
          <w:position w:val="0"/>
          <w:lang w:val="es-ES"/>
        </w:rPr>
        <w:t xml:space="preserve"> totales (</w:t>
      </w:r>
      <w:r w:rsidR="00FE3929" w:rsidRPr="002E4C8E">
        <w:rPr>
          <w:rFonts w:eastAsia="Calibri"/>
          <w:position w:val="0"/>
          <w:lang w:val="es-ES"/>
        </w:rPr>
        <w:t>AMT</w:t>
      </w:r>
      <w:r w:rsidR="00FE3929" w:rsidRPr="00FE3929">
        <w:rPr>
          <w:rFonts w:eastAsia="Calibri"/>
          <w:position w:val="0"/>
          <w:lang w:val="es-ES"/>
        </w:rPr>
        <w:t>)</w:t>
      </w:r>
      <w:r w:rsidR="00FE3929" w:rsidRPr="002E4C8E">
        <w:rPr>
          <w:rFonts w:eastAsia="Calibri"/>
          <w:position w:val="0"/>
          <w:lang w:val="es-ES"/>
        </w:rPr>
        <w:t xml:space="preserve"> y su estabilidad en </w:t>
      </w:r>
      <w:r w:rsidR="00FE3929" w:rsidRPr="00FE3929">
        <w:rPr>
          <w:rFonts w:eastAsia="Calibri"/>
          <w:position w:val="0"/>
          <w:lang w:val="es-ES"/>
        </w:rPr>
        <w:t>al</w:t>
      </w:r>
      <w:r w:rsidR="00FE3929" w:rsidRPr="002E4C8E">
        <w:rPr>
          <w:rFonts w:eastAsia="Calibri"/>
          <w:position w:val="0"/>
          <w:lang w:val="es-ES"/>
        </w:rPr>
        <w:t>macenaje acel</w:t>
      </w:r>
      <w:r w:rsidR="00FE3929" w:rsidRPr="00FE3929">
        <w:rPr>
          <w:rFonts w:eastAsia="Calibri"/>
          <w:position w:val="0"/>
          <w:lang w:val="es-ES"/>
        </w:rPr>
        <w:t>e</w:t>
      </w:r>
      <w:r w:rsidR="00FE3929" w:rsidRPr="002E4C8E">
        <w:rPr>
          <w:rFonts w:eastAsia="Calibri"/>
          <w:position w:val="0"/>
          <w:lang w:val="es-ES"/>
        </w:rPr>
        <w:t xml:space="preserve">rado </w:t>
      </w:r>
      <w:r w:rsidR="00CF411D">
        <w:rPr>
          <w:rFonts w:eastAsia="Calibri"/>
          <w:position w:val="0"/>
          <w:lang w:val="es-ES"/>
        </w:rPr>
        <w:t xml:space="preserve">(38 </w:t>
      </w:r>
      <w:proofErr w:type="spellStart"/>
      <w:r w:rsidR="00CF411D">
        <w:rPr>
          <w:rFonts w:eastAsia="Calibri"/>
          <w:position w:val="0"/>
          <w:lang w:val="es-ES"/>
        </w:rPr>
        <w:t>ºC</w:t>
      </w:r>
      <w:proofErr w:type="spellEnd"/>
      <w:r w:rsidR="00CF411D">
        <w:rPr>
          <w:rFonts w:eastAsia="Calibri"/>
          <w:position w:val="0"/>
          <w:lang w:val="es-ES"/>
        </w:rPr>
        <w:t xml:space="preserve">) </w:t>
      </w:r>
      <w:r w:rsidR="00FE3929" w:rsidRPr="002E4C8E">
        <w:rPr>
          <w:rFonts w:eastAsia="Calibri"/>
          <w:position w:val="0"/>
          <w:lang w:val="es-ES"/>
        </w:rPr>
        <w:t xml:space="preserve">de varias marcas </w:t>
      </w:r>
      <w:r w:rsidR="00FE3929">
        <w:rPr>
          <w:rFonts w:eastAsia="Calibri"/>
          <w:position w:val="0"/>
          <w:lang w:val="es-ES"/>
        </w:rPr>
        <w:t>de mermeladas</w:t>
      </w:r>
      <w:r w:rsidR="00B37C93">
        <w:rPr>
          <w:rFonts w:eastAsia="Calibri"/>
          <w:position w:val="0"/>
          <w:lang w:val="es-ES"/>
        </w:rPr>
        <w:t xml:space="preserve"> </w:t>
      </w:r>
      <w:r w:rsidR="00FE3929" w:rsidRPr="002E4C8E">
        <w:rPr>
          <w:rFonts w:eastAsia="Calibri"/>
          <w:position w:val="0"/>
          <w:lang w:val="es-ES"/>
        </w:rPr>
        <w:t>provenientes de Rio Negro</w:t>
      </w:r>
      <w:r w:rsidR="00FE3929" w:rsidRPr="00FE3929">
        <w:rPr>
          <w:rFonts w:eastAsia="Calibri"/>
          <w:position w:val="0"/>
          <w:lang w:val="es-ES"/>
        </w:rPr>
        <w:t xml:space="preserve"> y Chubut.</w:t>
      </w:r>
      <w:r w:rsidR="00B37C93">
        <w:rPr>
          <w:rFonts w:eastAsia="Calibri"/>
          <w:position w:val="0"/>
          <w:lang w:val="es-ES"/>
        </w:rPr>
        <w:t xml:space="preserve"> </w:t>
      </w:r>
      <w:r w:rsidR="00B37C93" w:rsidRPr="00B37C93">
        <w:rPr>
          <w:rFonts w:eastAsia="Calibri"/>
          <w:position w:val="0"/>
          <w:lang w:eastAsia="x-none"/>
        </w:rPr>
        <w:t>Se</w:t>
      </w:r>
      <w:r w:rsidR="008D2C72" w:rsidRPr="00B37C93">
        <w:rPr>
          <w:rFonts w:eastAsia="Calibri"/>
          <w:position w:val="0"/>
          <w:lang w:eastAsia="x-none"/>
        </w:rPr>
        <w:t xml:space="preserve"> </w:t>
      </w:r>
      <w:r w:rsidR="00B37C93" w:rsidRPr="00B37C93">
        <w:rPr>
          <w:rFonts w:eastAsia="Calibri"/>
          <w:position w:val="0"/>
          <w:lang w:eastAsia="x-none"/>
        </w:rPr>
        <w:t>analizaron</w:t>
      </w:r>
      <w:r w:rsidR="008D2C72" w:rsidRPr="00B37C93">
        <w:rPr>
          <w:rFonts w:eastAsia="Calibri"/>
          <w:position w:val="0"/>
          <w:lang w:eastAsia="x-none"/>
        </w:rPr>
        <w:t xml:space="preserve"> </w:t>
      </w:r>
      <w:r w:rsidR="00400F49" w:rsidRPr="00B37C93">
        <w:rPr>
          <w:rFonts w:eastAsia="Calibri"/>
          <w:position w:val="0"/>
          <w:lang w:eastAsia="x-none"/>
        </w:rPr>
        <w:t>1</w:t>
      </w:r>
      <w:r w:rsidR="00B37C93" w:rsidRPr="00B37C93">
        <w:rPr>
          <w:rFonts w:eastAsia="Calibri"/>
          <w:position w:val="0"/>
          <w:lang w:eastAsia="x-none"/>
        </w:rPr>
        <w:t>5</w:t>
      </w:r>
      <w:r w:rsidR="00400F49" w:rsidRPr="00B37C93">
        <w:rPr>
          <w:rFonts w:eastAsia="Calibri"/>
          <w:position w:val="0"/>
          <w:lang w:eastAsia="x-none"/>
        </w:rPr>
        <w:t xml:space="preserve"> </w:t>
      </w:r>
      <w:r w:rsidR="00B37C93" w:rsidRPr="00B37C93">
        <w:rPr>
          <w:rFonts w:eastAsia="Calibri"/>
          <w:position w:val="0"/>
          <w:lang w:eastAsia="x-none"/>
        </w:rPr>
        <w:t>muestras de productos comerciales, incluyendo</w:t>
      </w:r>
      <w:r w:rsidR="00B37C93" w:rsidRPr="002E4C8E">
        <w:rPr>
          <w:rFonts w:eastAsia="Calibri"/>
          <w:position w:val="0"/>
          <w:lang w:val="es-ES"/>
        </w:rPr>
        <w:t xml:space="preserve"> productos formulados con sacarosa, JMAF y edulcorantes no nutritivos.</w:t>
      </w:r>
      <w:r w:rsidR="00B37C93">
        <w:rPr>
          <w:rFonts w:eastAsia="Calibri"/>
          <w:position w:val="0"/>
          <w:lang w:val="es-ES"/>
        </w:rPr>
        <w:t xml:space="preserve"> </w:t>
      </w:r>
      <w:r w:rsidR="006F5B28" w:rsidRPr="00107678">
        <w:rPr>
          <w:rFonts w:eastAsia="Calibri"/>
          <w:position w:val="0"/>
          <w:lang w:val="x-none" w:eastAsia="x-none"/>
        </w:rPr>
        <w:t xml:space="preserve">El contenido de antocianinas </w:t>
      </w:r>
      <w:proofErr w:type="spellStart"/>
      <w:r w:rsidR="006F5B28" w:rsidRPr="00107678">
        <w:rPr>
          <w:rFonts w:eastAsia="Calibri"/>
          <w:position w:val="0"/>
          <w:lang w:val="x-none" w:eastAsia="x-none"/>
        </w:rPr>
        <w:t>monoméricas</w:t>
      </w:r>
      <w:proofErr w:type="spellEnd"/>
      <w:r w:rsidR="006F5B28" w:rsidRPr="00107678">
        <w:rPr>
          <w:rFonts w:eastAsia="Calibri"/>
          <w:position w:val="0"/>
          <w:lang w:val="x-none" w:eastAsia="x-none"/>
        </w:rPr>
        <w:t xml:space="preserve"> (AMT) se determinó por el método de pH diferencial</w:t>
      </w:r>
      <w:r w:rsidR="00B17B6C">
        <w:rPr>
          <w:rFonts w:eastAsia="Calibri"/>
          <w:position w:val="0"/>
          <w:lang w:val="es-ES" w:eastAsia="x-none"/>
        </w:rPr>
        <w:t xml:space="preserve"> utilizando extracto alcohólico</w:t>
      </w:r>
      <w:r w:rsidR="00285772">
        <w:rPr>
          <w:rFonts w:eastAsia="Calibri"/>
          <w:position w:val="0"/>
          <w:lang w:val="es-ES" w:eastAsia="x-none"/>
        </w:rPr>
        <w:t>s de los</w:t>
      </w:r>
      <w:r w:rsidR="00B17B6C">
        <w:rPr>
          <w:rFonts w:eastAsia="Calibri"/>
          <w:position w:val="0"/>
          <w:lang w:val="es-ES" w:eastAsia="x-none"/>
        </w:rPr>
        <w:t xml:space="preserve"> sistemas</w:t>
      </w:r>
      <w:r w:rsidR="006F5B28">
        <w:rPr>
          <w:rFonts w:eastAsia="Calibri"/>
          <w:position w:val="0"/>
          <w:lang w:eastAsia="x-none"/>
        </w:rPr>
        <w:t>, e</w:t>
      </w:r>
      <w:r w:rsidR="006F5B28" w:rsidRPr="00107678">
        <w:rPr>
          <w:rFonts w:eastAsia="Calibri"/>
          <w:position w:val="0"/>
          <w:lang w:val="x-none" w:eastAsia="x-none"/>
        </w:rPr>
        <w:t>l color (parámetros CIEL*a*b*) se midió con un esp</w:t>
      </w:r>
      <w:r w:rsidR="00CF411D">
        <w:rPr>
          <w:rFonts w:eastAsia="Calibri"/>
          <w:position w:val="0"/>
          <w:lang w:val="x-none" w:eastAsia="x-none"/>
        </w:rPr>
        <w:t>ectrofotómetro Minolta CM-600d</w:t>
      </w:r>
      <w:r w:rsidR="006F5B28" w:rsidRPr="00107678">
        <w:rPr>
          <w:rFonts w:eastAsia="Calibri"/>
          <w:position w:val="0"/>
          <w:lang w:val="x-none" w:eastAsia="x-none"/>
        </w:rPr>
        <w:t xml:space="preserve">. </w:t>
      </w:r>
      <w:proofErr w:type="gramStart"/>
      <w:r w:rsidR="006F5B28">
        <w:rPr>
          <w:rFonts w:eastAsia="Calibri"/>
          <w:position w:val="0"/>
          <w:lang w:eastAsia="x-none"/>
        </w:rPr>
        <w:t>Ade</w:t>
      </w:r>
      <w:r w:rsidR="00B17B6C">
        <w:rPr>
          <w:rFonts w:eastAsia="Calibri"/>
          <w:position w:val="0"/>
          <w:lang w:eastAsia="x-none"/>
        </w:rPr>
        <w:t>más</w:t>
      </w:r>
      <w:proofErr w:type="gramEnd"/>
      <w:r w:rsidR="00B17B6C">
        <w:rPr>
          <w:rFonts w:eastAsia="Calibri"/>
          <w:position w:val="0"/>
          <w:lang w:eastAsia="x-none"/>
        </w:rPr>
        <w:t xml:space="preserve"> se determinó pH, </w:t>
      </w:r>
      <w:proofErr w:type="spellStart"/>
      <w:r w:rsidR="00B17B6C">
        <w:rPr>
          <w:rFonts w:eastAsia="Calibri"/>
          <w:position w:val="0"/>
          <w:lang w:eastAsia="x-none"/>
        </w:rPr>
        <w:t>a</w:t>
      </w:r>
      <w:r w:rsidR="00B17B6C" w:rsidRPr="009472F0">
        <w:rPr>
          <w:rFonts w:eastAsia="Calibri"/>
          <w:position w:val="0"/>
          <w:vertAlign w:val="subscript"/>
          <w:lang w:eastAsia="x-none"/>
        </w:rPr>
        <w:t>w</w:t>
      </w:r>
      <w:proofErr w:type="spellEnd"/>
      <w:r w:rsidR="00B17B6C">
        <w:rPr>
          <w:rFonts w:eastAsia="Calibri"/>
          <w:position w:val="0"/>
          <w:lang w:eastAsia="x-none"/>
        </w:rPr>
        <w:t xml:space="preserve"> y </w:t>
      </w:r>
      <w:proofErr w:type="spellStart"/>
      <w:r w:rsidR="00B17B6C">
        <w:rPr>
          <w:rFonts w:eastAsia="Calibri"/>
          <w:position w:val="0"/>
          <w:lang w:eastAsia="x-none"/>
        </w:rPr>
        <w:t>°Brix</w:t>
      </w:r>
      <w:proofErr w:type="spellEnd"/>
      <w:r w:rsidR="00B17B6C">
        <w:rPr>
          <w:rFonts w:eastAsia="Calibri"/>
          <w:position w:val="0"/>
          <w:lang w:eastAsia="x-none"/>
        </w:rPr>
        <w:t>.</w:t>
      </w:r>
      <w:r w:rsidR="00285772">
        <w:rPr>
          <w:rFonts w:eastAsia="Calibri"/>
          <w:position w:val="0"/>
          <w:lang w:eastAsia="x-none"/>
        </w:rPr>
        <w:t xml:space="preserve"> </w:t>
      </w:r>
      <w:r w:rsidR="007B7143">
        <w:rPr>
          <w:rFonts w:eastAsia="Calibri"/>
          <w:position w:val="0"/>
        </w:rPr>
        <w:t>S</w:t>
      </w:r>
      <w:proofErr w:type="spellStart"/>
      <w:r w:rsidR="007B7143" w:rsidRPr="002E4C8E">
        <w:rPr>
          <w:rFonts w:eastAsia="Calibri"/>
          <w:position w:val="0"/>
          <w:lang w:val="es-ES"/>
        </w:rPr>
        <w:t>egún</w:t>
      </w:r>
      <w:proofErr w:type="spellEnd"/>
      <w:r w:rsidR="007B7143" w:rsidRPr="002E4C8E">
        <w:rPr>
          <w:rFonts w:eastAsia="Calibri"/>
          <w:position w:val="0"/>
          <w:lang w:val="es-ES"/>
        </w:rPr>
        <w:t xml:space="preserve"> lo esperado se encontró una correlaci</w:t>
      </w:r>
      <w:r w:rsidR="007B7143">
        <w:rPr>
          <w:rFonts w:eastAsia="Calibri"/>
          <w:position w:val="0"/>
          <w:lang w:val="es-ES"/>
        </w:rPr>
        <w:t>ó</w:t>
      </w:r>
      <w:r w:rsidR="009472F0">
        <w:rPr>
          <w:rFonts w:eastAsia="Calibri"/>
          <w:position w:val="0"/>
          <w:lang w:val="es-ES"/>
        </w:rPr>
        <w:t>n inversa</w:t>
      </w:r>
      <w:r w:rsidR="007B7143" w:rsidRPr="002E4C8E">
        <w:rPr>
          <w:rFonts w:eastAsia="Calibri"/>
          <w:position w:val="0"/>
          <w:lang w:val="es-ES"/>
        </w:rPr>
        <w:t xml:space="preserve"> entre </w:t>
      </w:r>
      <w:proofErr w:type="gramStart"/>
      <w:r w:rsidR="007B7143" w:rsidRPr="002E4C8E">
        <w:rPr>
          <w:rFonts w:eastAsia="Calibri"/>
          <w:position w:val="0"/>
          <w:lang w:val="es-ES"/>
        </w:rPr>
        <w:t xml:space="preserve">los </w:t>
      </w:r>
      <w:r w:rsidR="007B7143">
        <w:rPr>
          <w:rFonts w:eastAsia="Calibri"/>
          <w:position w:val="0"/>
          <w:lang w:val="es-ES"/>
        </w:rPr>
        <w:t xml:space="preserve"> </w:t>
      </w:r>
      <w:proofErr w:type="spellStart"/>
      <w:r w:rsidR="007B7143">
        <w:rPr>
          <w:rFonts w:eastAsia="Calibri"/>
          <w:position w:val="0"/>
          <w:lang w:val="es-ES"/>
        </w:rPr>
        <w:t>°</w:t>
      </w:r>
      <w:proofErr w:type="gramEnd"/>
      <w:r w:rsidR="007B7143" w:rsidRPr="002E4C8E">
        <w:rPr>
          <w:rFonts w:eastAsia="Calibri"/>
          <w:position w:val="0"/>
          <w:lang w:val="es-ES"/>
        </w:rPr>
        <w:t>Brix</w:t>
      </w:r>
      <w:proofErr w:type="spellEnd"/>
      <w:r w:rsidR="007B7143" w:rsidRPr="002E4C8E">
        <w:rPr>
          <w:rFonts w:eastAsia="Calibri"/>
          <w:position w:val="0"/>
          <w:lang w:val="es-ES"/>
        </w:rPr>
        <w:t xml:space="preserve"> y </w:t>
      </w:r>
      <w:proofErr w:type="spellStart"/>
      <w:r w:rsidR="007B7143" w:rsidRPr="002E4C8E">
        <w:rPr>
          <w:rFonts w:eastAsia="Calibri"/>
          <w:position w:val="0"/>
          <w:lang w:val="es-ES"/>
        </w:rPr>
        <w:t>a</w:t>
      </w:r>
      <w:r w:rsidR="007B7143" w:rsidRPr="002E4C8E">
        <w:rPr>
          <w:rFonts w:eastAsia="Calibri"/>
          <w:position w:val="0"/>
          <w:vertAlign w:val="subscript"/>
          <w:lang w:val="es-ES"/>
        </w:rPr>
        <w:t>w</w:t>
      </w:r>
      <w:proofErr w:type="spellEnd"/>
      <w:r w:rsidR="007F2EB8">
        <w:rPr>
          <w:rFonts w:eastAsia="Calibri"/>
          <w:position w:val="0"/>
          <w:lang w:val="es-ES"/>
        </w:rPr>
        <w:t xml:space="preserve">, </w:t>
      </w:r>
      <w:r w:rsidR="00CF411D">
        <w:rPr>
          <w:rFonts w:eastAsia="Calibri"/>
          <w:position w:val="0"/>
          <w:lang w:val="es-ES"/>
        </w:rPr>
        <w:t xml:space="preserve">y </w:t>
      </w:r>
      <w:r w:rsidR="007F2EB8">
        <w:rPr>
          <w:rFonts w:eastAsia="Calibri"/>
          <w:position w:val="0"/>
          <w:lang w:val="es-ES"/>
        </w:rPr>
        <w:t>l</w:t>
      </w:r>
      <w:r w:rsidR="00CF411D">
        <w:rPr>
          <w:rFonts w:eastAsia="Calibri"/>
          <w:position w:val="0"/>
          <w:lang w:val="es-ES"/>
        </w:rPr>
        <w:t>a curva encontrada  se puede</w:t>
      </w:r>
      <w:r w:rsidR="007B7143" w:rsidRPr="002E4C8E">
        <w:rPr>
          <w:rFonts w:eastAsia="Calibri"/>
          <w:position w:val="0"/>
          <w:lang w:val="es-ES"/>
        </w:rPr>
        <w:t xml:space="preserve"> describir razonablemente con la ec</w:t>
      </w:r>
      <w:r w:rsidR="007B7143">
        <w:rPr>
          <w:rFonts w:eastAsia="Calibri"/>
          <w:position w:val="0"/>
          <w:lang w:val="es-ES"/>
        </w:rPr>
        <w:t>uación</w:t>
      </w:r>
      <w:r w:rsidR="007B7143" w:rsidRPr="002E4C8E">
        <w:rPr>
          <w:rFonts w:eastAsia="Calibri"/>
          <w:position w:val="0"/>
          <w:lang w:val="es-ES"/>
        </w:rPr>
        <w:t xml:space="preserve"> de </w:t>
      </w:r>
      <w:proofErr w:type="spellStart"/>
      <w:r w:rsidR="007B7143" w:rsidRPr="002E4C8E">
        <w:rPr>
          <w:rFonts w:eastAsia="Calibri"/>
          <w:position w:val="0"/>
          <w:lang w:val="es-ES"/>
        </w:rPr>
        <w:t>Norrish</w:t>
      </w:r>
      <w:proofErr w:type="spellEnd"/>
      <w:r w:rsidR="007B7143" w:rsidRPr="002E4C8E">
        <w:rPr>
          <w:rFonts w:eastAsia="Calibri"/>
          <w:position w:val="0"/>
          <w:lang w:val="es-ES"/>
        </w:rPr>
        <w:t xml:space="preserve"> con un K de 6.47.  Se encontró una diferencia </w:t>
      </w:r>
      <w:r w:rsidR="007B7143">
        <w:rPr>
          <w:rFonts w:eastAsia="Calibri"/>
          <w:position w:val="0"/>
          <w:lang w:val="es-ES"/>
        </w:rPr>
        <w:t xml:space="preserve">muy importante </w:t>
      </w:r>
      <w:r w:rsidR="007B7143" w:rsidRPr="002E4C8E">
        <w:rPr>
          <w:rFonts w:eastAsia="Calibri"/>
          <w:position w:val="0"/>
          <w:lang w:val="es-ES"/>
        </w:rPr>
        <w:t>entre los contenidos iniciales de antocianinas</w:t>
      </w:r>
      <w:r w:rsidR="007B7143">
        <w:rPr>
          <w:rFonts w:eastAsia="Calibri"/>
          <w:position w:val="0"/>
          <w:lang w:val="es-ES"/>
        </w:rPr>
        <w:t xml:space="preserve"> de los diferentes dulces</w:t>
      </w:r>
      <w:r w:rsidR="007B7143" w:rsidRPr="002E4C8E">
        <w:rPr>
          <w:rFonts w:eastAsia="Calibri"/>
          <w:position w:val="0"/>
          <w:lang w:val="es-ES"/>
        </w:rPr>
        <w:t xml:space="preserve">, ya que variaron entre 2.6 a 55 mg AMT/ 100 g de dulce. En la gran mayoría de las muestras el contenido oscilaba entre 12-50 mg AMT/100 g aproximadamente; sin embargo 3 muestras tenían valores muy bajos inferiores a 4 mg. Para estudiar el comportamiento durante el almacenamiento a 38 </w:t>
      </w:r>
      <w:r w:rsidR="007F2EB8">
        <w:rPr>
          <w:rFonts w:eastAsia="Calibri"/>
          <w:position w:val="0"/>
          <w:lang w:val="es-ES"/>
        </w:rPr>
        <w:t>°</w:t>
      </w:r>
      <w:r w:rsidR="007B7143" w:rsidRPr="002E4C8E">
        <w:rPr>
          <w:rFonts w:eastAsia="Calibri"/>
          <w:position w:val="0"/>
          <w:lang w:val="es-ES"/>
        </w:rPr>
        <w:t xml:space="preserve">C se seleccionaron 4 muestras  de diferente pH, </w:t>
      </w:r>
      <w:proofErr w:type="spellStart"/>
      <w:r w:rsidR="007B7143" w:rsidRPr="002E4C8E">
        <w:rPr>
          <w:rFonts w:eastAsia="Calibri"/>
          <w:position w:val="0"/>
          <w:lang w:val="es-ES"/>
        </w:rPr>
        <w:t>aw</w:t>
      </w:r>
      <w:proofErr w:type="spellEnd"/>
      <w:r w:rsidR="007B7143" w:rsidRPr="002E4C8E">
        <w:rPr>
          <w:rFonts w:eastAsia="Calibri"/>
          <w:position w:val="0"/>
          <w:lang w:val="es-ES"/>
        </w:rPr>
        <w:t xml:space="preserve"> y contenido inicial de AMT. </w:t>
      </w:r>
      <w:proofErr w:type="gramStart"/>
      <w:r w:rsidR="007B7143" w:rsidRPr="002E4C8E">
        <w:rPr>
          <w:rFonts w:eastAsia="Calibri"/>
          <w:position w:val="0"/>
          <w:lang w:val="es-ES"/>
        </w:rPr>
        <w:t>Además</w:t>
      </w:r>
      <w:proofErr w:type="gramEnd"/>
      <w:r w:rsidR="007B7143" w:rsidRPr="002E4C8E">
        <w:rPr>
          <w:rFonts w:eastAsia="Calibri"/>
          <w:position w:val="0"/>
          <w:lang w:val="es-ES"/>
        </w:rPr>
        <w:t xml:space="preserve"> se realiz</w:t>
      </w:r>
      <w:r w:rsidR="007F2EB8">
        <w:rPr>
          <w:rFonts w:eastAsia="Calibri"/>
          <w:position w:val="0"/>
          <w:lang w:val="es-ES"/>
        </w:rPr>
        <w:t>ó</w:t>
      </w:r>
      <w:r w:rsidR="007B7143" w:rsidRPr="002E4C8E">
        <w:rPr>
          <w:rFonts w:eastAsia="Calibri"/>
          <w:position w:val="0"/>
          <w:lang w:val="es-ES"/>
        </w:rPr>
        <w:t xml:space="preserve"> un estudio adicionando un polvo de sa</w:t>
      </w:r>
      <w:r w:rsidR="009472F0">
        <w:rPr>
          <w:rFonts w:eastAsia="Calibri"/>
          <w:position w:val="0"/>
          <w:lang w:val="es-ES"/>
        </w:rPr>
        <w:t>uco liofilizado, que permitió</w:t>
      </w:r>
      <w:r w:rsidR="007B7143" w:rsidRPr="002E4C8E">
        <w:rPr>
          <w:rFonts w:eastAsia="Calibri"/>
          <w:position w:val="0"/>
          <w:lang w:val="es-ES"/>
        </w:rPr>
        <w:t xml:space="preserve"> aumentar el contenido inicial de AMT a m</w:t>
      </w:r>
      <w:r w:rsidR="007F2EB8">
        <w:rPr>
          <w:rFonts w:eastAsia="Calibri"/>
          <w:position w:val="0"/>
          <w:lang w:val="es-ES"/>
        </w:rPr>
        <w:t>á</w:t>
      </w:r>
      <w:r w:rsidR="007B7143" w:rsidRPr="002E4C8E">
        <w:rPr>
          <w:rFonts w:eastAsia="Calibri"/>
          <w:position w:val="0"/>
          <w:lang w:val="es-ES"/>
        </w:rPr>
        <w:t>s de 17 mg/ 100 g iniciales. Al cabo de 45 d</w:t>
      </w:r>
      <w:r w:rsidR="007F2EB8">
        <w:rPr>
          <w:rFonts w:eastAsia="Calibri"/>
          <w:position w:val="0"/>
          <w:lang w:val="es-ES"/>
        </w:rPr>
        <w:t>í</w:t>
      </w:r>
      <w:r w:rsidR="007B7143" w:rsidRPr="002E4C8E">
        <w:rPr>
          <w:rFonts w:eastAsia="Calibri"/>
          <w:position w:val="0"/>
          <w:lang w:val="es-ES"/>
        </w:rPr>
        <w:t>as de almacenamiento, todas las muestras presentaron un descenso significativo en la con</w:t>
      </w:r>
      <w:r w:rsidR="00CF411D">
        <w:rPr>
          <w:rFonts w:eastAsia="Calibri"/>
          <w:position w:val="0"/>
          <w:lang w:val="es-ES"/>
        </w:rPr>
        <w:t xml:space="preserve">centración de AMT. La retención de </w:t>
      </w:r>
      <w:r w:rsidR="005D7D0C">
        <w:rPr>
          <w:rFonts w:eastAsia="Calibri"/>
          <w:position w:val="0"/>
          <w:lang w:val="es-ES"/>
        </w:rPr>
        <w:t>antocianinas</w:t>
      </w:r>
      <w:r w:rsidR="00CF411D">
        <w:rPr>
          <w:rFonts w:eastAsia="Calibri"/>
          <w:position w:val="0"/>
          <w:lang w:val="es-ES"/>
        </w:rPr>
        <w:t xml:space="preserve"> </w:t>
      </w:r>
      <w:r w:rsidR="007B7143" w:rsidRPr="002E4C8E">
        <w:rPr>
          <w:rFonts w:eastAsia="Calibri"/>
          <w:position w:val="0"/>
          <w:lang w:val="es-ES"/>
        </w:rPr>
        <w:t>oscil</w:t>
      </w:r>
      <w:r w:rsidR="007F2EB8">
        <w:rPr>
          <w:rFonts w:eastAsia="Calibri"/>
          <w:position w:val="0"/>
          <w:lang w:val="es-ES"/>
        </w:rPr>
        <w:t>ó</w:t>
      </w:r>
      <w:r w:rsidR="007B7143" w:rsidRPr="002E4C8E">
        <w:rPr>
          <w:rFonts w:eastAsia="Calibri"/>
          <w:position w:val="0"/>
          <w:lang w:val="es-ES"/>
        </w:rPr>
        <w:t xml:space="preserve"> entre 26 y 58% </w:t>
      </w:r>
      <w:r w:rsidR="007F2EB8">
        <w:rPr>
          <w:rFonts w:eastAsia="Calibri"/>
          <w:position w:val="0"/>
          <w:lang w:val="es-ES"/>
        </w:rPr>
        <w:t>respecto del contenido inicial</w:t>
      </w:r>
      <w:r w:rsidR="007B7143" w:rsidRPr="002E4C8E">
        <w:rPr>
          <w:rFonts w:eastAsia="Calibri"/>
          <w:position w:val="0"/>
          <w:lang w:val="es-ES"/>
        </w:rPr>
        <w:t xml:space="preserve">.  </w:t>
      </w:r>
      <w:r w:rsidR="007F2EB8">
        <w:rPr>
          <w:rFonts w:eastAsia="Calibri"/>
          <w:position w:val="0"/>
          <w:lang w:val="es-ES"/>
        </w:rPr>
        <w:t xml:space="preserve">Se observó un efecto significativo de la </w:t>
      </w:r>
      <w:proofErr w:type="spellStart"/>
      <w:r w:rsidR="007F2EB8">
        <w:rPr>
          <w:rFonts w:eastAsia="Calibri"/>
          <w:position w:val="0"/>
          <w:lang w:val="es-ES"/>
        </w:rPr>
        <w:t>a</w:t>
      </w:r>
      <w:r w:rsidR="007F2EB8" w:rsidRPr="007F2EB8">
        <w:rPr>
          <w:rFonts w:eastAsia="Calibri"/>
          <w:position w:val="0"/>
          <w:vertAlign w:val="subscript"/>
          <w:lang w:val="es-ES"/>
        </w:rPr>
        <w:t>w</w:t>
      </w:r>
      <w:proofErr w:type="spellEnd"/>
      <w:r w:rsidR="007F2EB8">
        <w:rPr>
          <w:rFonts w:eastAsia="Calibri"/>
          <w:position w:val="0"/>
          <w:lang w:val="es-ES"/>
        </w:rPr>
        <w:t xml:space="preserve"> en la estabilidad de las AMT: l</w:t>
      </w:r>
      <w:r w:rsidR="007B7143" w:rsidRPr="002E4C8E">
        <w:rPr>
          <w:rFonts w:eastAsia="Calibri"/>
          <w:position w:val="0"/>
          <w:lang w:val="es-ES"/>
        </w:rPr>
        <w:t xml:space="preserve">as muestras con menor </w:t>
      </w:r>
      <w:proofErr w:type="spellStart"/>
      <w:r w:rsidR="007B7143" w:rsidRPr="002E4C8E">
        <w:rPr>
          <w:rFonts w:eastAsia="Calibri"/>
          <w:position w:val="0"/>
          <w:lang w:val="es-ES"/>
        </w:rPr>
        <w:t>a</w:t>
      </w:r>
      <w:r w:rsidR="007B7143" w:rsidRPr="002E4C8E">
        <w:rPr>
          <w:rFonts w:eastAsia="Calibri"/>
          <w:position w:val="0"/>
          <w:vertAlign w:val="subscript"/>
          <w:lang w:val="es-ES"/>
        </w:rPr>
        <w:t>w</w:t>
      </w:r>
      <w:proofErr w:type="spellEnd"/>
      <w:r w:rsidR="007B7143" w:rsidRPr="002E4C8E">
        <w:rPr>
          <w:rFonts w:eastAsia="Calibri"/>
          <w:position w:val="0"/>
          <w:lang w:val="es-ES"/>
        </w:rPr>
        <w:t xml:space="preserve"> </w:t>
      </w:r>
      <w:r w:rsidR="009472F0">
        <w:rPr>
          <w:rFonts w:eastAsia="Calibri"/>
          <w:position w:val="0"/>
          <w:lang w:val="es-ES"/>
        </w:rPr>
        <w:t xml:space="preserve">(menor a 0.77) </w:t>
      </w:r>
      <w:r w:rsidR="007B7143" w:rsidRPr="002E4C8E">
        <w:rPr>
          <w:rFonts w:eastAsia="Calibri"/>
          <w:position w:val="0"/>
          <w:lang w:val="es-ES"/>
        </w:rPr>
        <w:t>mostraron una mayor retención, entre 43 y 58</w:t>
      </w:r>
      <w:r w:rsidR="007F2EB8">
        <w:rPr>
          <w:rFonts w:eastAsia="Calibri"/>
          <w:position w:val="0"/>
          <w:lang w:val="es-ES"/>
        </w:rPr>
        <w:t>%</w:t>
      </w:r>
      <w:r w:rsidR="007B7143" w:rsidRPr="002E4C8E">
        <w:rPr>
          <w:rFonts w:eastAsia="Calibri"/>
          <w:position w:val="0"/>
          <w:lang w:val="es-ES"/>
        </w:rPr>
        <w:t xml:space="preserve"> mientras que las muestras con </w:t>
      </w:r>
      <w:proofErr w:type="spellStart"/>
      <w:r w:rsidR="007B7143" w:rsidRPr="002E4C8E">
        <w:rPr>
          <w:rFonts w:eastAsia="Calibri"/>
          <w:position w:val="0"/>
          <w:lang w:val="es-ES"/>
        </w:rPr>
        <w:t>a</w:t>
      </w:r>
      <w:r w:rsidR="007B7143" w:rsidRPr="002E4C8E">
        <w:rPr>
          <w:rFonts w:eastAsia="Calibri"/>
          <w:position w:val="0"/>
          <w:vertAlign w:val="subscript"/>
          <w:lang w:val="es-ES"/>
        </w:rPr>
        <w:t>w</w:t>
      </w:r>
      <w:proofErr w:type="spellEnd"/>
      <w:r w:rsidR="007B7143" w:rsidRPr="002E4C8E">
        <w:rPr>
          <w:rFonts w:eastAsia="Calibri"/>
          <w:position w:val="0"/>
          <w:lang w:val="es-ES"/>
        </w:rPr>
        <w:t xml:space="preserve"> mayor (</w:t>
      </w:r>
      <w:r w:rsidR="007F2EB8">
        <w:rPr>
          <w:rFonts w:eastAsia="Calibri"/>
          <w:position w:val="0"/>
          <w:lang w:val="es-ES"/>
        </w:rPr>
        <w:t xml:space="preserve">entre </w:t>
      </w:r>
      <w:r w:rsidR="007B7143" w:rsidRPr="002E4C8E">
        <w:rPr>
          <w:rFonts w:eastAsia="Calibri"/>
          <w:position w:val="0"/>
          <w:lang w:val="es-ES"/>
        </w:rPr>
        <w:t>0.84</w:t>
      </w:r>
      <w:r w:rsidR="007F2EB8">
        <w:rPr>
          <w:rFonts w:eastAsia="Calibri"/>
          <w:position w:val="0"/>
          <w:lang w:val="es-ES"/>
        </w:rPr>
        <w:t xml:space="preserve"> y </w:t>
      </w:r>
      <w:r w:rsidR="007B7143" w:rsidRPr="002E4C8E">
        <w:rPr>
          <w:rFonts w:eastAsia="Calibri"/>
          <w:position w:val="0"/>
          <w:lang w:val="es-ES"/>
        </w:rPr>
        <w:t>0</w:t>
      </w:r>
      <w:r w:rsidR="007F2EB8">
        <w:rPr>
          <w:rFonts w:eastAsia="Calibri"/>
          <w:position w:val="0"/>
          <w:lang w:val="es-ES"/>
        </w:rPr>
        <w:t>.</w:t>
      </w:r>
      <w:r w:rsidR="007B7143" w:rsidRPr="002E4C8E">
        <w:rPr>
          <w:rFonts w:eastAsia="Calibri"/>
          <w:position w:val="0"/>
          <w:lang w:val="es-ES"/>
        </w:rPr>
        <w:t>86) mostraron una retención entre 26 y 34%. Los par</w:t>
      </w:r>
      <w:r w:rsidR="007F2EB8">
        <w:rPr>
          <w:rFonts w:eastAsia="Calibri"/>
          <w:position w:val="0"/>
          <w:lang w:val="es-ES"/>
        </w:rPr>
        <w:t>á</w:t>
      </w:r>
      <w:r w:rsidR="007B7143" w:rsidRPr="002E4C8E">
        <w:rPr>
          <w:rFonts w:eastAsia="Calibri"/>
          <w:position w:val="0"/>
          <w:lang w:val="es-ES"/>
        </w:rPr>
        <w:t>m</w:t>
      </w:r>
      <w:r w:rsidR="007F2EB8">
        <w:rPr>
          <w:rFonts w:eastAsia="Calibri"/>
          <w:position w:val="0"/>
          <w:lang w:val="es-ES"/>
        </w:rPr>
        <w:t>e</w:t>
      </w:r>
      <w:r w:rsidR="007B7143" w:rsidRPr="002E4C8E">
        <w:rPr>
          <w:rFonts w:eastAsia="Calibri"/>
          <w:position w:val="0"/>
          <w:lang w:val="es-ES"/>
        </w:rPr>
        <w:t xml:space="preserve">tros de color </w:t>
      </w:r>
      <w:r w:rsidR="007F2EB8">
        <w:rPr>
          <w:rFonts w:eastAsia="Calibri"/>
          <w:position w:val="0"/>
          <w:lang w:val="es-ES"/>
        </w:rPr>
        <w:t xml:space="preserve">de los dulces almacenados </w:t>
      </w:r>
      <w:r w:rsidR="007B7143" w:rsidRPr="002E4C8E">
        <w:rPr>
          <w:rFonts w:eastAsia="Calibri"/>
          <w:position w:val="0"/>
          <w:lang w:val="es-ES"/>
        </w:rPr>
        <w:t>(a</w:t>
      </w:r>
      <w:r w:rsidR="007F2EB8" w:rsidRPr="007F2EB8">
        <w:rPr>
          <w:rFonts w:eastAsia="Calibri"/>
          <w:position w:val="0"/>
          <w:lang w:val="es-MX"/>
        </w:rPr>
        <w:t>*</w:t>
      </w:r>
      <w:r w:rsidR="007B7143" w:rsidRPr="002E4C8E">
        <w:rPr>
          <w:rFonts w:eastAsia="Calibri"/>
          <w:position w:val="0"/>
          <w:lang w:val="es-ES"/>
        </w:rPr>
        <w:t xml:space="preserve"> y b</w:t>
      </w:r>
      <w:r w:rsidR="007F2EB8">
        <w:rPr>
          <w:rFonts w:eastAsia="Calibri"/>
          <w:position w:val="0"/>
          <w:lang w:val="es-ES"/>
        </w:rPr>
        <w:t>*</w:t>
      </w:r>
      <w:r w:rsidR="007B7143" w:rsidRPr="002E4C8E">
        <w:rPr>
          <w:rFonts w:eastAsia="Calibri"/>
          <w:position w:val="0"/>
          <w:lang w:val="es-ES"/>
        </w:rPr>
        <w:t xml:space="preserve">) </w:t>
      </w:r>
      <w:r w:rsidR="005D7D0C">
        <w:rPr>
          <w:rFonts w:eastAsia="Calibri"/>
          <w:position w:val="0"/>
          <w:lang w:val="es-ES"/>
        </w:rPr>
        <w:t xml:space="preserve">solo </w:t>
      </w:r>
      <w:r w:rsidR="007B7143" w:rsidRPr="002E4C8E">
        <w:rPr>
          <w:rFonts w:eastAsia="Calibri"/>
          <w:position w:val="0"/>
          <w:lang w:val="es-ES"/>
        </w:rPr>
        <w:t>variaron levemente en comparación con la variación de AMT.</w:t>
      </w:r>
      <w:r w:rsidR="005D7D0C">
        <w:rPr>
          <w:rFonts w:eastAsia="Calibri"/>
          <w:position w:val="0"/>
          <w:lang w:eastAsia="x-none"/>
        </w:rPr>
        <w:t xml:space="preserve"> Se verificó una gran dispersión en el contenido de antocianinas en las mermeladas y dulces comerciales analizados, algunos de ellos con valores muy bajos </w:t>
      </w:r>
      <w:r w:rsidR="009472F0">
        <w:rPr>
          <w:rFonts w:eastAsia="Calibri"/>
          <w:position w:val="0"/>
          <w:lang w:eastAsia="x-none"/>
        </w:rPr>
        <w:t>comparados con el</w:t>
      </w:r>
      <w:r w:rsidR="005D7D0C">
        <w:rPr>
          <w:rFonts w:eastAsia="Calibri"/>
          <w:position w:val="0"/>
          <w:lang w:eastAsia="x-none"/>
        </w:rPr>
        <w:t xml:space="preserve"> contenido en la fruta natural.</w:t>
      </w:r>
    </w:p>
    <w:p w14:paraId="5C82DF89" w14:textId="23C677A4" w:rsidR="002E4C8E" w:rsidRDefault="002E4C8E" w:rsidP="00107678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2"/>
        <w:rPr>
          <w:rFonts w:eastAsia="Calibri"/>
          <w:position w:val="0"/>
          <w:lang w:eastAsia="x-none"/>
        </w:rPr>
      </w:pPr>
    </w:p>
    <w:p w14:paraId="76F1FD8C" w14:textId="77777777" w:rsidR="002E4C8E" w:rsidRDefault="002E4C8E" w:rsidP="002E4C8E">
      <w:pPr>
        <w:suppressAutoHyphens w:val="0"/>
        <w:ind w:leftChars="0" w:left="0" w:firstLineChars="0" w:firstLine="0"/>
        <w:jc w:val="left"/>
        <w:textDirection w:val="lrTb"/>
        <w:textAlignment w:val="auto"/>
        <w:outlineLvl w:val="9"/>
        <w:rPr>
          <w:rFonts w:ascii="Calibri" w:eastAsia="Calibri" w:hAnsi="Calibri" w:cs="Times New Roman"/>
          <w:position w:val="0"/>
          <w:sz w:val="22"/>
          <w:szCs w:val="22"/>
          <w:lang w:val="es-ES"/>
        </w:rPr>
      </w:pPr>
    </w:p>
    <w:p w14:paraId="76845EDC" w14:textId="77777777" w:rsidR="00107678" w:rsidRPr="00107678" w:rsidRDefault="00107678" w:rsidP="00107678">
      <w:pPr>
        <w:tabs>
          <w:tab w:val="left" w:pos="7185"/>
        </w:tabs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2"/>
        <w:rPr>
          <w:rFonts w:eastAsia="Calibri"/>
          <w:position w:val="0"/>
          <w:lang w:val="x-none" w:eastAsia="x-none"/>
        </w:rPr>
      </w:pPr>
    </w:p>
    <w:p w14:paraId="4F380BB1" w14:textId="6C28E9B1" w:rsidR="00107678" w:rsidRPr="00107678" w:rsidRDefault="00107678" w:rsidP="00107678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position w:val="0"/>
        </w:rPr>
      </w:pPr>
      <w:r w:rsidRPr="00107678">
        <w:rPr>
          <w:rFonts w:eastAsia="Calibri"/>
          <w:position w:val="0"/>
        </w:rPr>
        <w:t xml:space="preserve">Palabras Clave: </w:t>
      </w:r>
      <w:r w:rsidR="006B7228">
        <w:rPr>
          <w:rFonts w:eastAsia="Calibri"/>
          <w:position w:val="0"/>
        </w:rPr>
        <w:t>fruto</w:t>
      </w:r>
      <w:r w:rsidR="007611F0">
        <w:rPr>
          <w:rFonts w:eastAsia="Calibri"/>
          <w:position w:val="0"/>
        </w:rPr>
        <w:t>s</w:t>
      </w:r>
      <w:r w:rsidR="006B7228">
        <w:rPr>
          <w:rFonts w:eastAsia="Calibri"/>
          <w:position w:val="0"/>
        </w:rPr>
        <w:t xml:space="preserve"> rojos</w:t>
      </w:r>
      <w:r w:rsidRPr="005D7D0C">
        <w:rPr>
          <w:rFonts w:eastAsia="Calibri"/>
          <w:position w:val="0"/>
        </w:rPr>
        <w:t>,</w:t>
      </w:r>
      <w:r w:rsidR="006B7228">
        <w:rPr>
          <w:rFonts w:eastAsia="Calibri"/>
          <w:position w:val="0"/>
        </w:rPr>
        <w:t xml:space="preserve"> dulces, </w:t>
      </w:r>
      <w:proofErr w:type="spellStart"/>
      <w:r w:rsidR="007611F0">
        <w:rPr>
          <w:rFonts w:eastAsia="Calibri"/>
          <w:position w:val="0"/>
        </w:rPr>
        <w:t>polifenoles</w:t>
      </w:r>
      <w:proofErr w:type="spellEnd"/>
      <w:r w:rsidR="007611F0">
        <w:rPr>
          <w:rFonts w:eastAsia="Calibri"/>
          <w:position w:val="0"/>
        </w:rPr>
        <w:t xml:space="preserve">, </w:t>
      </w:r>
      <w:r w:rsidRPr="00107678">
        <w:rPr>
          <w:rFonts w:eastAsia="Calibri"/>
          <w:position w:val="0"/>
        </w:rPr>
        <w:t>color.</w:t>
      </w:r>
    </w:p>
    <w:p w14:paraId="55AE8E65" w14:textId="77777777" w:rsidR="00A91DA4" w:rsidRDefault="00A91DA4">
      <w:pPr>
        <w:spacing w:after="0" w:line="240" w:lineRule="auto"/>
        <w:ind w:left="0" w:hanging="2"/>
      </w:pPr>
    </w:p>
    <w:p w14:paraId="24998B6A" w14:textId="77777777" w:rsidR="00A91DA4" w:rsidRDefault="00A91DA4">
      <w:pPr>
        <w:spacing w:after="0" w:line="240" w:lineRule="auto"/>
        <w:ind w:left="0" w:hanging="2"/>
      </w:pPr>
    </w:p>
    <w:p w14:paraId="3186295E" w14:textId="77777777" w:rsidR="00A91DA4" w:rsidRDefault="00A91DA4">
      <w:pPr>
        <w:spacing w:after="0" w:line="240" w:lineRule="auto"/>
        <w:ind w:left="0" w:hanging="2"/>
      </w:pPr>
    </w:p>
    <w:sectPr w:rsidR="00A91DA4">
      <w:headerReference w:type="default" r:id="rId9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4BE2" w14:textId="77777777" w:rsidR="00362788" w:rsidRDefault="0036278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47245FC" w14:textId="77777777" w:rsidR="00362788" w:rsidRDefault="003627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64B7" w14:textId="77777777" w:rsidR="00362788" w:rsidRDefault="003627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CA8B865" w14:textId="77777777" w:rsidR="00362788" w:rsidRDefault="003627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F437" w14:textId="77777777" w:rsidR="00A91DA4" w:rsidRDefault="006B4FB9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 wp14:anchorId="19977C7D" wp14:editId="638F9628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7471B"/>
    <w:multiLevelType w:val="hybridMultilevel"/>
    <w:tmpl w:val="B4887BD6"/>
    <w:lvl w:ilvl="0" w:tplc="C6624A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A4"/>
    <w:rsid w:val="00006D6D"/>
    <w:rsid w:val="00015DDD"/>
    <w:rsid w:val="00062AFC"/>
    <w:rsid w:val="00070265"/>
    <w:rsid w:val="000722F7"/>
    <w:rsid w:val="00087821"/>
    <w:rsid w:val="000D0ED3"/>
    <w:rsid w:val="000D5EC5"/>
    <w:rsid w:val="000F335C"/>
    <w:rsid w:val="000F6A7B"/>
    <w:rsid w:val="00103DE4"/>
    <w:rsid w:val="0010422B"/>
    <w:rsid w:val="00107678"/>
    <w:rsid w:val="001124BF"/>
    <w:rsid w:val="0011707E"/>
    <w:rsid w:val="00181A6D"/>
    <w:rsid w:val="001B3E5D"/>
    <w:rsid w:val="001F3C09"/>
    <w:rsid w:val="001F58BD"/>
    <w:rsid w:val="001F7705"/>
    <w:rsid w:val="00202F8E"/>
    <w:rsid w:val="00267D91"/>
    <w:rsid w:val="00285772"/>
    <w:rsid w:val="00296C85"/>
    <w:rsid w:val="002975C8"/>
    <w:rsid w:val="002C2080"/>
    <w:rsid w:val="002D3FB0"/>
    <w:rsid w:val="002E3850"/>
    <w:rsid w:val="002E4C8E"/>
    <w:rsid w:val="00302724"/>
    <w:rsid w:val="00351EB9"/>
    <w:rsid w:val="00362788"/>
    <w:rsid w:val="0036757D"/>
    <w:rsid w:val="003D5A85"/>
    <w:rsid w:val="00400F49"/>
    <w:rsid w:val="004050CC"/>
    <w:rsid w:val="00437BCB"/>
    <w:rsid w:val="0044395F"/>
    <w:rsid w:val="00450681"/>
    <w:rsid w:val="00473327"/>
    <w:rsid w:val="00474DBE"/>
    <w:rsid w:val="004967E0"/>
    <w:rsid w:val="004C6FFA"/>
    <w:rsid w:val="004D5C93"/>
    <w:rsid w:val="004D7A60"/>
    <w:rsid w:val="004E0D85"/>
    <w:rsid w:val="00520D74"/>
    <w:rsid w:val="005313DA"/>
    <w:rsid w:val="00553208"/>
    <w:rsid w:val="00556BC3"/>
    <w:rsid w:val="005976DE"/>
    <w:rsid w:val="005C15B9"/>
    <w:rsid w:val="005C4903"/>
    <w:rsid w:val="005D2D07"/>
    <w:rsid w:val="005D7D0C"/>
    <w:rsid w:val="005E70B3"/>
    <w:rsid w:val="005F76BE"/>
    <w:rsid w:val="00624E9C"/>
    <w:rsid w:val="00675D7D"/>
    <w:rsid w:val="006764E4"/>
    <w:rsid w:val="006B4FB9"/>
    <w:rsid w:val="006B7228"/>
    <w:rsid w:val="006D6627"/>
    <w:rsid w:val="006F5B28"/>
    <w:rsid w:val="00727267"/>
    <w:rsid w:val="007373E8"/>
    <w:rsid w:val="00742D4E"/>
    <w:rsid w:val="007611F0"/>
    <w:rsid w:val="0078549C"/>
    <w:rsid w:val="007B7143"/>
    <w:rsid w:val="007C0957"/>
    <w:rsid w:val="007E2EA0"/>
    <w:rsid w:val="007F2EB8"/>
    <w:rsid w:val="0080348B"/>
    <w:rsid w:val="00811AB4"/>
    <w:rsid w:val="008506C3"/>
    <w:rsid w:val="008743C6"/>
    <w:rsid w:val="008A370D"/>
    <w:rsid w:val="008A55E8"/>
    <w:rsid w:val="008D2C72"/>
    <w:rsid w:val="009128FF"/>
    <w:rsid w:val="009138D4"/>
    <w:rsid w:val="00941595"/>
    <w:rsid w:val="009472F0"/>
    <w:rsid w:val="00952B4F"/>
    <w:rsid w:val="00957DE6"/>
    <w:rsid w:val="009600BE"/>
    <w:rsid w:val="009A2F5C"/>
    <w:rsid w:val="009D1623"/>
    <w:rsid w:val="00A13258"/>
    <w:rsid w:val="00A47ADE"/>
    <w:rsid w:val="00A55EFE"/>
    <w:rsid w:val="00A61132"/>
    <w:rsid w:val="00A63C4F"/>
    <w:rsid w:val="00A91DA4"/>
    <w:rsid w:val="00A9265F"/>
    <w:rsid w:val="00AB3C4F"/>
    <w:rsid w:val="00AC47D2"/>
    <w:rsid w:val="00B1084F"/>
    <w:rsid w:val="00B17B6C"/>
    <w:rsid w:val="00B26202"/>
    <w:rsid w:val="00B300D2"/>
    <w:rsid w:val="00B345F4"/>
    <w:rsid w:val="00B37C93"/>
    <w:rsid w:val="00B418AE"/>
    <w:rsid w:val="00B529F5"/>
    <w:rsid w:val="00B60000"/>
    <w:rsid w:val="00B766E6"/>
    <w:rsid w:val="00BA0CDD"/>
    <w:rsid w:val="00BA16C5"/>
    <w:rsid w:val="00BB00C5"/>
    <w:rsid w:val="00BD5BA0"/>
    <w:rsid w:val="00BE62EF"/>
    <w:rsid w:val="00C17336"/>
    <w:rsid w:val="00CB0781"/>
    <w:rsid w:val="00CB08FC"/>
    <w:rsid w:val="00CB17D7"/>
    <w:rsid w:val="00CC6992"/>
    <w:rsid w:val="00CE3FDD"/>
    <w:rsid w:val="00CF10E7"/>
    <w:rsid w:val="00CF411D"/>
    <w:rsid w:val="00CF7010"/>
    <w:rsid w:val="00CF77BF"/>
    <w:rsid w:val="00D15664"/>
    <w:rsid w:val="00D21F44"/>
    <w:rsid w:val="00D3479B"/>
    <w:rsid w:val="00D51FBF"/>
    <w:rsid w:val="00D54F20"/>
    <w:rsid w:val="00D6397A"/>
    <w:rsid w:val="00D9428C"/>
    <w:rsid w:val="00DF761A"/>
    <w:rsid w:val="00E05AD5"/>
    <w:rsid w:val="00E40438"/>
    <w:rsid w:val="00E446D6"/>
    <w:rsid w:val="00E47B21"/>
    <w:rsid w:val="00E63B61"/>
    <w:rsid w:val="00E7584D"/>
    <w:rsid w:val="00EA56A3"/>
    <w:rsid w:val="00EB57F6"/>
    <w:rsid w:val="00EB76BB"/>
    <w:rsid w:val="00EC2CBF"/>
    <w:rsid w:val="00EE5703"/>
    <w:rsid w:val="00EF4F1B"/>
    <w:rsid w:val="00F07DBB"/>
    <w:rsid w:val="00F1721A"/>
    <w:rsid w:val="00F515BB"/>
    <w:rsid w:val="00F5664A"/>
    <w:rsid w:val="00F6013C"/>
    <w:rsid w:val="00FA7C79"/>
    <w:rsid w:val="00FB50F6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304E"/>
  <w15:docId w15:val="{4D0C448B-CEA6-4353-BA79-0EE5366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jc w:val="center"/>
    </w:pPr>
    <w:rPr>
      <w:rFonts w:cs="Times New Roman"/>
      <w:b/>
    </w:rPr>
  </w:style>
  <w:style w:type="paragraph" w:customStyle="1" w:styleId="Ttulo21">
    <w:name w:val="Título 21"/>
    <w:basedOn w:val="Normal"/>
    <w:next w:val="Normal"/>
    <w:pPr>
      <w:jc w:val="center"/>
      <w:outlineLvl w:val="1"/>
    </w:pPr>
    <w:rPr>
      <w:rFonts w:cs="Times New Roman"/>
    </w:rPr>
  </w:style>
  <w:style w:type="paragraph" w:customStyle="1" w:styleId="Ttulo31">
    <w:name w:val="Título 31"/>
    <w:basedOn w:val="Normal"/>
    <w:next w:val="Normal"/>
    <w:pPr>
      <w:jc w:val="center"/>
      <w:outlineLvl w:val="2"/>
    </w:pPr>
    <w:rPr>
      <w:rFonts w:cs="Times New Roman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xtodeglobo1">
    <w:name w:val="Texto de globo1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3A7709-B991-449B-AFAE-C3643C41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 Isabel Baeza</cp:lastModifiedBy>
  <cp:revision>99</cp:revision>
  <dcterms:created xsi:type="dcterms:W3CDTF">2022-06-20T17:30:00Z</dcterms:created>
  <dcterms:modified xsi:type="dcterms:W3CDTF">2022-06-30T16:40:00Z</dcterms:modified>
</cp:coreProperties>
</file>