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4CCFF" w14:textId="24A52799" w:rsidR="007E76C3" w:rsidRPr="00A8167D" w:rsidRDefault="007E76C3" w:rsidP="007E76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 w:rsidRPr="00A8167D">
        <w:rPr>
          <w:b/>
          <w:color w:val="000000"/>
        </w:rPr>
        <w:t xml:space="preserve">Desarrollo </w:t>
      </w:r>
      <w:r w:rsidR="002979F3">
        <w:rPr>
          <w:b/>
          <w:color w:val="000000"/>
        </w:rPr>
        <w:t xml:space="preserve">y optimización </w:t>
      </w:r>
      <w:r w:rsidR="00C662E8" w:rsidRPr="00A8167D">
        <w:rPr>
          <w:b/>
          <w:color w:val="000000"/>
        </w:rPr>
        <w:t xml:space="preserve">de </w:t>
      </w:r>
      <w:r w:rsidR="00FE0B0D" w:rsidRPr="00A8167D">
        <w:rPr>
          <w:b/>
          <w:color w:val="000000"/>
        </w:rPr>
        <w:t>un extr</w:t>
      </w:r>
      <w:r w:rsidR="002979F3">
        <w:rPr>
          <w:b/>
          <w:color w:val="000000"/>
        </w:rPr>
        <w:t>acto de yerba mate: cinética de</w:t>
      </w:r>
      <w:r w:rsidR="00FE0B0D" w:rsidRPr="00A8167D">
        <w:rPr>
          <w:b/>
          <w:color w:val="000000"/>
        </w:rPr>
        <w:t xml:space="preserve"> extracción de compuestos fenólicos, caracterización </w:t>
      </w:r>
      <w:r w:rsidR="00C662E8" w:rsidRPr="00A8167D">
        <w:rPr>
          <w:b/>
          <w:color w:val="000000"/>
        </w:rPr>
        <w:t>e</w:t>
      </w:r>
      <w:r w:rsidR="0049190B" w:rsidRPr="00A8167D">
        <w:rPr>
          <w:b/>
          <w:color w:val="000000"/>
        </w:rPr>
        <w:t xml:space="preserve"> incorporación a bebidas isotónicas </w:t>
      </w:r>
    </w:p>
    <w:p w14:paraId="500803C5" w14:textId="77777777" w:rsidR="00FE0B0D" w:rsidRPr="00A8167D" w:rsidRDefault="00FE0B0D" w:rsidP="007E76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</w:p>
    <w:p w14:paraId="78B92DAC" w14:textId="77777777" w:rsidR="007E76C3" w:rsidRPr="00A8167D" w:rsidRDefault="007E76C3" w:rsidP="007E76C3">
      <w:pPr>
        <w:spacing w:after="0" w:line="240" w:lineRule="auto"/>
        <w:ind w:left="0" w:hanging="2"/>
        <w:jc w:val="center"/>
      </w:pPr>
    </w:p>
    <w:p w14:paraId="731A13EC" w14:textId="7A4C5414" w:rsidR="007E76C3" w:rsidRPr="00A8167D" w:rsidRDefault="007E76C3" w:rsidP="007E76C3">
      <w:pPr>
        <w:spacing w:after="0" w:line="240" w:lineRule="auto"/>
        <w:ind w:left="0" w:hanging="2"/>
        <w:jc w:val="center"/>
      </w:pPr>
      <w:proofErr w:type="spellStart"/>
      <w:r w:rsidRPr="00A8167D">
        <w:t>Kozono</w:t>
      </w:r>
      <w:proofErr w:type="spellEnd"/>
      <w:r w:rsidRPr="00A8167D">
        <w:t xml:space="preserve"> L (1, </w:t>
      </w:r>
      <w:r w:rsidR="00076E84" w:rsidRPr="00A8167D">
        <w:t xml:space="preserve">2, </w:t>
      </w:r>
      <w:r w:rsidRPr="00A8167D">
        <w:t xml:space="preserve">3), </w:t>
      </w:r>
      <w:proofErr w:type="spellStart"/>
      <w:r w:rsidRPr="00A8167D">
        <w:t>Ferrario</w:t>
      </w:r>
      <w:proofErr w:type="spellEnd"/>
      <w:r w:rsidRPr="00A8167D">
        <w:t xml:space="preserve"> M (</w:t>
      </w:r>
      <w:r w:rsidR="00076E84" w:rsidRPr="00A8167D">
        <w:t>1</w:t>
      </w:r>
      <w:r w:rsidR="00076E84" w:rsidRPr="00E902BB">
        <w:t>,</w:t>
      </w:r>
      <w:r w:rsidRPr="00E902BB">
        <w:t xml:space="preserve">2), </w:t>
      </w:r>
      <w:r w:rsidR="00E902BB" w:rsidRPr="00E902BB">
        <w:rPr>
          <w:rFonts w:eastAsiaTheme="minorHAnsi"/>
          <w:bCs/>
          <w:color w:val="000000"/>
        </w:rPr>
        <w:t xml:space="preserve">Rivero R (4), </w:t>
      </w:r>
      <w:proofErr w:type="spellStart"/>
      <w:r w:rsidR="00E902BB" w:rsidRPr="00E902BB">
        <w:rPr>
          <w:rFonts w:eastAsiaTheme="minorHAnsi"/>
          <w:bCs/>
          <w:color w:val="000000"/>
        </w:rPr>
        <w:t>Taravini</w:t>
      </w:r>
      <w:proofErr w:type="spellEnd"/>
      <w:r w:rsidR="00E902BB" w:rsidRPr="00E902BB">
        <w:rPr>
          <w:rFonts w:eastAsiaTheme="minorHAnsi"/>
          <w:bCs/>
          <w:color w:val="000000"/>
          <w:sz w:val="32"/>
          <w:vertAlign w:val="superscript"/>
        </w:rPr>
        <w:t xml:space="preserve"> </w:t>
      </w:r>
      <w:r w:rsidR="00C04B95">
        <w:t>I (4</w:t>
      </w:r>
      <w:bookmarkStart w:id="0" w:name="_GoBack"/>
      <w:bookmarkEnd w:id="0"/>
      <w:r w:rsidR="00E902BB" w:rsidRPr="00E902BB">
        <w:t xml:space="preserve">) </w:t>
      </w:r>
      <w:r w:rsidRPr="00E902BB">
        <w:t>Guerrero S (</w:t>
      </w:r>
      <w:r w:rsidR="00076E84" w:rsidRPr="00E902BB">
        <w:t>1,</w:t>
      </w:r>
      <w:r w:rsidRPr="00A8167D">
        <w:t>2)</w:t>
      </w:r>
    </w:p>
    <w:p w14:paraId="4A7B2910" w14:textId="77777777" w:rsidR="007E76C3" w:rsidRPr="00A8167D" w:rsidRDefault="007E76C3" w:rsidP="007E76C3">
      <w:pPr>
        <w:spacing w:after="0" w:line="240" w:lineRule="auto"/>
        <w:ind w:left="0" w:hanging="2"/>
        <w:jc w:val="center"/>
      </w:pPr>
    </w:p>
    <w:p w14:paraId="00A28E34" w14:textId="6D1B09CC" w:rsidR="007E76C3" w:rsidRPr="00A8167D" w:rsidRDefault="007E76C3" w:rsidP="007E76C3">
      <w:pPr>
        <w:shd w:val="clear" w:color="auto" w:fill="FFFFFF"/>
        <w:spacing w:line="240" w:lineRule="auto"/>
        <w:ind w:left="0" w:right="44" w:hanging="2"/>
        <w:rPr>
          <w:lang w:eastAsia="es-ES_tradnl"/>
        </w:rPr>
      </w:pPr>
      <w:r w:rsidRPr="00A8167D">
        <w:t xml:space="preserve">(1) </w:t>
      </w:r>
      <w:r w:rsidRPr="00A8167D">
        <w:rPr>
          <w:color w:val="000000" w:themeColor="text1"/>
          <w:lang w:eastAsia="es-ES_tradnl"/>
        </w:rPr>
        <w:t xml:space="preserve">Universidad de Buenos Aires. Facultad de Ciencias Exactas y Naturales. Departamento de Industrias, </w:t>
      </w:r>
      <w:r w:rsidRPr="00A8167D">
        <w:rPr>
          <w:lang w:eastAsia="es-ES_tradnl"/>
        </w:rPr>
        <w:t xml:space="preserve">Intendente </w:t>
      </w:r>
      <w:r w:rsidRPr="00A8167D">
        <w:rPr>
          <w:shd w:val="clear" w:color="auto" w:fill="FFFFFF"/>
        </w:rPr>
        <w:t xml:space="preserve">Güiraldes, 2160, Ciudad </w:t>
      </w:r>
      <w:r w:rsidR="00076E84" w:rsidRPr="00A8167D">
        <w:rPr>
          <w:shd w:val="clear" w:color="auto" w:fill="FFFFFF"/>
        </w:rPr>
        <w:t>Autónoma</w:t>
      </w:r>
      <w:r w:rsidRPr="00A8167D">
        <w:rPr>
          <w:shd w:val="clear" w:color="auto" w:fill="FFFFFF"/>
        </w:rPr>
        <w:t xml:space="preserve"> de Buenos Aires, Argentina</w:t>
      </w:r>
    </w:p>
    <w:p w14:paraId="7735FFE8" w14:textId="46A35ED0" w:rsidR="007E76C3" w:rsidRPr="00A8167D" w:rsidRDefault="007E76C3" w:rsidP="007E76C3">
      <w:pPr>
        <w:shd w:val="clear" w:color="auto" w:fill="FFFFFF"/>
        <w:spacing w:line="240" w:lineRule="auto"/>
        <w:ind w:left="0" w:right="44" w:hanging="2"/>
        <w:rPr>
          <w:shd w:val="clear" w:color="auto" w:fill="FFFFFF"/>
        </w:rPr>
      </w:pPr>
      <w:r w:rsidRPr="00A8167D">
        <w:rPr>
          <w:color w:val="000000" w:themeColor="text1"/>
          <w:lang w:eastAsia="es-ES_tradnl"/>
        </w:rPr>
        <w:t xml:space="preserve">(2) CONICET - Universidad de Buenos Aires. Instituto de Tecnología de Alimentos y Procesos Químicos (ITAPROQ). Pabellón de Industrias. Ciudad Universitaria, </w:t>
      </w:r>
      <w:r w:rsidRPr="00A8167D">
        <w:rPr>
          <w:lang w:eastAsia="es-ES_tradnl"/>
        </w:rPr>
        <w:t xml:space="preserve">Intendente </w:t>
      </w:r>
      <w:r w:rsidRPr="00A8167D">
        <w:rPr>
          <w:shd w:val="clear" w:color="auto" w:fill="FFFFFF"/>
        </w:rPr>
        <w:t xml:space="preserve">Güiraldes, 2160, Ciudad </w:t>
      </w:r>
      <w:r w:rsidR="00076E84" w:rsidRPr="00A8167D">
        <w:rPr>
          <w:shd w:val="clear" w:color="auto" w:fill="FFFFFF"/>
        </w:rPr>
        <w:t>Autónoma</w:t>
      </w:r>
      <w:r w:rsidRPr="00A8167D">
        <w:rPr>
          <w:shd w:val="clear" w:color="auto" w:fill="FFFFFF"/>
        </w:rPr>
        <w:t xml:space="preserve"> de Buenos Aires, Argentina</w:t>
      </w:r>
    </w:p>
    <w:p w14:paraId="5F7FACD9" w14:textId="3B82D9D7" w:rsidR="007E76C3" w:rsidRDefault="007E76C3" w:rsidP="007E76C3">
      <w:pPr>
        <w:shd w:val="clear" w:color="auto" w:fill="FFFFFF"/>
        <w:spacing w:line="240" w:lineRule="auto"/>
        <w:ind w:left="0" w:right="44" w:hanging="2"/>
        <w:rPr>
          <w:shd w:val="clear" w:color="auto" w:fill="FFFFFF"/>
        </w:rPr>
      </w:pPr>
      <w:r w:rsidRPr="00A8167D">
        <w:rPr>
          <w:shd w:val="clear" w:color="auto" w:fill="FFFFFF"/>
        </w:rPr>
        <w:t>(3) Becari</w:t>
      </w:r>
      <w:r w:rsidR="00076E84" w:rsidRPr="00A8167D">
        <w:rPr>
          <w:shd w:val="clear" w:color="auto" w:fill="FFFFFF"/>
        </w:rPr>
        <w:t xml:space="preserve">a </w:t>
      </w:r>
      <w:r w:rsidRPr="00A8167D">
        <w:rPr>
          <w:shd w:val="clear" w:color="auto" w:fill="FFFFFF"/>
        </w:rPr>
        <w:t>doctoral de la Universidad de Buenos Aires.</w:t>
      </w:r>
    </w:p>
    <w:p w14:paraId="47C350F4" w14:textId="65C0916E" w:rsidR="00E902BB" w:rsidRPr="00F80764" w:rsidRDefault="00E902BB" w:rsidP="00E902BB">
      <w:pPr>
        <w:ind w:left="0" w:hanging="2"/>
        <w:rPr>
          <w:rFonts w:eastAsia="Times New Roman"/>
          <w:sz w:val="21"/>
          <w:szCs w:val="20"/>
        </w:rPr>
      </w:pPr>
      <w:r>
        <w:rPr>
          <w:shd w:val="clear" w:color="auto" w:fill="FFFFFF"/>
        </w:rPr>
        <w:t xml:space="preserve">(4) </w:t>
      </w:r>
      <w:r w:rsidRPr="00F80764">
        <w:rPr>
          <w:rFonts w:eastAsia="Times New Roman"/>
          <w:szCs w:val="20"/>
        </w:rPr>
        <w:t>Universidad Nacional de Entre Ríos. Facultad de Bromatología</w:t>
      </w:r>
      <w:r>
        <w:rPr>
          <w:rFonts w:eastAsia="Times New Roman"/>
          <w:szCs w:val="20"/>
        </w:rPr>
        <w:t xml:space="preserve">. </w:t>
      </w:r>
      <w:proofErr w:type="spellStart"/>
      <w:r w:rsidRPr="00F80764">
        <w:rPr>
          <w:rFonts w:eastAsia="Times New Roman"/>
          <w:szCs w:val="20"/>
        </w:rPr>
        <w:t>Gualeguaychú</w:t>
      </w:r>
      <w:proofErr w:type="spellEnd"/>
      <w:r>
        <w:rPr>
          <w:rFonts w:eastAsia="Times New Roman"/>
          <w:szCs w:val="20"/>
        </w:rPr>
        <w:t>.</w:t>
      </w:r>
      <w:r w:rsidRPr="00F80764">
        <w:rPr>
          <w:rFonts w:eastAsia="Times New Roman"/>
          <w:szCs w:val="20"/>
        </w:rPr>
        <w:t xml:space="preserve"> Entre Ríos</w:t>
      </w:r>
      <w:r>
        <w:rPr>
          <w:rFonts w:eastAsia="Times New Roman"/>
          <w:szCs w:val="20"/>
        </w:rPr>
        <w:t>.</w:t>
      </w:r>
      <w:r w:rsidRPr="00F80764">
        <w:rPr>
          <w:rFonts w:eastAsia="Times New Roman"/>
          <w:szCs w:val="20"/>
        </w:rPr>
        <w:t xml:space="preserve"> Argentina</w:t>
      </w:r>
      <w:r w:rsidRPr="00F80764">
        <w:rPr>
          <w:rFonts w:eastAsia="Times New Roman"/>
          <w:sz w:val="21"/>
          <w:szCs w:val="20"/>
        </w:rPr>
        <w:t>.</w:t>
      </w:r>
    </w:p>
    <w:p w14:paraId="25EBF0FD" w14:textId="4C17CA93" w:rsidR="00E902BB" w:rsidRPr="00A8167D" w:rsidRDefault="00E902BB" w:rsidP="007E76C3">
      <w:pPr>
        <w:shd w:val="clear" w:color="auto" w:fill="FFFFFF"/>
        <w:spacing w:line="240" w:lineRule="auto"/>
        <w:ind w:left="0" w:right="44" w:hanging="2"/>
        <w:rPr>
          <w:lang w:eastAsia="es-ES_tradnl"/>
        </w:rPr>
      </w:pPr>
    </w:p>
    <w:p w14:paraId="4DA2F2E6" w14:textId="1F3A9DFB" w:rsidR="007E76C3" w:rsidRPr="00A8167D" w:rsidRDefault="007E76C3" w:rsidP="007E76C3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 w:rsidRPr="00A8167D">
        <w:rPr>
          <w:color w:val="000000"/>
        </w:rPr>
        <w:t xml:space="preserve">Dirección de e-mail: </w:t>
      </w:r>
      <w:hyperlink r:id="rId6" w:history="1">
        <w:r w:rsidR="005E655F" w:rsidRPr="00A8167D">
          <w:rPr>
            <w:rStyle w:val="Hipervnculo"/>
          </w:rPr>
          <w:t>sniguerrero@gmail.com</w:t>
        </w:r>
      </w:hyperlink>
      <w:r w:rsidR="005E655F" w:rsidRPr="00A8167D">
        <w:rPr>
          <w:color w:val="000000"/>
        </w:rPr>
        <w:t xml:space="preserve"> </w:t>
      </w:r>
      <w:r w:rsidRPr="00A8167D">
        <w:rPr>
          <w:color w:val="000000"/>
        </w:rPr>
        <w:tab/>
      </w:r>
    </w:p>
    <w:p w14:paraId="7F4D414F" w14:textId="77777777" w:rsidR="007E76C3" w:rsidRPr="00A8167D" w:rsidRDefault="007E76C3" w:rsidP="007E76C3">
      <w:pPr>
        <w:spacing w:after="0" w:line="240" w:lineRule="auto"/>
        <w:ind w:left="0" w:hanging="2"/>
      </w:pPr>
    </w:p>
    <w:p w14:paraId="51CF7925" w14:textId="77777777" w:rsidR="007E76C3" w:rsidRPr="00A8167D" w:rsidRDefault="007E76C3" w:rsidP="007E76C3">
      <w:pPr>
        <w:spacing w:after="0" w:line="240" w:lineRule="auto"/>
        <w:ind w:left="0" w:hanging="2"/>
      </w:pPr>
      <w:r w:rsidRPr="00A8167D">
        <w:t>RESUMEN</w:t>
      </w:r>
    </w:p>
    <w:p w14:paraId="1F676D9D" w14:textId="77777777" w:rsidR="007E76C3" w:rsidRPr="00A8167D" w:rsidRDefault="007E76C3" w:rsidP="007E76C3">
      <w:pPr>
        <w:spacing w:after="0" w:line="240" w:lineRule="auto"/>
        <w:ind w:left="0" w:hanging="2"/>
      </w:pPr>
    </w:p>
    <w:p w14:paraId="5DE4EC76" w14:textId="7B8F0361" w:rsidR="007E76C3" w:rsidRDefault="0049190B" w:rsidP="00E61BEC">
      <w:pPr>
        <w:ind w:left="0" w:hanging="2"/>
      </w:pPr>
      <w:r w:rsidRPr="00A8167D">
        <w:t xml:space="preserve">Resulta de interés el agregado de </w:t>
      </w:r>
      <w:r w:rsidR="00076E84" w:rsidRPr="00A8167D">
        <w:t xml:space="preserve">una fuente natural de cafeína  como la </w:t>
      </w:r>
      <w:r w:rsidRPr="00A8167D">
        <w:t>yerba mate</w:t>
      </w:r>
      <w:r w:rsidR="001A54D2" w:rsidRPr="00A8167D">
        <w:t xml:space="preserve"> </w:t>
      </w:r>
      <w:r w:rsidRPr="00A8167D">
        <w:t xml:space="preserve">a bebidas isotónicas </w:t>
      </w:r>
      <w:r w:rsidR="00076E84" w:rsidRPr="00A8167D">
        <w:t>por poseer</w:t>
      </w:r>
      <w:r w:rsidRPr="00A8167D">
        <w:t xml:space="preserve"> propiedades antioxidantes</w:t>
      </w:r>
      <w:r w:rsidR="00076E84" w:rsidRPr="00A8167D">
        <w:t>,</w:t>
      </w:r>
      <w:r w:rsidRPr="00A8167D">
        <w:t xml:space="preserve"> diuréticas y antimicrobianas</w:t>
      </w:r>
      <w:r w:rsidR="00076E84" w:rsidRPr="00A8167D">
        <w:t>, entre otras</w:t>
      </w:r>
      <w:r w:rsidRPr="00A8167D">
        <w:t>. Los métodos convencionales de extracción presentan desventajas dado que involucran altas temperaturas y</w:t>
      </w:r>
      <w:r w:rsidR="001A54D2" w:rsidRPr="00A8167D">
        <w:t>/o</w:t>
      </w:r>
      <w:r w:rsidRPr="00A8167D">
        <w:t xml:space="preserve"> </w:t>
      </w:r>
      <w:r w:rsidR="001A54D2" w:rsidRPr="00A8167D">
        <w:t xml:space="preserve">solventes orgánicos. </w:t>
      </w:r>
      <w:r w:rsidR="001A54D2" w:rsidRPr="00A8167D">
        <w:rPr>
          <w:color w:val="000000" w:themeColor="text1"/>
        </w:rPr>
        <w:t>El propósito del presente trabajo fue optimizar</w:t>
      </w:r>
      <w:r w:rsidR="00076E84" w:rsidRPr="00A8167D">
        <w:rPr>
          <w:color w:val="000000" w:themeColor="text1"/>
        </w:rPr>
        <w:t xml:space="preserve"> y caracterizar </w:t>
      </w:r>
      <w:r w:rsidR="001A54D2" w:rsidRPr="00A8167D">
        <w:rPr>
          <w:color w:val="000000" w:themeColor="text1"/>
        </w:rPr>
        <w:t xml:space="preserve"> la </w:t>
      </w:r>
      <w:r w:rsidR="00076E84" w:rsidRPr="00A8167D">
        <w:rPr>
          <w:color w:val="000000" w:themeColor="text1"/>
        </w:rPr>
        <w:t xml:space="preserve">obtención de un </w:t>
      </w:r>
      <w:r w:rsidR="001A54D2" w:rsidRPr="00A8167D">
        <w:t>extracto de YM</w:t>
      </w:r>
      <w:r w:rsidR="00076E84" w:rsidRPr="00A8167D">
        <w:t xml:space="preserve"> y su posterior agregado a   </w:t>
      </w:r>
      <w:r w:rsidR="001A54D2" w:rsidRPr="00A8167D">
        <w:t>una bebida isotónica.</w:t>
      </w:r>
      <w:r w:rsidR="001A54D2" w:rsidRPr="00A8167D">
        <w:rPr>
          <w:color w:val="000000" w:themeColor="text1"/>
        </w:rPr>
        <w:t xml:space="preserve"> </w:t>
      </w:r>
      <w:r w:rsidR="001A54D2" w:rsidRPr="00A8167D">
        <w:t xml:space="preserve">Los </w:t>
      </w:r>
      <w:r w:rsidR="00076E84" w:rsidRPr="00A8167D">
        <w:t>extractos</w:t>
      </w:r>
      <w:r w:rsidR="001A54D2" w:rsidRPr="00A8167D">
        <w:t xml:space="preserve"> se obtuvieron </w:t>
      </w:r>
      <w:r w:rsidR="00076E84" w:rsidRPr="00A8167D">
        <w:t xml:space="preserve">por sonicación de </w:t>
      </w:r>
      <w:r w:rsidR="001A54D2" w:rsidRPr="00A8167D">
        <w:t xml:space="preserve"> hojas de YM canchada y estacionada</w:t>
      </w:r>
      <w:r w:rsidR="00076E84" w:rsidRPr="00A8167D">
        <w:t xml:space="preserve"> </w:t>
      </w:r>
      <w:r w:rsidR="001A54D2" w:rsidRPr="00A8167D">
        <w:t>(EYM-UAI//20kHz//750W//punta=13mm//</w:t>
      </w:r>
      <w:r w:rsidR="00076E84" w:rsidRPr="00A8167D">
        <w:t>a</w:t>
      </w:r>
      <w:r w:rsidR="001A54D2" w:rsidRPr="00A8167D">
        <w:t>mplitud(</w:t>
      </w:r>
      <w:r w:rsidR="001A54D2" w:rsidRPr="00686ACA">
        <w:t>A)=0%-40%-80%//T=20ºC-40ºC-50ºC/tiempo=0-30min//10g/100mL</w:t>
      </w:r>
      <w:r w:rsidR="00076E84">
        <w:t>-agua</w:t>
      </w:r>
      <w:r w:rsidR="001A54D2" w:rsidRPr="00686ACA">
        <w:t xml:space="preserve">). La solución se centrifugó, determinando el contenido de polifenoles totales (PT) por Folin-Ciocalteu. </w:t>
      </w:r>
      <w:r w:rsidR="001A54D2" w:rsidRPr="00686ACA">
        <w:rPr>
          <w:color w:val="000000" w:themeColor="text1"/>
        </w:rPr>
        <w:t>Como control, se elaboró un EYM tradicional (EYM-T//agua//T=100°C//tiempo=5 min//</w:t>
      </w:r>
      <w:r w:rsidR="001A54D2" w:rsidRPr="00686ACA">
        <w:t>10g/100mL</w:t>
      </w:r>
      <w:r w:rsidR="001A54D2" w:rsidRPr="00686ACA">
        <w:rPr>
          <w:color w:val="000000" w:themeColor="text1"/>
        </w:rPr>
        <w:t xml:space="preserve">). </w:t>
      </w:r>
      <w:r w:rsidR="001A54D2" w:rsidRPr="00686ACA">
        <w:t xml:space="preserve">La cinética de extracción de PT (0-30 min) se caracterizó por los modelos de </w:t>
      </w:r>
      <w:proofErr w:type="spellStart"/>
      <w:r w:rsidR="001A54D2" w:rsidRPr="00686ACA">
        <w:t>Peleg</w:t>
      </w:r>
      <w:proofErr w:type="spellEnd"/>
      <w:r w:rsidR="001A54D2" w:rsidRPr="00686ACA">
        <w:t xml:space="preserve">, Linares y </w:t>
      </w:r>
      <w:proofErr w:type="spellStart"/>
      <w:r w:rsidR="001A54D2" w:rsidRPr="00686ACA">
        <w:t>Spiro</w:t>
      </w:r>
      <w:proofErr w:type="spellEnd"/>
      <w:r w:rsidR="001A54D2" w:rsidRPr="00686ACA">
        <w:t>/</w:t>
      </w:r>
      <w:proofErr w:type="spellStart"/>
      <w:r w:rsidR="001A54D2" w:rsidRPr="00686ACA">
        <w:t>Jago</w:t>
      </w:r>
      <w:proofErr w:type="spellEnd"/>
      <w:r w:rsidR="001A54D2" w:rsidRPr="00686ACA">
        <w:t xml:space="preserve">. Para este último, seleccionado por elevados ajuste y parsimonia, se aplicó la metodología de superficie de respuesta para optimizar la constante de velocidad de </w:t>
      </w:r>
      <w:r w:rsidR="001A54D2" w:rsidRPr="00686ACA">
        <w:rPr>
          <w:color w:val="000000" w:themeColor="text1"/>
        </w:rPr>
        <w:t>extracción (</w:t>
      </w:r>
      <w:proofErr w:type="spellStart"/>
      <w:r w:rsidR="001A54D2" w:rsidRPr="00686ACA">
        <w:rPr>
          <w:i/>
          <w:iCs/>
          <w:color w:val="000000" w:themeColor="text1"/>
        </w:rPr>
        <w:t>k</w:t>
      </w:r>
      <w:r w:rsidR="001A54D2" w:rsidRPr="00686ACA">
        <w:rPr>
          <w:i/>
          <w:iCs/>
          <w:color w:val="000000" w:themeColor="text1"/>
          <w:vertAlign w:val="subscript"/>
        </w:rPr>
        <w:t>Spiro</w:t>
      </w:r>
      <w:proofErr w:type="spellEnd"/>
      <w:r w:rsidR="001A54D2" w:rsidRPr="00686ACA">
        <w:rPr>
          <w:i/>
          <w:iCs/>
          <w:color w:val="000000" w:themeColor="text1"/>
          <w:vertAlign w:val="subscript"/>
        </w:rPr>
        <w:t>/</w:t>
      </w:r>
      <w:proofErr w:type="spellStart"/>
      <w:r w:rsidR="001A54D2" w:rsidRPr="00686ACA">
        <w:rPr>
          <w:i/>
          <w:iCs/>
          <w:color w:val="000000" w:themeColor="text1"/>
          <w:vertAlign w:val="subscript"/>
        </w:rPr>
        <w:t>Jago</w:t>
      </w:r>
      <w:proofErr w:type="spellEnd"/>
      <w:r w:rsidR="001A54D2" w:rsidRPr="00686ACA">
        <w:rPr>
          <w:color w:val="000000" w:themeColor="text1"/>
        </w:rPr>
        <w:t xml:space="preserve">) respecto </w:t>
      </w:r>
      <w:r w:rsidR="001A54D2" w:rsidRPr="00686ACA">
        <w:t>de A y T. Se caracterizaron los EYM</w:t>
      </w:r>
      <w:r w:rsidR="004D7AE7" w:rsidRPr="00686ACA">
        <w:t xml:space="preserve"> liofilizados</w:t>
      </w:r>
      <w:r w:rsidR="001A54D2" w:rsidRPr="00686ACA">
        <w:t xml:space="preserve"> en cuanto a mojabilidad, higroscopicidad, solubilidad, humedad y color.  El EYM óptim</w:t>
      </w:r>
      <w:r w:rsidR="004D7AE7" w:rsidRPr="00686ACA">
        <w:t xml:space="preserve">o se </w:t>
      </w:r>
      <w:r w:rsidR="001A54D2" w:rsidRPr="00686ACA">
        <w:t>agregó (0,4%p/v) a la bebida</w:t>
      </w:r>
      <w:r w:rsidR="005818FA" w:rsidRPr="00686ACA">
        <w:t xml:space="preserve"> isotónica</w:t>
      </w:r>
      <w:r w:rsidR="001A54D2" w:rsidRPr="00686ACA">
        <w:t xml:space="preserve"> (20%-jugo-naranja//7</w:t>
      </w:r>
      <w:r w:rsidR="001A54D2" w:rsidRPr="00686ACA">
        <w:rPr>
          <w:color w:val="000000" w:themeColor="text1"/>
        </w:rPr>
        <w:t>%sacarosa//0,02%NaCl//0,006%KH</w:t>
      </w:r>
      <w:r w:rsidR="001A54D2" w:rsidRPr="00686ACA">
        <w:rPr>
          <w:color w:val="000000" w:themeColor="text1"/>
          <w:vertAlign w:val="subscript"/>
        </w:rPr>
        <w:t>2</w:t>
      </w:r>
      <w:r w:rsidR="001A54D2" w:rsidRPr="00686ACA">
        <w:rPr>
          <w:color w:val="000000" w:themeColor="text1"/>
        </w:rPr>
        <w:t>PO</w:t>
      </w:r>
      <w:r w:rsidR="001A54D2" w:rsidRPr="00686ACA">
        <w:rPr>
          <w:color w:val="000000" w:themeColor="text1"/>
          <w:vertAlign w:val="subscript"/>
        </w:rPr>
        <w:t>4</w:t>
      </w:r>
      <w:r w:rsidR="001A54D2" w:rsidRPr="00686ACA">
        <w:t>//</w:t>
      </w:r>
      <w:r w:rsidR="001A54D2" w:rsidRPr="00686ACA">
        <w:rPr>
          <w:color w:val="000000" w:themeColor="text1"/>
        </w:rPr>
        <w:t>pH=3,6±0,3//9,4±1,1°Brix//196±1NTU//</w:t>
      </w:r>
      <w:r w:rsidR="001A54D2" w:rsidRPr="00686ACA">
        <w:rPr>
          <w:i/>
          <w:color w:val="000000" w:themeColor="text1"/>
        </w:rPr>
        <w:t>A</w:t>
      </w:r>
      <w:r w:rsidR="001A54D2" w:rsidRPr="00686ACA">
        <w:rPr>
          <w:i/>
          <w:color w:val="000000" w:themeColor="text1"/>
          <w:vertAlign w:val="subscript"/>
        </w:rPr>
        <w:t>254nm</w:t>
      </w:r>
      <w:r w:rsidR="001A54D2" w:rsidRPr="00686ACA">
        <w:rPr>
          <w:color w:val="000000" w:themeColor="text1"/>
        </w:rPr>
        <w:t>:0,08 cm</w:t>
      </w:r>
      <w:r w:rsidR="001A54D2" w:rsidRPr="00686ACA">
        <w:rPr>
          <w:color w:val="000000" w:themeColor="text1"/>
          <w:vertAlign w:val="superscript"/>
        </w:rPr>
        <w:t>-1</w:t>
      </w:r>
      <w:r w:rsidR="001A54D2" w:rsidRPr="00686ACA">
        <w:t>)</w:t>
      </w:r>
      <w:r w:rsidR="004D7AE7" w:rsidRPr="00686ACA">
        <w:rPr>
          <w:rStyle w:val="Refdecomentario"/>
          <w:sz w:val="24"/>
          <w:szCs w:val="24"/>
        </w:rPr>
        <w:t xml:space="preserve"> </w:t>
      </w:r>
      <w:r w:rsidR="004D7AE7" w:rsidRPr="00686ACA">
        <w:t>y se</w:t>
      </w:r>
      <w:r w:rsidR="001A54D2" w:rsidRPr="00686ACA">
        <w:t xml:space="preserve"> determinó PT</w:t>
      </w:r>
      <w:r w:rsidR="005818FA" w:rsidRPr="00686ACA">
        <w:t>, flavonoides,</w:t>
      </w:r>
      <w:r w:rsidR="001A54D2" w:rsidRPr="00686ACA">
        <w:t xml:space="preserve"> capacidad </w:t>
      </w:r>
      <w:r w:rsidR="001A54D2" w:rsidRPr="00AE5494">
        <w:t>antioxidante por DPPH</w:t>
      </w:r>
      <w:r w:rsidR="005818FA" w:rsidRPr="00AE5494">
        <w:t xml:space="preserve"> (TAA</w:t>
      </w:r>
      <w:r w:rsidR="005818FA" w:rsidRPr="00AE5494">
        <w:rPr>
          <w:vertAlign w:val="subscript"/>
        </w:rPr>
        <w:t>DPPH</w:t>
      </w:r>
      <w:r w:rsidR="005818FA" w:rsidRPr="00AE5494">
        <w:t>) y ABTS (TAA</w:t>
      </w:r>
      <w:r w:rsidR="005818FA" w:rsidRPr="00AE5494">
        <w:rPr>
          <w:vertAlign w:val="subscript"/>
        </w:rPr>
        <w:t>ABTS</w:t>
      </w:r>
      <w:r w:rsidR="005818FA" w:rsidRPr="00AE5494">
        <w:t>),</w:t>
      </w:r>
      <w:r w:rsidR="00F2628C">
        <w:t xml:space="preserve"> </w:t>
      </w:r>
      <w:r w:rsidR="00F2628C" w:rsidRPr="0056332C">
        <w:rPr>
          <w:color w:val="000000" w:themeColor="text1"/>
        </w:rPr>
        <w:t>contenido de cafeína</w:t>
      </w:r>
      <w:r w:rsidR="00F2628C">
        <w:rPr>
          <w:color w:val="2E74B5" w:themeColor="accent5" w:themeShade="BF"/>
        </w:rPr>
        <w:t>,</w:t>
      </w:r>
      <w:r w:rsidR="005818FA" w:rsidRPr="00AE5494">
        <w:t xml:space="preserve"> </w:t>
      </w:r>
      <w:r w:rsidR="005818FA" w:rsidRPr="00AE5494">
        <w:lastRenderedPageBreak/>
        <w:t>turbidez y color</w:t>
      </w:r>
      <w:r w:rsidR="001A54D2" w:rsidRPr="00AE5494">
        <w:t xml:space="preserve">. </w:t>
      </w:r>
      <w:r w:rsidR="001A54D2" w:rsidRPr="00AE5494">
        <w:rPr>
          <w:color w:val="000000" w:themeColor="text1"/>
        </w:rPr>
        <w:t xml:space="preserve">Se observó una cinética bifásica </w:t>
      </w:r>
      <w:r w:rsidR="001A54D2" w:rsidRPr="00AE5494">
        <w:rPr>
          <w:bCs/>
        </w:rPr>
        <w:t>con una primera etapa (</w:t>
      </w:r>
      <w:r w:rsidR="001A54D2" w:rsidRPr="00AE5494">
        <w:rPr>
          <w:color w:val="000000" w:themeColor="text1"/>
          <w:shd w:val="clear" w:color="auto" w:fill="FFFFFF"/>
        </w:rPr>
        <w:t>~</w:t>
      </w:r>
      <w:r w:rsidR="00076E84" w:rsidRPr="00AE5494">
        <w:rPr>
          <w:color w:val="000000" w:themeColor="text1"/>
          <w:shd w:val="clear" w:color="auto" w:fill="FFFFFF"/>
        </w:rPr>
        <w:t xml:space="preserve"> </w:t>
      </w:r>
      <w:r w:rsidR="001A54D2" w:rsidRPr="00AE5494">
        <w:rPr>
          <w:bCs/>
        </w:rPr>
        <w:t>5</w:t>
      </w:r>
      <w:r w:rsidR="00076E84" w:rsidRPr="00AE5494">
        <w:rPr>
          <w:bCs/>
        </w:rPr>
        <w:t xml:space="preserve"> </w:t>
      </w:r>
      <w:r w:rsidR="001A54D2" w:rsidRPr="00AE5494">
        <w:rPr>
          <w:bCs/>
        </w:rPr>
        <w:t>min) de elevad</w:t>
      </w:r>
      <w:r w:rsidR="00076E84" w:rsidRPr="00AE5494">
        <w:rPr>
          <w:bCs/>
        </w:rPr>
        <w:t>a</w:t>
      </w:r>
      <w:r w:rsidR="001A54D2" w:rsidRPr="00AE5494">
        <w:rPr>
          <w:bCs/>
        </w:rPr>
        <w:t xml:space="preserve"> </w:t>
      </w:r>
      <w:r w:rsidR="00076E84" w:rsidRPr="00AE5494">
        <w:rPr>
          <w:bCs/>
        </w:rPr>
        <w:t xml:space="preserve">extracción de </w:t>
      </w:r>
      <w:r w:rsidR="001A54D2" w:rsidRPr="00AE5494">
        <w:rPr>
          <w:bCs/>
        </w:rPr>
        <w:t>PT</w:t>
      </w:r>
      <w:r w:rsidR="00076E84" w:rsidRPr="00AE5494">
        <w:rPr>
          <w:bCs/>
        </w:rPr>
        <w:t>,</w:t>
      </w:r>
      <w:r w:rsidR="001A54D2" w:rsidRPr="00AE5494">
        <w:rPr>
          <w:bCs/>
        </w:rPr>
        <w:t xml:space="preserve"> seguida de </w:t>
      </w:r>
      <w:r w:rsidR="001A54D2" w:rsidRPr="00AE5494">
        <w:rPr>
          <w:bCs/>
          <w:color w:val="000000" w:themeColor="text1"/>
        </w:rPr>
        <w:t>un período de extracción leve a nulo,</w:t>
      </w:r>
      <w:r w:rsidR="00FF2B5B">
        <w:rPr>
          <w:bCs/>
          <w:color w:val="000000" w:themeColor="text1"/>
        </w:rPr>
        <w:t xml:space="preserve"> alcanzándose </w:t>
      </w:r>
      <w:r w:rsidR="001A54D2" w:rsidRPr="00AE5494">
        <w:rPr>
          <w:bCs/>
          <w:color w:val="000000" w:themeColor="text1"/>
        </w:rPr>
        <w:t xml:space="preserve"> valores finales de PT</w:t>
      </w:r>
      <m:oMath>
        <m:r>
          <w:rPr>
            <w:rFonts w:ascii="Cambria Math" w:hAnsi="Cambria Math"/>
            <w:strike/>
            <w:color w:val="000000" w:themeColor="text1"/>
          </w:rPr>
          <m:t>≅</m:t>
        </m:r>
      </m:oMath>
      <w:r w:rsidR="001A54D2" w:rsidRPr="00AE5494">
        <w:rPr>
          <w:bCs/>
          <w:color w:val="000000" w:themeColor="text1"/>
        </w:rPr>
        <w:t xml:space="preserve">0,59±0,01mgGAE/mL. </w:t>
      </w:r>
      <w:r w:rsidR="001A54D2" w:rsidRPr="00AE5494">
        <w:rPr>
          <w:bCs/>
        </w:rPr>
        <w:t xml:space="preserve">Sin embargo, el aumento de la temperatura  redujo notablemente  el tiempo para alcanzar el máximo PT (2min(50ºC)//10min(20ºC)). Asimismo, se </w:t>
      </w:r>
      <w:r w:rsidR="001A54D2" w:rsidRPr="00A8167D">
        <w:rPr>
          <w:bCs/>
          <w:color w:val="000000" w:themeColor="text1"/>
        </w:rPr>
        <w:t>observó un</w:t>
      </w:r>
      <w:r w:rsidR="00FF2B5B" w:rsidRPr="00A8167D">
        <w:rPr>
          <w:bCs/>
          <w:color w:val="000000" w:themeColor="text1"/>
        </w:rPr>
        <w:t xml:space="preserve">a disminución del </w:t>
      </w:r>
      <w:r w:rsidR="00FF2B5B" w:rsidRPr="0056332C">
        <w:rPr>
          <w:bCs/>
          <w:color w:val="000000" w:themeColor="text1"/>
        </w:rPr>
        <w:t xml:space="preserve">tiempo de extracción </w:t>
      </w:r>
      <w:r w:rsidR="00A8167D" w:rsidRPr="0056332C">
        <w:rPr>
          <w:bCs/>
          <w:color w:val="000000" w:themeColor="text1"/>
        </w:rPr>
        <w:t xml:space="preserve">para alcanzar máximo valor de  PT </w:t>
      </w:r>
      <w:r w:rsidR="001A54D2" w:rsidRPr="0056332C">
        <w:rPr>
          <w:bCs/>
          <w:color w:val="000000" w:themeColor="text1"/>
        </w:rPr>
        <w:t xml:space="preserve"> la amplitud (80%=2min//0%=7min). Para el EYM-T, se obtuvo más bajo contenido de PT (0,49±0,01mgGAE/</w:t>
      </w:r>
      <w:proofErr w:type="spellStart"/>
      <w:r w:rsidR="001A54D2" w:rsidRPr="0056332C">
        <w:rPr>
          <w:bCs/>
          <w:color w:val="000000" w:themeColor="text1"/>
        </w:rPr>
        <w:t>mL</w:t>
      </w:r>
      <w:proofErr w:type="spellEnd"/>
      <w:r w:rsidR="001A54D2" w:rsidRPr="0056332C">
        <w:rPr>
          <w:bCs/>
          <w:color w:val="000000" w:themeColor="text1"/>
        </w:rPr>
        <w:t>), comparado con  EYM-UAI. El modelado matemático no mostró diferencias significativas en el rendimiento final de la extracción (Ce) (Ce=1,03-1,23gGAE/100g), pero sí en la velocidad de extracción con T y A (R</w:t>
      </w:r>
      <w:r w:rsidR="001A54D2" w:rsidRPr="0056332C">
        <w:rPr>
          <w:bCs/>
          <w:color w:val="000000" w:themeColor="text1"/>
          <w:vertAlign w:val="superscript"/>
        </w:rPr>
        <w:t>2</w:t>
      </w:r>
      <w:r w:rsidR="001A54D2" w:rsidRPr="0056332C">
        <w:rPr>
          <w:bCs/>
          <w:color w:val="000000" w:themeColor="text1"/>
          <w:vertAlign w:val="subscript"/>
        </w:rPr>
        <w:t>aj</w:t>
      </w:r>
      <w:r w:rsidR="001A54D2" w:rsidRPr="0056332C">
        <w:rPr>
          <w:bCs/>
          <w:color w:val="000000" w:themeColor="text1"/>
        </w:rPr>
        <w:t xml:space="preserve">:0,95-0,99). La </w:t>
      </w:r>
      <w:r w:rsidR="001A54D2" w:rsidRPr="0056332C">
        <w:rPr>
          <w:color w:val="000000" w:themeColor="text1"/>
        </w:rPr>
        <w:t>(</w:t>
      </w:r>
      <w:proofErr w:type="spellStart"/>
      <w:r w:rsidR="001A54D2" w:rsidRPr="0056332C">
        <w:rPr>
          <w:i/>
          <w:iCs/>
          <w:color w:val="000000" w:themeColor="text1"/>
        </w:rPr>
        <w:t>k</w:t>
      </w:r>
      <w:r w:rsidR="001A54D2" w:rsidRPr="0056332C">
        <w:rPr>
          <w:i/>
          <w:iCs/>
          <w:color w:val="000000" w:themeColor="text1"/>
          <w:vertAlign w:val="subscript"/>
        </w:rPr>
        <w:t>Spiro</w:t>
      </w:r>
      <w:proofErr w:type="spellEnd"/>
      <w:r w:rsidR="001A54D2" w:rsidRPr="0056332C">
        <w:rPr>
          <w:i/>
          <w:iCs/>
          <w:color w:val="000000" w:themeColor="text1"/>
          <w:vertAlign w:val="subscript"/>
        </w:rPr>
        <w:t>/</w:t>
      </w:r>
      <w:proofErr w:type="spellStart"/>
      <w:r w:rsidR="001A54D2" w:rsidRPr="0056332C">
        <w:rPr>
          <w:i/>
          <w:iCs/>
          <w:color w:val="000000" w:themeColor="text1"/>
          <w:vertAlign w:val="subscript"/>
        </w:rPr>
        <w:t>Jago</w:t>
      </w:r>
      <w:proofErr w:type="spellEnd"/>
      <w:r w:rsidR="001A54D2" w:rsidRPr="0056332C">
        <w:rPr>
          <w:i/>
          <w:iCs/>
          <w:color w:val="000000" w:themeColor="text1"/>
        </w:rPr>
        <w:t>)</w:t>
      </w:r>
      <w:r w:rsidR="00F2628C" w:rsidRPr="0056332C">
        <w:rPr>
          <w:color w:val="000000" w:themeColor="text1"/>
        </w:rPr>
        <w:t xml:space="preserve"> fue optimizada </w:t>
      </w:r>
      <w:r w:rsidR="001A54D2" w:rsidRPr="0056332C">
        <w:rPr>
          <w:color w:val="000000" w:themeColor="text1"/>
        </w:rPr>
        <w:t>para A=</w:t>
      </w:r>
      <w:r w:rsidR="001A54D2" w:rsidRPr="0056332C">
        <w:rPr>
          <w:color w:val="000000" w:themeColor="text1"/>
          <w:lang w:val="es-ES_tradnl"/>
        </w:rPr>
        <w:t>80%,</w:t>
      </w:r>
      <w:r w:rsidR="001A54D2" w:rsidRPr="0056332C">
        <w:rPr>
          <w:color w:val="000000" w:themeColor="text1"/>
        </w:rPr>
        <w:t xml:space="preserve"> T=50°C </w:t>
      </w:r>
      <w:r w:rsidR="001A54D2" w:rsidRPr="002158B7">
        <w:rPr>
          <w:color w:val="000000" w:themeColor="text1"/>
        </w:rPr>
        <w:t>y 2 min.</w:t>
      </w:r>
      <w:r w:rsidR="00F2628C" w:rsidRPr="002158B7">
        <w:rPr>
          <w:color w:val="000000" w:themeColor="text1"/>
        </w:rPr>
        <w:t xml:space="preserve"> El contenido de cafeína fue de </w:t>
      </w:r>
      <w:r w:rsidR="00AF7AD4" w:rsidRPr="002158B7">
        <w:rPr>
          <w:color w:val="000000" w:themeColor="text1"/>
        </w:rPr>
        <w:t>34.6±3.1</w:t>
      </w:r>
      <w:r w:rsidR="0056332C" w:rsidRPr="002158B7">
        <w:rPr>
          <w:color w:val="000000" w:themeColor="text1"/>
        </w:rPr>
        <w:t xml:space="preserve"> (EYM-UAI/20ºC)</w:t>
      </w:r>
      <w:r w:rsidR="00AF7AD4" w:rsidRPr="002158B7">
        <w:rPr>
          <w:color w:val="000000" w:themeColor="text1"/>
        </w:rPr>
        <w:t xml:space="preserve">, 34.0±0.7 </w:t>
      </w:r>
      <w:r w:rsidR="0056332C" w:rsidRPr="002158B7">
        <w:rPr>
          <w:color w:val="000000" w:themeColor="text1"/>
        </w:rPr>
        <w:t xml:space="preserve">(EYM-UAI/50ºC) </w:t>
      </w:r>
      <w:r w:rsidR="00AF7AD4" w:rsidRPr="002158B7">
        <w:rPr>
          <w:color w:val="000000" w:themeColor="text1"/>
        </w:rPr>
        <w:t xml:space="preserve">y 37.0±0.7 </w:t>
      </w:r>
      <w:r w:rsidR="0056332C" w:rsidRPr="002158B7">
        <w:rPr>
          <w:color w:val="000000" w:themeColor="text1"/>
        </w:rPr>
        <w:t xml:space="preserve">(EYM-T) </w:t>
      </w:r>
      <w:r w:rsidR="00AF7AD4" w:rsidRPr="002158B7">
        <w:rPr>
          <w:color w:val="000000" w:themeColor="text1"/>
        </w:rPr>
        <w:t xml:space="preserve">mg/g de polvo.  </w:t>
      </w:r>
      <w:r w:rsidR="00A03DF6" w:rsidRPr="002158B7">
        <w:rPr>
          <w:color w:val="000000" w:themeColor="text1"/>
        </w:rPr>
        <w:t xml:space="preserve">La solubilidad (90-90.7%) y la humedad (9.6-9.8%) resultaron significativamente similares </w:t>
      </w:r>
      <w:r w:rsidR="00FF2B5B" w:rsidRPr="002158B7">
        <w:rPr>
          <w:color w:val="000000" w:themeColor="text1"/>
        </w:rPr>
        <w:t>para los EYM-UAI a 20ºC y 50ºC y el control térmico</w:t>
      </w:r>
      <w:r w:rsidR="00A03DF6" w:rsidRPr="002158B7">
        <w:rPr>
          <w:color w:val="000000" w:themeColor="text1"/>
        </w:rPr>
        <w:t xml:space="preserve">. </w:t>
      </w:r>
      <w:r w:rsidR="00E61BEC" w:rsidRPr="002158B7">
        <w:rPr>
          <w:color w:val="000000" w:themeColor="text1"/>
        </w:rPr>
        <w:t xml:space="preserve">Sin embargo, </w:t>
      </w:r>
      <w:r w:rsidR="00A03DF6" w:rsidRPr="002158B7">
        <w:rPr>
          <w:color w:val="000000" w:themeColor="text1"/>
        </w:rPr>
        <w:t xml:space="preserve">se encontró que los </w:t>
      </w:r>
      <w:r w:rsidR="00E61BEC" w:rsidRPr="002158B7">
        <w:rPr>
          <w:color w:val="000000" w:themeColor="text1"/>
        </w:rPr>
        <w:t>EYM-U</w:t>
      </w:r>
      <w:r w:rsidR="00E61BEC" w:rsidRPr="0056332C">
        <w:rPr>
          <w:color w:val="000000" w:themeColor="text1"/>
        </w:rPr>
        <w:t xml:space="preserve">AI </w:t>
      </w:r>
      <w:r w:rsidR="00A03DF6" w:rsidRPr="0056332C">
        <w:rPr>
          <w:color w:val="000000" w:themeColor="text1"/>
        </w:rPr>
        <w:t xml:space="preserve">mostraron mayor higroscopicidad (17.3±0.2g/100g </w:t>
      </w:r>
      <w:r w:rsidR="00EF197F" w:rsidRPr="0056332C">
        <w:rPr>
          <w:color w:val="000000" w:themeColor="text1"/>
        </w:rPr>
        <w:t>masa seca</w:t>
      </w:r>
      <w:r w:rsidR="00AE5494" w:rsidRPr="0056332C">
        <w:rPr>
          <w:color w:val="000000" w:themeColor="text1"/>
        </w:rPr>
        <w:t>),</w:t>
      </w:r>
      <w:r w:rsidR="00A03DF6" w:rsidRPr="0056332C">
        <w:rPr>
          <w:color w:val="000000" w:themeColor="text1"/>
        </w:rPr>
        <w:t xml:space="preserve"> mojabilidad</w:t>
      </w:r>
      <w:r w:rsidR="00EF197F" w:rsidRPr="0056332C">
        <w:rPr>
          <w:color w:val="000000" w:themeColor="text1"/>
        </w:rPr>
        <w:t xml:space="preserve"> (1min)</w:t>
      </w:r>
      <w:r w:rsidR="00A8167D" w:rsidRPr="0056332C">
        <w:rPr>
          <w:color w:val="000000" w:themeColor="text1"/>
        </w:rPr>
        <w:t xml:space="preserve">, </w:t>
      </w:r>
      <w:r w:rsidR="00AE5494" w:rsidRPr="0056332C">
        <w:rPr>
          <w:color w:val="000000" w:themeColor="text1"/>
        </w:rPr>
        <w:t xml:space="preserve">luminosidad (L*: 63,5 </w:t>
      </w:r>
      <w:r w:rsidR="00A8167D" w:rsidRPr="0056332C">
        <w:rPr>
          <w:color w:val="000000" w:themeColor="text1"/>
        </w:rPr>
        <w:t xml:space="preserve">a </w:t>
      </w:r>
      <w:r w:rsidR="00AE5494" w:rsidRPr="0056332C">
        <w:rPr>
          <w:color w:val="000000" w:themeColor="text1"/>
        </w:rPr>
        <w:t xml:space="preserve">64,4) y </w:t>
      </w:r>
      <w:r w:rsidR="00A8167D" w:rsidRPr="0056332C">
        <w:rPr>
          <w:color w:val="000000" w:themeColor="text1"/>
        </w:rPr>
        <w:t xml:space="preserve">un </w:t>
      </w:r>
      <w:r w:rsidR="00AE5494" w:rsidRPr="0056332C">
        <w:rPr>
          <w:color w:val="000000" w:themeColor="text1"/>
        </w:rPr>
        <w:t xml:space="preserve">color verdoso </w:t>
      </w:r>
      <w:r w:rsidR="00A8167D" w:rsidRPr="0056332C">
        <w:rPr>
          <w:color w:val="000000" w:themeColor="text1"/>
        </w:rPr>
        <w:t xml:space="preserve">más </w:t>
      </w:r>
      <w:r w:rsidR="00AE5494" w:rsidRPr="0056332C">
        <w:rPr>
          <w:color w:val="000000" w:themeColor="text1"/>
        </w:rPr>
        <w:t xml:space="preserve">característico (a*: -1.53 a -0.43) </w:t>
      </w:r>
      <w:r w:rsidR="00A03DF6" w:rsidRPr="0056332C">
        <w:rPr>
          <w:color w:val="000000" w:themeColor="text1"/>
        </w:rPr>
        <w:t xml:space="preserve">que </w:t>
      </w:r>
      <w:r w:rsidR="00E61BEC" w:rsidRPr="0056332C">
        <w:rPr>
          <w:color w:val="000000" w:themeColor="text1"/>
        </w:rPr>
        <w:t xml:space="preserve">EYM-T </w:t>
      </w:r>
      <w:r w:rsidR="00EF197F" w:rsidRPr="0056332C">
        <w:rPr>
          <w:color w:val="000000" w:themeColor="text1"/>
        </w:rPr>
        <w:t>(higroscopicidad: 15.2±0.0 g/100g masa seca, mojabilidad:</w:t>
      </w:r>
      <w:r w:rsidR="00A8167D" w:rsidRPr="0056332C">
        <w:rPr>
          <w:color w:val="000000" w:themeColor="text1"/>
        </w:rPr>
        <w:t xml:space="preserve"> </w:t>
      </w:r>
      <w:r w:rsidR="00E61BEC" w:rsidRPr="0056332C">
        <w:rPr>
          <w:color w:val="000000" w:themeColor="text1"/>
        </w:rPr>
        <w:t>no se disolvió completamente</w:t>
      </w:r>
      <w:r w:rsidR="00AE5494" w:rsidRPr="0056332C">
        <w:rPr>
          <w:color w:val="000000" w:themeColor="text1"/>
        </w:rPr>
        <w:t>, L*: 53.6±0.6, a*:</w:t>
      </w:r>
      <w:r w:rsidR="00FF2B5B" w:rsidRPr="0056332C">
        <w:rPr>
          <w:color w:val="000000" w:themeColor="text1"/>
        </w:rPr>
        <w:t xml:space="preserve"> 2,</w:t>
      </w:r>
      <w:r w:rsidR="00AE5494" w:rsidRPr="0056332C">
        <w:rPr>
          <w:color w:val="000000" w:themeColor="text1"/>
        </w:rPr>
        <w:t>58</w:t>
      </w:r>
      <w:r w:rsidR="00FF2B5B" w:rsidRPr="0056332C">
        <w:rPr>
          <w:color w:val="000000" w:themeColor="text1"/>
        </w:rPr>
        <w:t>±0,18</w:t>
      </w:r>
      <w:r w:rsidR="00EF197F" w:rsidRPr="0056332C">
        <w:rPr>
          <w:color w:val="000000" w:themeColor="text1"/>
        </w:rPr>
        <w:t xml:space="preserve">). </w:t>
      </w:r>
      <w:r w:rsidR="001A54D2" w:rsidRPr="0056332C">
        <w:rPr>
          <w:color w:val="000000" w:themeColor="text1"/>
        </w:rPr>
        <w:t xml:space="preserve"> </w:t>
      </w:r>
      <w:r w:rsidR="0084712D" w:rsidRPr="0056332C">
        <w:rPr>
          <w:color w:val="000000" w:themeColor="text1"/>
        </w:rPr>
        <w:t>El extracto</w:t>
      </w:r>
      <w:r w:rsidR="00A8167D" w:rsidRPr="0056332C">
        <w:rPr>
          <w:color w:val="000000" w:themeColor="text1"/>
        </w:rPr>
        <w:t xml:space="preserve"> EYM-UAI</w:t>
      </w:r>
      <w:r w:rsidR="0084712D" w:rsidRPr="0056332C">
        <w:rPr>
          <w:color w:val="000000" w:themeColor="text1"/>
        </w:rPr>
        <w:t xml:space="preserve"> aumentó significativamente turbidez (2260 NTU, 1.3 veces)</w:t>
      </w:r>
      <w:r w:rsidR="00A8167D" w:rsidRPr="0056332C">
        <w:rPr>
          <w:color w:val="000000" w:themeColor="text1"/>
        </w:rPr>
        <w:t xml:space="preserve">; </w:t>
      </w:r>
      <w:proofErr w:type="spellStart"/>
      <w:r w:rsidR="0084712D" w:rsidRPr="0056332C">
        <w:rPr>
          <w:color w:val="000000" w:themeColor="text1"/>
        </w:rPr>
        <w:t>opacidad</w:t>
      </w:r>
      <w:r w:rsidR="00E61BEC" w:rsidRPr="0056332C">
        <w:rPr>
          <w:color w:val="000000" w:themeColor="text1"/>
          <w:vertAlign w:val="subscript"/>
        </w:rPr>
        <w:t>Kubelka</w:t>
      </w:r>
      <w:proofErr w:type="spellEnd"/>
      <w:r w:rsidR="00E61BEC" w:rsidRPr="0056332C">
        <w:rPr>
          <w:color w:val="000000" w:themeColor="text1"/>
          <w:vertAlign w:val="subscript"/>
        </w:rPr>
        <w:t xml:space="preserve"> </w:t>
      </w:r>
      <w:proofErr w:type="spellStart"/>
      <w:r w:rsidR="00E61BEC" w:rsidRPr="0056332C">
        <w:rPr>
          <w:color w:val="000000" w:themeColor="text1"/>
          <w:vertAlign w:val="subscript"/>
        </w:rPr>
        <w:t>Munk</w:t>
      </w:r>
      <w:proofErr w:type="spellEnd"/>
      <w:r w:rsidR="0084712D" w:rsidRPr="0056332C">
        <w:rPr>
          <w:color w:val="000000" w:themeColor="text1"/>
          <w:vertAlign w:val="subscript"/>
        </w:rPr>
        <w:t xml:space="preserve"> </w:t>
      </w:r>
      <w:r w:rsidR="0084712D" w:rsidRPr="0056332C">
        <w:rPr>
          <w:color w:val="000000" w:themeColor="text1"/>
        </w:rPr>
        <w:t>(0</w:t>
      </w:r>
      <w:r w:rsidR="00E61BEC" w:rsidRPr="0056332C">
        <w:rPr>
          <w:color w:val="000000" w:themeColor="text1"/>
        </w:rPr>
        <w:t>,</w:t>
      </w:r>
      <w:r w:rsidR="0084712D" w:rsidRPr="0056332C">
        <w:rPr>
          <w:color w:val="000000" w:themeColor="text1"/>
        </w:rPr>
        <w:t>89</w:t>
      </w:r>
      <w:r w:rsidR="00A8167D" w:rsidRPr="0056332C">
        <w:rPr>
          <w:color w:val="000000" w:themeColor="text1"/>
        </w:rPr>
        <w:t>;</w:t>
      </w:r>
      <w:r w:rsidR="00E61BEC" w:rsidRPr="0056332C">
        <w:rPr>
          <w:color w:val="000000" w:themeColor="text1"/>
        </w:rPr>
        <w:t>1,</w:t>
      </w:r>
      <w:r w:rsidR="0084712D" w:rsidRPr="0056332C">
        <w:rPr>
          <w:color w:val="000000" w:themeColor="text1"/>
        </w:rPr>
        <w:t>1 veces)</w:t>
      </w:r>
      <w:r w:rsidR="00A8167D" w:rsidRPr="0056332C">
        <w:rPr>
          <w:color w:val="000000" w:themeColor="text1"/>
        </w:rPr>
        <w:t xml:space="preserve">, </w:t>
      </w:r>
      <w:r w:rsidR="001A54D2" w:rsidRPr="0056332C">
        <w:rPr>
          <w:color w:val="000000" w:themeColor="text1"/>
        </w:rPr>
        <w:t>PT (0,5±0,1mgGAE/</w:t>
      </w:r>
      <w:proofErr w:type="spellStart"/>
      <w:r w:rsidR="001A54D2" w:rsidRPr="0056332C">
        <w:rPr>
          <w:color w:val="000000" w:themeColor="text1"/>
        </w:rPr>
        <w:t>mL</w:t>
      </w:r>
      <w:proofErr w:type="spellEnd"/>
      <w:r w:rsidR="001A54D2" w:rsidRPr="0056332C">
        <w:rPr>
          <w:color w:val="000000" w:themeColor="text1"/>
        </w:rPr>
        <w:t>//</w:t>
      </w:r>
      <w:r w:rsidR="00EC0AC9" w:rsidRPr="0056332C">
        <w:rPr>
          <w:color w:val="000000" w:themeColor="text1"/>
        </w:rPr>
        <w:t>2 veces</w:t>
      </w:r>
      <w:r w:rsidR="001A54D2" w:rsidRPr="0056332C">
        <w:rPr>
          <w:color w:val="000000" w:themeColor="text1"/>
        </w:rPr>
        <w:t>),</w:t>
      </w:r>
      <w:r w:rsidR="00EF197F" w:rsidRPr="0056332C">
        <w:rPr>
          <w:color w:val="000000" w:themeColor="text1"/>
        </w:rPr>
        <w:t xml:space="preserve"> </w:t>
      </w:r>
      <w:r w:rsidR="001A54D2" w:rsidRPr="0056332C">
        <w:rPr>
          <w:color w:val="000000" w:themeColor="text1"/>
        </w:rPr>
        <w:t>TAA</w:t>
      </w:r>
      <w:r w:rsidR="00EC0AC9" w:rsidRPr="0056332C">
        <w:rPr>
          <w:color w:val="000000" w:themeColor="text1"/>
          <w:vertAlign w:val="subscript"/>
        </w:rPr>
        <w:t>DPPH</w:t>
      </w:r>
      <w:r w:rsidR="00EC0AC9" w:rsidRPr="0056332C">
        <w:rPr>
          <w:color w:val="000000" w:themeColor="text1"/>
        </w:rPr>
        <w:t xml:space="preserve"> 6</w:t>
      </w:r>
      <w:r w:rsidR="001A54D2" w:rsidRPr="0056332C">
        <w:rPr>
          <w:color w:val="000000" w:themeColor="text1"/>
        </w:rPr>
        <w:t>,</w:t>
      </w:r>
      <w:r w:rsidR="00EC0AC9" w:rsidRPr="0056332C">
        <w:rPr>
          <w:color w:val="000000" w:themeColor="text1"/>
        </w:rPr>
        <w:t>1</w:t>
      </w:r>
      <w:r w:rsidR="001A54D2" w:rsidRPr="0056332C">
        <w:rPr>
          <w:color w:val="000000" w:themeColor="text1"/>
        </w:rPr>
        <w:t>±0,6</w:t>
      </w:r>
      <w:r w:rsidR="001A54D2" w:rsidRPr="0056332C">
        <w:rPr>
          <w:color w:val="000000" w:themeColor="text1"/>
          <w:shd w:val="clear" w:color="auto" w:fill="FFFFFF"/>
        </w:rPr>
        <w:t>mgTrolox/</w:t>
      </w:r>
      <w:proofErr w:type="spellStart"/>
      <w:r w:rsidR="001A54D2" w:rsidRPr="0056332C">
        <w:rPr>
          <w:color w:val="000000" w:themeColor="text1"/>
          <w:shd w:val="clear" w:color="auto" w:fill="FFFFFF"/>
        </w:rPr>
        <w:t>mL</w:t>
      </w:r>
      <w:proofErr w:type="spellEnd"/>
      <w:r w:rsidR="001A54D2" w:rsidRPr="0056332C">
        <w:rPr>
          <w:color w:val="000000" w:themeColor="text1"/>
          <w:shd w:val="clear" w:color="auto" w:fill="FFFFFF"/>
        </w:rPr>
        <w:t>//</w:t>
      </w:r>
      <w:r w:rsidR="00EC0AC9" w:rsidRPr="0056332C">
        <w:rPr>
          <w:color w:val="000000" w:themeColor="text1"/>
        </w:rPr>
        <w:t>3 veces</w:t>
      </w:r>
      <w:r w:rsidR="001A54D2" w:rsidRPr="0056332C">
        <w:rPr>
          <w:color w:val="000000" w:themeColor="text1"/>
        </w:rPr>
        <w:t>)</w:t>
      </w:r>
      <w:r w:rsidR="00EC0AC9" w:rsidRPr="0056332C">
        <w:rPr>
          <w:color w:val="000000" w:themeColor="text1"/>
        </w:rPr>
        <w:t>, TAA</w:t>
      </w:r>
      <w:r w:rsidR="00EC0AC9" w:rsidRPr="0056332C">
        <w:rPr>
          <w:color w:val="000000" w:themeColor="text1"/>
          <w:vertAlign w:val="subscript"/>
        </w:rPr>
        <w:t>ABTS</w:t>
      </w:r>
      <w:r w:rsidR="00EC0AC9" w:rsidRPr="0056332C">
        <w:rPr>
          <w:color w:val="000000" w:themeColor="text1"/>
        </w:rPr>
        <w:t xml:space="preserve"> (6,9±0,5</w:t>
      </w:r>
      <w:r w:rsidR="00EC0AC9" w:rsidRPr="0056332C">
        <w:rPr>
          <w:color w:val="000000" w:themeColor="text1"/>
          <w:shd w:val="clear" w:color="auto" w:fill="FFFFFF"/>
        </w:rPr>
        <w:t>mgTrolox/</w:t>
      </w:r>
      <w:proofErr w:type="spellStart"/>
      <w:r w:rsidR="00EC0AC9" w:rsidRPr="0056332C">
        <w:rPr>
          <w:color w:val="000000" w:themeColor="text1"/>
          <w:shd w:val="clear" w:color="auto" w:fill="FFFFFF"/>
        </w:rPr>
        <w:t>mL</w:t>
      </w:r>
      <w:proofErr w:type="spellEnd"/>
      <w:r w:rsidR="00EC0AC9" w:rsidRPr="0056332C">
        <w:rPr>
          <w:color w:val="000000" w:themeColor="text1"/>
          <w:shd w:val="clear" w:color="auto" w:fill="FFFFFF"/>
        </w:rPr>
        <w:t>//</w:t>
      </w:r>
      <w:r w:rsidR="00EC0AC9" w:rsidRPr="0056332C">
        <w:rPr>
          <w:color w:val="000000" w:themeColor="text1"/>
        </w:rPr>
        <w:t xml:space="preserve">3 veces), </w:t>
      </w:r>
      <w:r w:rsidR="0084712D" w:rsidRPr="0056332C">
        <w:rPr>
          <w:color w:val="000000" w:themeColor="text1"/>
        </w:rPr>
        <w:t>y f</w:t>
      </w:r>
      <w:r w:rsidR="00EC0AC9" w:rsidRPr="0056332C">
        <w:rPr>
          <w:color w:val="000000" w:themeColor="text1"/>
        </w:rPr>
        <w:t xml:space="preserve">lavonoides (0.003 mg </w:t>
      </w:r>
      <w:proofErr w:type="spellStart"/>
      <w:r w:rsidR="00EC0AC9" w:rsidRPr="0056332C">
        <w:rPr>
          <w:color w:val="000000" w:themeColor="text1"/>
        </w:rPr>
        <w:t>catequina</w:t>
      </w:r>
      <w:proofErr w:type="spellEnd"/>
      <w:r w:rsidR="00EC0AC9" w:rsidRPr="0056332C">
        <w:rPr>
          <w:color w:val="000000" w:themeColor="text1"/>
        </w:rPr>
        <w:t>/</w:t>
      </w:r>
      <w:proofErr w:type="spellStart"/>
      <w:r w:rsidR="00EC0AC9" w:rsidRPr="0056332C">
        <w:rPr>
          <w:color w:val="000000" w:themeColor="text1"/>
        </w:rPr>
        <w:t>mL</w:t>
      </w:r>
      <w:proofErr w:type="spellEnd"/>
      <w:r w:rsidR="00EC0AC9" w:rsidRPr="0056332C">
        <w:rPr>
          <w:color w:val="000000" w:themeColor="text1"/>
        </w:rPr>
        <w:t>, 10 veces)</w:t>
      </w:r>
      <w:r w:rsidR="00A8167D" w:rsidRPr="0056332C">
        <w:rPr>
          <w:color w:val="000000" w:themeColor="text1"/>
        </w:rPr>
        <w:t xml:space="preserve"> de la bebida isotónica. Este estudio permitió  en primer lugar, obtener mediante un proceso de extracción  más sostenible y optimizado,  un EYM de calidad mejorada y seguidamente, desarrollar una bebida isotónica novedosa, con agregado  de cafeína y otros compuestos de interés  para la salud  provenientes de una fuente vegetal.</w:t>
      </w:r>
      <w:r w:rsidR="00E61BEC" w:rsidRPr="0056332C">
        <w:rPr>
          <w:color w:val="000000" w:themeColor="text1"/>
        </w:rPr>
        <w:t xml:space="preserve"> </w:t>
      </w:r>
    </w:p>
    <w:p w14:paraId="32504F33" w14:textId="77777777" w:rsidR="007E76C3" w:rsidRDefault="007E76C3" w:rsidP="007E76C3">
      <w:pPr>
        <w:spacing w:after="0" w:line="240" w:lineRule="auto"/>
        <w:ind w:left="0" w:hanging="2"/>
      </w:pPr>
    </w:p>
    <w:p w14:paraId="4DFB1352" w14:textId="6630C715" w:rsidR="007E76C3" w:rsidRDefault="007E76C3" w:rsidP="007E76C3">
      <w:pPr>
        <w:spacing w:after="0" w:line="240" w:lineRule="auto"/>
        <w:ind w:left="0" w:hanging="2"/>
      </w:pPr>
      <w:r>
        <w:t xml:space="preserve">Palabras Clave: </w:t>
      </w:r>
      <w:r w:rsidR="002979F3">
        <w:t>cafeína natural</w:t>
      </w:r>
      <w:r w:rsidR="0084712D">
        <w:t xml:space="preserve">, </w:t>
      </w:r>
      <w:r w:rsidR="002979F3">
        <w:t>bebidas deportivas</w:t>
      </w:r>
      <w:r w:rsidR="0084712D">
        <w:t>, ultrasonido de alta intensidad</w:t>
      </w:r>
    </w:p>
    <w:p w14:paraId="342108AE" w14:textId="77777777" w:rsidR="007E76C3" w:rsidRDefault="007E76C3" w:rsidP="007E76C3">
      <w:pPr>
        <w:spacing w:after="0" w:line="240" w:lineRule="auto"/>
        <w:ind w:left="0" w:hanging="2"/>
      </w:pPr>
    </w:p>
    <w:p w14:paraId="7256D785" w14:textId="77777777" w:rsidR="007E76C3" w:rsidRDefault="007E76C3" w:rsidP="007E76C3">
      <w:pPr>
        <w:spacing w:after="0" w:line="240" w:lineRule="auto"/>
        <w:ind w:left="0" w:hanging="2"/>
      </w:pPr>
    </w:p>
    <w:p w14:paraId="08970121" w14:textId="77777777" w:rsidR="007E76C3" w:rsidRDefault="007E76C3" w:rsidP="00AF7AD4">
      <w:pPr>
        <w:spacing w:after="0" w:line="240" w:lineRule="auto"/>
        <w:ind w:leftChars="0" w:left="0" w:firstLineChars="0" w:firstLine="0"/>
      </w:pPr>
    </w:p>
    <w:sectPr w:rsidR="007E76C3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E5A28" w14:textId="77777777" w:rsidR="00564BCD" w:rsidRDefault="00564BC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AB3461A" w14:textId="77777777" w:rsidR="00564BCD" w:rsidRDefault="00564BC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E05ED" w14:textId="77777777" w:rsidR="00564BCD" w:rsidRDefault="00564BC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23D322F" w14:textId="77777777" w:rsidR="00564BCD" w:rsidRDefault="00564BC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71C91" w14:textId="77777777" w:rsidR="002D127E" w:rsidRDefault="00686ACA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9264" behindDoc="0" locked="0" layoutInCell="1" hidden="0" allowOverlap="1" wp14:anchorId="5C30AC0D" wp14:editId="5245663C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6C3"/>
    <w:rsid w:val="00076E84"/>
    <w:rsid w:val="000C4EDA"/>
    <w:rsid w:val="001A54D2"/>
    <w:rsid w:val="002158B7"/>
    <w:rsid w:val="002979F3"/>
    <w:rsid w:val="0049190B"/>
    <w:rsid w:val="004D7AE7"/>
    <w:rsid w:val="005320A3"/>
    <w:rsid w:val="0056332C"/>
    <w:rsid w:val="00564BCD"/>
    <w:rsid w:val="005818FA"/>
    <w:rsid w:val="005D6023"/>
    <w:rsid w:val="005E655F"/>
    <w:rsid w:val="00686ACA"/>
    <w:rsid w:val="007E76C3"/>
    <w:rsid w:val="0084712D"/>
    <w:rsid w:val="00942AB5"/>
    <w:rsid w:val="00984B9F"/>
    <w:rsid w:val="00A03DF6"/>
    <w:rsid w:val="00A06A75"/>
    <w:rsid w:val="00A67E83"/>
    <w:rsid w:val="00A8167D"/>
    <w:rsid w:val="00AE5494"/>
    <w:rsid w:val="00AF7AD4"/>
    <w:rsid w:val="00C04B95"/>
    <w:rsid w:val="00C56FAE"/>
    <w:rsid w:val="00C662E8"/>
    <w:rsid w:val="00CA48D4"/>
    <w:rsid w:val="00E1613A"/>
    <w:rsid w:val="00E313B7"/>
    <w:rsid w:val="00E61BEC"/>
    <w:rsid w:val="00E902BB"/>
    <w:rsid w:val="00EC0AC9"/>
    <w:rsid w:val="00EF197F"/>
    <w:rsid w:val="00F2628C"/>
    <w:rsid w:val="00FE0B0D"/>
    <w:rsid w:val="00FF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8A2A4"/>
  <w15:chartTrackingRefBased/>
  <w15:docId w15:val="{43492DE7-F60D-4ADB-BB96-FABBB5A68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6C3"/>
    <w:pPr>
      <w:suppressAutoHyphens/>
      <w:spacing w:after="20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position w:val="-1"/>
      <w:sz w:val="24"/>
      <w:szCs w:val="24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E655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E655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E0B0D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A54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A54D2"/>
    <w:pPr>
      <w:suppressAutoHyphens w:val="0"/>
      <w:spacing w:after="16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val="en-GB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A54D2"/>
    <w:rPr>
      <w:sz w:val="20"/>
      <w:szCs w:val="20"/>
      <w:lang w:val="en-GB"/>
    </w:rPr>
  </w:style>
  <w:style w:type="character" w:styleId="Textodelmarcadordeposicin">
    <w:name w:val="Placeholder Text"/>
    <w:basedOn w:val="Fuentedeprrafopredeter"/>
    <w:uiPriority w:val="99"/>
    <w:semiHidden/>
    <w:rsid w:val="00EF197F"/>
    <w:rPr>
      <w:color w:val="80808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197F"/>
    <w:pPr>
      <w:suppressAutoHyphens/>
      <w:spacing w:after="200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b/>
      <w:bCs/>
      <w:position w:val="-1"/>
      <w:lang w:val="es-AR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197F"/>
    <w:rPr>
      <w:rFonts w:ascii="Arial" w:eastAsia="Arial" w:hAnsi="Arial" w:cs="Arial"/>
      <w:b/>
      <w:bCs/>
      <w:position w:val="-1"/>
      <w:sz w:val="20"/>
      <w:szCs w:val="20"/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6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FAE"/>
    <w:rPr>
      <w:rFonts w:ascii="Segoe UI" w:eastAsia="Arial" w:hAnsi="Segoe UI" w:cs="Segoe UI"/>
      <w:position w:val="-1"/>
      <w:sz w:val="18"/>
      <w:szCs w:val="18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niguerrero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703</Words>
  <Characters>3869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mariana.ferrario@outlook.com</dc:creator>
  <cp:keywords/>
  <dc:description/>
  <cp:lastModifiedBy>Usuario de Windows</cp:lastModifiedBy>
  <cp:revision>4</cp:revision>
  <dcterms:created xsi:type="dcterms:W3CDTF">2022-06-14T11:00:00Z</dcterms:created>
  <dcterms:modified xsi:type="dcterms:W3CDTF">2022-06-27T12:03:00Z</dcterms:modified>
</cp:coreProperties>
</file>