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5DEBC" w14:textId="77777777" w:rsidR="00522DF8" w:rsidRPr="00997377" w:rsidRDefault="00522DF8" w:rsidP="00CE0027">
      <w:pPr>
        <w:spacing w:line="240" w:lineRule="auto"/>
        <w:ind w:left="0" w:hanging="2"/>
        <w:jc w:val="center"/>
      </w:pPr>
      <w:r w:rsidRPr="00997377">
        <w:t>Estudio comparativo entre el patrón de alimentación de Argentina con las recomendaciones internacionales</w:t>
      </w:r>
    </w:p>
    <w:p w14:paraId="590EBD85" w14:textId="77777777" w:rsidR="00522DF8" w:rsidRPr="00997377" w:rsidRDefault="00522DF8" w:rsidP="00CE0027">
      <w:pPr>
        <w:spacing w:line="240" w:lineRule="auto"/>
        <w:ind w:left="0" w:hanging="2"/>
        <w:jc w:val="center"/>
        <w:rPr>
          <w:rFonts w:cstheme="minorHAnsi"/>
        </w:rPr>
      </w:pPr>
    </w:p>
    <w:p w14:paraId="25896E63" w14:textId="77777777" w:rsidR="00522DF8" w:rsidRPr="00997377" w:rsidRDefault="00522DF8" w:rsidP="00CE0027">
      <w:pPr>
        <w:spacing w:after="120" w:line="240" w:lineRule="auto"/>
        <w:ind w:left="0" w:hanging="2"/>
        <w:jc w:val="center"/>
        <w:rPr>
          <w:rFonts w:cstheme="minorHAnsi"/>
        </w:rPr>
      </w:pPr>
      <w:r w:rsidRPr="00997377">
        <w:rPr>
          <w:rFonts w:cstheme="minorHAnsi"/>
        </w:rPr>
        <w:t>Hunziker, C.</w:t>
      </w:r>
      <w:r w:rsidRPr="00997377">
        <w:rPr>
          <w:rFonts w:cstheme="minorHAnsi"/>
          <w:vertAlign w:val="superscript"/>
        </w:rPr>
        <w:t xml:space="preserve"> (1,2)</w:t>
      </w:r>
      <w:r w:rsidRPr="00997377">
        <w:rPr>
          <w:rFonts w:cstheme="minorHAnsi"/>
        </w:rPr>
        <w:t>, Díaz, M. P.</w:t>
      </w:r>
      <w:r w:rsidRPr="00997377">
        <w:rPr>
          <w:rFonts w:cstheme="minorHAnsi"/>
          <w:vertAlign w:val="superscript"/>
        </w:rPr>
        <w:t xml:space="preserve"> (1,2)</w:t>
      </w:r>
      <w:r w:rsidRPr="00997377">
        <w:rPr>
          <w:rFonts w:cstheme="minorHAnsi"/>
        </w:rPr>
        <w:t>, León, A.E.</w:t>
      </w:r>
      <w:r w:rsidRPr="00997377">
        <w:rPr>
          <w:rFonts w:cstheme="minorHAnsi"/>
          <w:vertAlign w:val="superscript"/>
        </w:rPr>
        <w:t xml:space="preserve"> (3,4)</w:t>
      </w:r>
    </w:p>
    <w:p w14:paraId="245C81FD" w14:textId="77777777" w:rsidR="00522DF8" w:rsidRPr="00C20B22" w:rsidRDefault="00522DF8" w:rsidP="00CE0027">
      <w:pPr>
        <w:spacing w:after="120" w:line="240" w:lineRule="auto"/>
        <w:ind w:left="0" w:hanging="2"/>
        <w:rPr>
          <w:rFonts w:cstheme="minorHAnsi"/>
          <w:bCs/>
          <w:sz w:val="16"/>
          <w:szCs w:val="16"/>
          <w:vertAlign w:val="superscript"/>
        </w:rPr>
      </w:pPr>
    </w:p>
    <w:p w14:paraId="0BF39F54" w14:textId="77777777" w:rsidR="00522DF8" w:rsidRPr="00C20B22" w:rsidRDefault="00522DF8" w:rsidP="00CE0027">
      <w:pPr>
        <w:spacing w:after="120" w:line="240" w:lineRule="auto"/>
        <w:ind w:left="0" w:hanging="2"/>
        <w:rPr>
          <w:rFonts w:cstheme="minorHAnsi"/>
          <w:bCs/>
          <w:sz w:val="20"/>
          <w:szCs w:val="20"/>
          <w:vertAlign w:val="superscript"/>
        </w:rPr>
      </w:pPr>
      <w:r w:rsidRPr="00C20B22">
        <w:rPr>
          <w:rFonts w:cstheme="minorHAnsi"/>
          <w:bCs/>
          <w:sz w:val="20"/>
          <w:szCs w:val="20"/>
          <w:vertAlign w:val="superscript"/>
        </w:rPr>
        <w:t>(1)  Instituto de Investigación en Ciencias de la Salud (INICSA). UNC-CONICET. Córdoba, Argentina</w:t>
      </w:r>
    </w:p>
    <w:p w14:paraId="1C3419E2" w14:textId="77777777" w:rsidR="00522DF8" w:rsidRPr="00C20B22" w:rsidRDefault="00522DF8" w:rsidP="00CE0027">
      <w:pPr>
        <w:spacing w:after="120" w:line="240" w:lineRule="auto"/>
        <w:ind w:left="0" w:hanging="2"/>
        <w:rPr>
          <w:rFonts w:cstheme="minorHAnsi"/>
          <w:bCs/>
          <w:sz w:val="20"/>
          <w:szCs w:val="20"/>
          <w:vertAlign w:val="superscript"/>
        </w:rPr>
      </w:pPr>
      <w:r w:rsidRPr="00C20B22">
        <w:rPr>
          <w:rFonts w:cstheme="minorHAnsi"/>
          <w:bCs/>
          <w:sz w:val="20"/>
          <w:szCs w:val="20"/>
          <w:vertAlign w:val="superscript"/>
        </w:rPr>
        <w:t>(2)  Escuela de Nutrición, Facultad de Ciencias Médicas, Universidad Nacional de Córdoba. Argentina</w:t>
      </w:r>
    </w:p>
    <w:p w14:paraId="15D1A7B4" w14:textId="77777777" w:rsidR="00522DF8" w:rsidRPr="00C20B22" w:rsidRDefault="00522DF8" w:rsidP="00CE0027">
      <w:pPr>
        <w:spacing w:after="120" w:line="240" w:lineRule="auto"/>
        <w:ind w:left="0" w:hanging="2"/>
        <w:rPr>
          <w:rFonts w:cstheme="minorHAnsi"/>
          <w:bCs/>
          <w:sz w:val="16"/>
          <w:szCs w:val="16"/>
        </w:rPr>
      </w:pPr>
      <w:r w:rsidRPr="00C20B22">
        <w:rPr>
          <w:rFonts w:cstheme="minorHAnsi"/>
          <w:bCs/>
          <w:sz w:val="16"/>
          <w:szCs w:val="16"/>
          <w:vertAlign w:val="superscript"/>
        </w:rPr>
        <w:t>(3)</w:t>
      </w:r>
      <w:r w:rsidRPr="00C20B22">
        <w:rPr>
          <w:rFonts w:cstheme="minorHAnsi"/>
          <w:bCs/>
          <w:sz w:val="16"/>
          <w:szCs w:val="16"/>
        </w:rPr>
        <w:t xml:space="preserve"> Instituto de Ciencia y Tecnología de los Alimentos Córdoba (ICYTAC), UNC-CONICET, Argentina</w:t>
      </w:r>
    </w:p>
    <w:p w14:paraId="271B6B80" w14:textId="77777777" w:rsidR="00522DF8" w:rsidRPr="00C20B22" w:rsidRDefault="00522DF8" w:rsidP="00CE0027">
      <w:pPr>
        <w:spacing w:after="120" w:line="240" w:lineRule="auto"/>
        <w:ind w:left="0" w:hanging="2"/>
        <w:rPr>
          <w:rFonts w:cstheme="minorHAnsi"/>
          <w:bCs/>
          <w:sz w:val="16"/>
          <w:szCs w:val="16"/>
        </w:rPr>
      </w:pPr>
      <w:r w:rsidRPr="00C20B22">
        <w:rPr>
          <w:rFonts w:cstheme="minorHAnsi"/>
          <w:bCs/>
          <w:sz w:val="16"/>
          <w:szCs w:val="16"/>
          <w:vertAlign w:val="superscript"/>
        </w:rPr>
        <w:t>(4)</w:t>
      </w:r>
      <w:r w:rsidRPr="00C20B22">
        <w:rPr>
          <w:rFonts w:cstheme="minorHAnsi"/>
          <w:bCs/>
          <w:sz w:val="16"/>
          <w:szCs w:val="16"/>
        </w:rPr>
        <w:t xml:space="preserve"> Facultad de Ciencias Agropecuarias, Universidad Nacional de Córdoba, Argentina</w:t>
      </w:r>
    </w:p>
    <w:p w14:paraId="00000001" w14:textId="79D45D8D" w:rsidR="002C2B4D" w:rsidRDefault="002C2B4D" w:rsidP="00CE00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00000002" w14:textId="77777777" w:rsidR="002C2B4D" w:rsidRDefault="002C2B4D" w:rsidP="00CE0027">
      <w:pPr>
        <w:spacing w:after="0" w:line="240" w:lineRule="auto"/>
        <w:ind w:left="0" w:hanging="2"/>
        <w:jc w:val="center"/>
      </w:pPr>
    </w:p>
    <w:p w14:paraId="00000007" w14:textId="443F8A8C" w:rsidR="002C2B4D" w:rsidRDefault="00522DF8" w:rsidP="00CE002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carodavi33@gmail.com</w:t>
      </w:r>
      <w:r w:rsidR="006C6BF6">
        <w:rPr>
          <w:color w:val="000000"/>
        </w:rPr>
        <w:tab/>
      </w:r>
    </w:p>
    <w:p w14:paraId="00000008" w14:textId="77777777" w:rsidR="002C2B4D" w:rsidRDefault="002C2B4D" w:rsidP="00CE0027">
      <w:pPr>
        <w:spacing w:after="0" w:line="240" w:lineRule="auto"/>
        <w:ind w:left="0" w:hanging="2"/>
      </w:pPr>
    </w:p>
    <w:p w14:paraId="00000009" w14:textId="10CC562E" w:rsidR="002C2B4D" w:rsidRDefault="006C6BF6" w:rsidP="00CE0027">
      <w:pPr>
        <w:spacing w:after="0" w:line="240" w:lineRule="auto"/>
        <w:ind w:left="0" w:hanging="2"/>
      </w:pPr>
      <w:r>
        <w:t>RESUMEN</w:t>
      </w:r>
    </w:p>
    <w:p w14:paraId="0A12D883" w14:textId="77777777" w:rsidR="00522DF8" w:rsidRDefault="00522DF8" w:rsidP="00CE0027">
      <w:pPr>
        <w:spacing w:after="0" w:line="240" w:lineRule="auto"/>
        <w:ind w:left="0" w:hanging="2"/>
      </w:pPr>
    </w:p>
    <w:p w14:paraId="0FC9F565" w14:textId="77777777" w:rsidR="00522DF8" w:rsidRPr="00C20B22" w:rsidRDefault="00522DF8" w:rsidP="00CE0027">
      <w:pPr>
        <w:shd w:val="clear" w:color="auto" w:fill="FFFFFF"/>
        <w:spacing w:after="0" w:line="240" w:lineRule="auto"/>
        <w:ind w:left="0" w:hanging="2"/>
        <w:textAlignment w:val="baseline"/>
        <w:rPr>
          <w:rFonts w:eastAsia="Times New Roman" w:cstheme="minorHAnsi"/>
          <w:lang w:eastAsia="es-MX"/>
        </w:rPr>
      </w:pPr>
      <w:r w:rsidRPr="00C20B22">
        <w:rPr>
          <w:rFonts w:cstheme="minorHAnsi"/>
          <w:bCs/>
        </w:rPr>
        <w:t>Actualmente los sistemas alimentarios están amenazando la salud y la sustentabilidad ambiental. L</w:t>
      </w:r>
      <w:r w:rsidRPr="00C20B22">
        <w:rPr>
          <w:rFonts w:cstheme="minorHAnsi"/>
        </w:rPr>
        <w:t xml:space="preserve">os mecanismos de mercado estimulan la producción alimentaria hasta poner en peligro al planeta y promover un patrón alimentario caracterizado por el consumo de alimentos y bebidas </w:t>
      </w:r>
      <w:proofErr w:type="spellStart"/>
      <w:r w:rsidRPr="00C20B22">
        <w:rPr>
          <w:rFonts w:cstheme="minorHAnsi"/>
        </w:rPr>
        <w:t>ultraprocesados</w:t>
      </w:r>
      <w:proofErr w:type="spellEnd"/>
      <w:r w:rsidRPr="00C20B22">
        <w:rPr>
          <w:rFonts w:cstheme="minorHAnsi"/>
        </w:rPr>
        <w:t xml:space="preserve"> que contienen gran</w:t>
      </w:r>
      <w:r>
        <w:rPr>
          <w:rFonts w:cstheme="minorHAnsi"/>
        </w:rPr>
        <w:t>des</w:t>
      </w:r>
      <w:r w:rsidRPr="00C20B22">
        <w:rPr>
          <w:rFonts w:cstheme="minorHAnsi"/>
        </w:rPr>
        <w:t xml:space="preserve"> cantidad</w:t>
      </w:r>
      <w:r>
        <w:rPr>
          <w:rFonts w:cstheme="minorHAnsi"/>
        </w:rPr>
        <w:t>es</w:t>
      </w:r>
      <w:r w:rsidRPr="00C20B22">
        <w:rPr>
          <w:rFonts w:cstheme="minorHAnsi"/>
        </w:rPr>
        <w:t xml:space="preserve"> de calorías y un valor nutritivo escaso y, disminución del consumo de frutas, verduras, legumbres, granos integrales y semillas. En términos de salud, esta situación, es una de las principales causas que llevan a que la obesidad sea una pandemia y las enfermedades no transmisibles una de las primeras causas de muerte. </w:t>
      </w:r>
      <w:r w:rsidRPr="00C20B22">
        <w:rPr>
          <w:rFonts w:eastAsia="Times New Roman" w:cstheme="minorHAnsi"/>
          <w:lang w:eastAsia="es-MX"/>
        </w:rPr>
        <w:t>Se propone comparar: los hábitos alimentarios en un área testigo argentina con el patrón alimentario saludable y sostenible que propone</w:t>
      </w:r>
      <w:r w:rsidRPr="00C20B22">
        <w:rPr>
          <w:rFonts w:eastAsia="Calibri" w:cstheme="minorHAnsi"/>
        </w:rPr>
        <w:t xml:space="preserve"> </w:t>
      </w:r>
      <w:r w:rsidRPr="00C20B22">
        <w:rPr>
          <w:rFonts w:eastAsia="Times New Roman" w:cstheme="minorHAnsi"/>
          <w:lang w:eastAsia="es-MX"/>
        </w:rPr>
        <w:t>The EAT-Lancet Commission; el consumo que dicha comisión describe para América Latina (AL) con el de Argentina y la disponibilidad de cada grupo de alimentos en Argentina con el patrón propuesto por Lancet.</w:t>
      </w:r>
      <w:r>
        <w:rPr>
          <w:rFonts w:eastAsia="Times New Roman" w:cstheme="minorHAnsi"/>
          <w:lang w:eastAsia="es-MX"/>
        </w:rPr>
        <w:t xml:space="preserve"> </w:t>
      </w:r>
      <w:r w:rsidRPr="00C20B22">
        <w:rPr>
          <w:rFonts w:eastAsia="Times New Roman" w:cstheme="minorHAnsi"/>
          <w:lang w:eastAsia="es-MX"/>
        </w:rPr>
        <w:t xml:space="preserve">Se utilizaron fuentes de datos secundarios: </w:t>
      </w:r>
      <w:r w:rsidRPr="00C20B22">
        <w:rPr>
          <w:rFonts w:eastAsia="Calibri" w:cstheme="minorHAnsi"/>
          <w:bCs/>
        </w:rPr>
        <w:t xml:space="preserve">dieta de Referencia Saludable </w:t>
      </w:r>
      <w:r w:rsidRPr="00C20B22">
        <w:rPr>
          <w:rFonts w:eastAsia="Times New Roman" w:cstheme="minorHAnsi"/>
          <w:lang w:eastAsia="es-MX"/>
        </w:rPr>
        <w:t>The EAT-Lancet Commission; hoja de balance alimentaria Argentina; patrones alimentarios de un área testigo argentina identificados</w:t>
      </w:r>
      <w:r w:rsidRPr="00C20B22">
        <w:rPr>
          <w:rFonts w:eastAsia="Calibri" w:cstheme="minorHAnsi"/>
        </w:rPr>
        <w:t xml:space="preserve"> por el Grupo Epidemiológico ambiental del Cáncer en Córdoba. </w:t>
      </w:r>
      <w:r w:rsidRPr="00C20B22">
        <w:rPr>
          <w:rFonts w:eastAsia="Times New Roman" w:cstheme="minorHAnsi"/>
          <w:lang w:eastAsia="es-MX"/>
        </w:rPr>
        <w:t>Se tomó de referencia 11 grupos alimentarios propuestos por la Comisión</w:t>
      </w:r>
      <w:r w:rsidRPr="00C20B22">
        <w:rPr>
          <w:rFonts w:eastAsia="Times New Roman" w:cstheme="minorHAnsi"/>
          <w:b/>
          <w:lang w:eastAsia="es-MX"/>
        </w:rPr>
        <w:t xml:space="preserve">. </w:t>
      </w:r>
      <w:r>
        <w:rPr>
          <w:rFonts w:eastAsia="Times New Roman" w:cstheme="minorHAnsi"/>
          <w:lang w:eastAsia="es-MX"/>
        </w:rPr>
        <w:t>L</w:t>
      </w:r>
      <w:r w:rsidRPr="00C20B22">
        <w:rPr>
          <w:rFonts w:eastAsia="Times New Roman" w:cstheme="minorHAnsi"/>
          <w:lang w:eastAsia="es-MX"/>
        </w:rPr>
        <w:t>a dieta descripta por la comisión de Lancet para la región de LA no es representativa de Argentina</w:t>
      </w:r>
      <w:r>
        <w:rPr>
          <w:rFonts w:eastAsia="Times New Roman" w:cstheme="minorHAnsi"/>
          <w:lang w:eastAsia="es-MX"/>
        </w:rPr>
        <w:t>, ya que</w:t>
      </w:r>
      <w:r w:rsidRPr="00C20B22">
        <w:rPr>
          <w:rFonts w:eastAsia="Times New Roman" w:cstheme="minorHAnsi"/>
          <w:lang w:eastAsia="es-MX"/>
        </w:rPr>
        <w:t xml:space="preserve"> el consumo de carnes supera ampliamente al de AL y los granos enteros</w:t>
      </w:r>
      <w:r>
        <w:rPr>
          <w:rFonts w:eastAsia="Times New Roman" w:cstheme="minorHAnsi"/>
          <w:lang w:eastAsia="es-MX"/>
        </w:rPr>
        <w:t>, legumbres y vegetales almidonosos</w:t>
      </w:r>
      <w:r w:rsidRPr="00C20B22">
        <w:rPr>
          <w:rFonts w:eastAsia="Times New Roman" w:cstheme="minorHAnsi"/>
          <w:lang w:eastAsia="es-MX"/>
        </w:rPr>
        <w:t xml:space="preserve"> se consumen en menor cantidad. Las diferencias se acentúan al comparar el consumo en Argentina y las recomendada</w:t>
      </w:r>
      <w:r>
        <w:rPr>
          <w:rFonts w:eastAsia="Times New Roman" w:cstheme="minorHAnsi"/>
          <w:lang w:eastAsia="es-MX"/>
        </w:rPr>
        <w:t xml:space="preserve">s internacionalmente, mostrando </w:t>
      </w:r>
      <w:r w:rsidRPr="005467D2">
        <w:rPr>
          <w:rFonts w:cstheme="minorHAnsi"/>
        </w:rPr>
        <w:t>excesivo consumo de carnes</w:t>
      </w:r>
      <w:r>
        <w:rPr>
          <w:rFonts w:cstheme="minorHAnsi"/>
        </w:rPr>
        <w:t xml:space="preserve"> roja y de pollo, y </w:t>
      </w:r>
      <w:r w:rsidRPr="005467D2">
        <w:rPr>
          <w:rFonts w:cstheme="minorHAnsi"/>
        </w:rPr>
        <w:t>menos de pescado</w:t>
      </w:r>
      <w:r>
        <w:rPr>
          <w:rFonts w:cstheme="minorHAnsi"/>
        </w:rPr>
        <w:t xml:space="preserve">, elevado consumo </w:t>
      </w:r>
      <w:r w:rsidRPr="005467D2">
        <w:rPr>
          <w:rFonts w:cstheme="minorHAnsi"/>
        </w:rPr>
        <w:t xml:space="preserve">de harinas refinadas </w:t>
      </w:r>
      <w:r>
        <w:rPr>
          <w:rFonts w:cstheme="minorHAnsi"/>
        </w:rPr>
        <w:t>y</w:t>
      </w:r>
      <w:r w:rsidRPr="005467D2">
        <w:rPr>
          <w:rFonts w:cstheme="minorHAnsi"/>
        </w:rPr>
        <w:t xml:space="preserve"> bajo de granos enteros y legumbres</w:t>
      </w:r>
      <w:r>
        <w:rPr>
          <w:rFonts w:eastAsia="Times New Roman" w:cstheme="minorHAnsi"/>
          <w:lang w:eastAsia="es-MX"/>
        </w:rPr>
        <w:t>.</w:t>
      </w:r>
      <w:r w:rsidRPr="00C20B22">
        <w:rPr>
          <w:rFonts w:eastAsia="Times New Roman" w:cstheme="minorHAnsi"/>
          <w:lang w:eastAsia="es-MX"/>
        </w:rPr>
        <w:t xml:space="preserve"> En relación a la disponibilidad alimentaria argentina, superan </w:t>
      </w:r>
      <w:r>
        <w:rPr>
          <w:rFonts w:eastAsia="Times New Roman" w:cstheme="minorHAnsi"/>
          <w:lang w:eastAsia="es-MX"/>
        </w:rPr>
        <w:t xml:space="preserve">los requerimientos para cumplir con la dieta </w:t>
      </w:r>
      <w:proofErr w:type="spellStart"/>
      <w:r>
        <w:rPr>
          <w:rFonts w:eastAsia="Times New Roman" w:cstheme="minorHAnsi"/>
          <w:lang w:eastAsia="es-MX"/>
        </w:rPr>
        <w:t>reomendada</w:t>
      </w:r>
      <w:proofErr w:type="spellEnd"/>
      <w:r>
        <w:rPr>
          <w:rFonts w:eastAsia="Times New Roman" w:cstheme="minorHAnsi"/>
          <w:lang w:eastAsia="es-MX"/>
        </w:rPr>
        <w:t xml:space="preserve"> en</w:t>
      </w:r>
      <w:r w:rsidRPr="00C20B22">
        <w:rPr>
          <w:rFonts w:eastAsia="Times New Roman" w:cstheme="minorHAnsi"/>
          <w:lang w:eastAsia="es-MX"/>
        </w:rPr>
        <w:t xml:space="preserve"> carnes, vegetales almidonosos, huevos y granos enteros; otros productos, como vegetales y pescado no alcanzan a cubrir</w:t>
      </w:r>
      <w:r>
        <w:rPr>
          <w:rFonts w:eastAsia="Times New Roman" w:cstheme="minorHAnsi"/>
          <w:lang w:eastAsia="es-MX"/>
        </w:rPr>
        <w:t xml:space="preserve"> las recomendaciones internacionales.</w:t>
      </w:r>
      <w:r w:rsidRPr="00C20B22">
        <w:rPr>
          <w:rFonts w:eastAsia="Times New Roman" w:cstheme="minorHAnsi"/>
          <w:lang w:eastAsia="es-MX"/>
        </w:rPr>
        <w:t xml:space="preserve"> El principal reto es promover un cambio de hábitos alimentarios</w:t>
      </w:r>
      <w:r>
        <w:rPr>
          <w:rFonts w:eastAsia="Times New Roman" w:cstheme="minorHAnsi"/>
          <w:lang w:eastAsia="es-MX"/>
        </w:rPr>
        <w:t xml:space="preserve">, </w:t>
      </w:r>
      <w:r w:rsidRPr="00C20B22">
        <w:rPr>
          <w:rFonts w:eastAsia="Times New Roman" w:cstheme="minorHAnsi"/>
          <w:lang w:eastAsia="es-MX"/>
        </w:rPr>
        <w:t>tomando de referencia las recomendaciones internacionales en términos de salud y sustentabilidad, teniendo en cuenta aspectos culturales y con perspectiva de derechos.</w:t>
      </w:r>
      <w:r>
        <w:rPr>
          <w:rFonts w:eastAsia="Times New Roman" w:cstheme="minorHAnsi"/>
          <w:lang w:eastAsia="es-MX"/>
        </w:rPr>
        <w:t xml:space="preserve"> En este sentido, se destaca</w:t>
      </w:r>
      <w:r w:rsidRPr="00C20B22">
        <w:rPr>
          <w:rFonts w:cstheme="minorHAnsi"/>
        </w:rPr>
        <w:t xml:space="preserve"> la importancia de incluir a las dietas </w:t>
      </w:r>
      <w:r w:rsidRPr="00C20B22">
        <w:rPr>
          <w:rFonts w:cstheme="minorHAnsi"/>
        </w:rPr>
        <w:lastRenderedPageBreak/>
        <w:t xml:space="preserve">saludables como herramienta para contribuir simultáneamente a la sustentabilidad del sistema agroalimentario y al mejoramiento de la salud. </w:t>
      </w:r>
      <w:r>
        <w:rPr>
          <w:rFonts w:cstheme="minorHAnsi"/>
        </w:rPr>
        <w:t>E</w:t>
      </w:r>
      <w:r w:rsidRPr="005467D2">
        <w:rPr>
          <w:rFonts w:cstheme="minorHAnsi"/>
          <w:noProof/>
        </w:rPr>
        <w:t>s imprescindible promover un cambio cultural con respecto a los hábitos alimentarios en la población a través de campañas educativas para disminuir el consumo de carnes y harinas e incrementar el de granos enteros,  legumbres, pescado y frutos secos, además, se deben superar los obstáculos de provisión mediante políticas públicas que planifiquen estrategias para garantizar el acceso a los alimentos promovidos</w:t>
      </w:r>
      <w:r>
        <w:rPr>
          <w:rFonts w:cstheme="minorHAnsi"/>
          <w:noProof/>
        </w:rPr>
        <w:t>.</w:t>
      </w:r>
    </w:p>
    <w:p w14:paraId="7194F85A" w14:textId="77777777" w:rsidR="00522DF8" w:rsidRDefault="00522DF8" w:rsidP="00CE0027">
      <w:pPr>
        <w:spacing w:after="0" w:line="240" w:lineRule="auto"/>
        <w:ind w:left="0" w:hanging="2"/>
      </w:pPr>
    </w:p>
    <w:p w14:paraId="6FAEA0D2" w14:textId="77777777" w:rsidR="00522DF8" w:rsidRDefault="00522DF8" w:rsidP="00CE0027">
      <w:pPr>
        <w:spacing w:line="240" w:lineRule="auto"/>
        <w:ind w:left="0" w:hanging="2"/>
      </w:pPr>
      <w:r>
        <w:t>Palabras claves</w:t>
      </w:r>
    </w:p>
    <w:p w14:paraId="195C9054" w14:textId="5C0823DF" w:rsidR="00522DF8" w:rsidRDefault="00522DF8" w:rsidP="00CE0027">
      <w:pPr>
        <w:spacing w:line="240" w:lineRule="auto"/>
        <w:ind w:left="0" w:hanging="2"/>
      </w:pPr>
      <w:r>
        <w:t>Salud</w:t>
      </w:r>
      <w:r>
        <w:t xml:space="preserve">, </w:t>
      </w:r>
      <w:r>
        <w:t>Sustentabilidad Ambiental</w:t>
      </w:r>
      <w:r>
        <w:t xml:space="preserve">, </w:t>
      </w:r>
      <w:r>
        <w:t>Hábitos Alimentarios</w:t>
      </w:r>
    </w:p>
    <w:p w14:paraId="0000000A" w14:textId="77777777" w:rsidR="002C2B4D" w:rsidRDefault="002C2B4D" w:rsidP="00CE0027">
      <w:pPr>
        <w:spacing w:after="0" w:line="240" w:lineRule="auto"/>
        <w:ind w:left="0" w:hanging="2"/>
      </w:pPr>
    </w:p>
    <w:p w14:paraId="0000000E" w14:textId="77777777" w:rsidR="002C2B4D" w:rsidRDefault="002C2B4D" w:rsidP="00CE0027">
      <w:pPr>
        <w:spacing w:after="0" w:line="240" w:lineRule="auto"/>
        <w:ind w:left="0" w:hanging="2"/>
      </w:pPr>
    </w:p>
    <w:p w14:paraId="0000000F" w14:textId="77777777" w:rsidR="002C2B4D" w:rsidRDefault="002C2B4D" w:rsidP="00CE0027">
      <w:pPr>
        <w:spacing w:after="0" w:line="240" w:lineRule="auto"/>
        <w:ind w:left="0" w:hanging="2"/>
      </w:pPr>
    </w:p>
    <w:p w14:paraId="00000010" w14:textId="16DBF86C" w:rsidR="002C2B4D" w:rsidRDefault="002C2B4D" w:rsidP="00CE0027">
      <w:pPr>
        <w:spacing w:after="0" w:line="240" w:lineRule="auto"/>
        <w:ind w:left="0" w:hanging="2"/>
      </w:pPr>
    </w:p>
    <w:p w14:paraId="0FD5FFA9" w14:textId="1FBDA141" w:rsidR="00C824A6" w:rsidRPr="00C824A6" w:rsidRDefault="00C824A6" w:rsidP="00CE0027">
      <w:pPr>
        <w:spacing w:line="240" w:lineRule="auto"/>
        <w:ind w:left="0" w:hanging="2"/>
      </w:pPr>
    </w:p>
    <w:p w14:paraId="48E0108E" w14:textId="56E7FE89" w:rsidR="00C824A6" w:rsidRPr="00C824A6" w:rsidRDefault="00C824A6" w:rsidP="00CE0027">
      <w:pPr>
        <w:spacing w:line="240" w:lineRule="auto"/>
        <w:ind w:left="0" w:hanging="2"/>
      </w:pPr>
    </w:p>
    <w:p w14:paraId="1D1CBDA4" w14:textId="72A3F752" w:rsidR="00C824A6" w:rsidRPr="00C824A6" w:rsidRDefault="00C824A6" w:rsidP="00CE0027">
      <w:pPr>
        <w:spacing w:line="240" w:lineRule="auto"/>
        <w:ind w:left="0" w:hanging="2"/>
      </w:pPr>
    </w:p>
    <w:p w14:paraId="1753EE37" w14:textId="09E67D57" w:rsidR="00C824A6" w:rsidRPr="00C824A6" w:rsidRDefault="00C824A6" w:rsidP="00CE0027">
      <w:pPr>
        <w:spacing w:line="240" w:lineRule="auto"/>
        <w:ind w:left="0" w:hanging="2"/>
      </w:pPr>
    </w:p>
    <w:p w14:paraId="6A631F69" w14:textId="77B8F0CF" w:rsidR="00C824A6" w:rsidRPr="00C824A6" w:rsidRDefault="00C824A6" w:rsidP="00CE0027">
      <w:pPr>
        <w:spacing w:line="240" w:lineRule="auto"/>
        <w:ind w:left="0" w:hanging="2"/>
      </w:pPr>
    </w:p>
    <w:p w14:paraId="0CFB2419" w14:textId="19A47FF7" w:rsidR="00C824A6" w:rsidRPr="00C824A6" w:rsidRDefault="00C824A6" w:rsidP="00CE0027">
      <w:pPr>
        <w:spacing w:line="240" w:lineRule="auto"/>
        <w:ind w:left="0" w:hanging="2"/>
      </w:pPr>
    </w:p>
    <w:p w14:paraId="4E888BA0" w14:textId="77777777" w:rsidR="00C824A6" w:rsidRPr="00C824A6" w:rsidRDefault="00C824A6" w:rsidP="00CE0027">
      <w:pPr>
        <w:spacing w:line="240" w:lineRule="auto"/>
        <w:ind w:leftChars="0" w:left="0" w:firstLineChars="0" w:firstLine="0"/>
      </w:pPr>
    </w:p>
    <w:sectPr w:rsidR="00C824A6" w:rsidRPr="00C824A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8AA1" w14:textId="77777777" w:rsidR="00FB630C" w:rsidRDefault="00FB630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F4D9626" w14:textId="77777777" w:rsidR="00FB630C" w:rsidRDefault="00FB630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9FDB" w14:textId="77777777" w:rsidR="00FB630C" w:rsidRDefault="00FB630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44AB143" w14:textId="77777777" w:rsidR="00FB630C" w:rsidRDefault="00FB630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2C2B4D" w:rsidRDefault="006C6BF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4FE5"/>
    <w:multiLevelType w:val="multilevel"/>
    <w:tmpl w:val="B30A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CC62AD"/>
    <w:multiLevelType w:val="multilevel"/>
    <w:tmpl w:val="CB7A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4D"/>
    <w:rsid w:val="00120414"/>
    <w:rsid w:val="00224887"/>
    <w:rsid w:val="002C2B4D"/>
    <w:rsid w:val="003C16A7"/>
    <w:rsid w:val="00522DF8"/>
    <w:rsid w:val="005944E3"/>
    <w:rsid w:val="006C6BF6"/>
    <w:rsid w:val="00997377"/>
    <w:rsid w:val="00C824A6"/>
    <w:rsid w:val="00CE0027"/>
    <w:rsid w:val="00F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C817"/>
  <w15:docId w15:val="{C8443333-693F-44DE-B08D-B506829C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824A6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HP2</cp:lastModifiedBy>
  <cp:revision>2</cp:revision>
  <dcterms:created xsi:type="dcterms:W3CDTF">2022-07-04T18:41:00Z</dcterms:created>
  <dcterms:modified xsi:type="dcterms:W3CDTF">2022-07-04T18:41:00Z</dcterms:modified>
</cp:coreProperties>
</file>