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0FC7" w14:textId="27D94FF0" w:rsidR="00D53093" w:rsidRPr="00D373FC" w:rsidRDefault="00F15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1C5F2B">
        <w:rPr>
          <w:b/>
          <w:color w:val="000000"/>
        </w:rPr>
        <w:t xml:space="preserve">Aceptabilidad sensorial y </w:t>
      </w:r>
      <w:r w:rsidR="00D373FC" w:rsidRPr="001C5F2B">
        <w:rPr>
          <w:b/>
        </w:rPr>
        <w:t>d</w:t>
      </w:r>
      <w:r w:rsidRPr="001C5F2B">
        <w:rPr>
          <w:b/>
        </w:rPr>
        <w:t>isposición a pagar por un producto de merl</w:t>
      </w:r>
      <w:r w:rsidR="000A184F" w:rsidRPr="001C5F2B">
        <w:rPr>
          <w:b/>
        </w:rPr>
        <w:t>uza desalada envasado al vacío</w:t>
      </w:r>
      <w:r w:rsidR="001C5F2B">
        <w:rPr>
          <w:b/>
        </w:rPr>
        <w:t xml:space="preserve"> “listo para </w:t>
      </w:r>
      <w:r w:rsidR="00B82DE9">
        <w:rPr>
          <w:b/>
        </w:rPr>
        <w:t>consumir</w:t>
      </w:r>
      <w:r w:rsidR="001C5F2B">
        <w:rPr>
          <w:b/>
        </w:rPr>
        <w:t>”</w:t>
      </w:r>
    </w:p>
    <w:p w14:paraId="6A5A1FA7" w14:textId="77777777" w:rsidR="00D53093" w:rsidRDefault="00D53093">
      <w:pPr>
        <w:spacing w:after="0" w:line="240" w:lineRule="auto"/>
        <w:ind w:left="0" w:hanging="2"/>
        <w:jc w:val="center"/>
      </w:pPr>
    </w:p>
    <w:p w14:paraId="1E7D4C1F" w14:textId="77777777" w:rsidR="00D53093" w:rsidRDefault="00B77FD2">
      <w:pPr>
        <w:spacing w:after="0" w:line="240" w:lineRule="auto"/>
        <w:ind w:left="0" w:hanging="2"/>
        <w:jc w:val="center"/>
      </w:pPr>
      <w:r>
        <w:t xml:space="preserve">Marchetti MD </w:t>
      </w:r>
      <w:r w:rsidR="009A4078">
        <w:t>(1</w:t>
      </w:r>
      <w:r w:rsidR="00980CF6">
        <w:t>,2</w:t>
      </w:r>
      <w:r w:rsidR="009A4078">
        <w:t xml:space="preserve">), </w:t>
      </w:r>
      <w:proofErr w:type="spellStart"/>
      <w:r w:rsidRPr="00FD6B6E">
        <w:t>Agustinelli</w:t>
      </w:r>
      <w:proofErr w:type="spellEnd"/>
      <w:r w:rsidRPr="00FD6B6E">
        <w:t xml:space="preserve"> SP (1</w:t>
      </w:r>
      <w:r w:rsidR="00980CF6" w:rsidRPr="002A2BBC">
        <w:t>,2</w:t>
      </w:r>
      <w:r w:rsidRPr="002A2BBC">
        <w:t>),</w:t>
      </w:r>
      <w:r>
        <w:t xml:space="preserve"> </w:t>
      </w:r>
      <w:proofErr w:type="spellStart"/>
      <w:r>
        <w:t>Garcia</w:t>
      </w:r>
      <w:proofErr w:type="spellEnd"/>
      <w:r>
        <w:t xml:space="preserve"> Loredo AB</w:t>
      </w:r>
      <w:r w:rsidR="009A4078">
        <w:t xml:space="preserve"> (</w:t>
      </w:r>
      <w:r w:rsidR="00980CF6">
        <w:t>1,</w:t>
      </w:r>
      <w:r w:rsidR="009A4078">
        <w:t>2)</w:t>
      </w:r>
    </w:p>
    <w:p w14:paraId="47DDFDCE" w14:textId="77777777" w:rsidR="00D53093" w:rsidRDefault="00D53093">
      <w:pPr>
        <w:spacing w:after="0" w:line="240" w:lineRule="auto"/>
        <w:ind w:left="0" w:hanging="2"/>
        <w:jc w:val="center"/>
      </w:pPr>
    </w:p>
    <w:p w14:paraId="2A5E98AF" w14:textId="77777777" w:rsidR="00980CF6" w:rsidRPr="00980CF6" w:rsidRDefault="00980CF6" w:rsidP="00980CF6">
      <w:pPr>
        <w:suppressAutoHyphens w:val="0"/>
        <w:autoSpaceDE w:val="0"/>
        <w:autoSpaceDN w:val="0"/>
        <w:adjustRightInd w:val="0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iCs/>
          <w:position w:val="0"/>
        </w:rPr>
      </w:pPr>
      <w:r w:rsidRPr="00980CF6">
        <w:rPr>
          <w:rFonts w:eastAsia="Calibri"/>
          <w:position w:val="0"/>
        </w:rPr>
        <w:t>(1) GIPCAL, INCITAA, Facultad de Ingeniería, Universidad Nacional de Mar del Plata, Buenos Aires, Argentina.</w:t>
      </w:r>
      <w:r w:rsidRPr="00980CF6">
        <w:rPr>
          <w:rFonts w:eastAsia="Calibri"/>
          <w:iCs/>
          <w:position w:val="0"/>
        </w:rPr>
        <w:t xml:space="preserve"> </w:t>
      </w:r>
    </w:p>
    <w:p w14:paraId="0A144B0B" w14:textId="77777777" w:rsidR="00980CF6" w:rsidRPr="00980CF6" w:rsidRDefault="00980CF6" w:rsidP="00980CF6">
      <w:pPr>
        <w:suppressAutoHyphens w:val="0"/>
        <w:autoSpaceDE w:val="0"/>
        <w:autoSpaceDN w:val="0"/>
        <w:adjustRightInd w:val="0"/>
        <w:ind w:leftChars="0" w:left="0" w:firstLineChars="0" w:firstLine="0"/>
        <w:contextualSpacing/>
        <w:textDirection w:val="lrTb"/>
        <w:textAlignment w:val="auto"/>
        <w:outlineLvl w:val="9"/>
        <w:rPr>
          <w:rFonts w:eastAsia="Calibri"/>
          <w:position w:val="0"/>
          <w:lang w:val="la-Latn"/>
        </w:rPr>
      </w:pPr>
      <w:r w:rsidRPr="00980CF6">
        <w:rPr>
          <w:rFonts w:eastAsia="Calibri"/>
          <w:iCs/>
          <w:position w:val="0"/>
        </w:rPr>
        <w:t>(2)</w:t>
      </w:r>
      <w:r w:rsidRPr="00980CF6">
        <w:rPr>
          <w:rFonts w:eastAsia="Calibri"/>
          <w:position w:val="0"/>
          <w:vertAlign w:val="superscript"/>
          <w:lang w:val="la-Latn"/>
        </w:rPr>
        <w:t xml:space="preserve"> </w:t>
      </w:r>
      <w:r w:rsidRPr="00980CF6">
        <w:rPr>
          <w:rFonts w:eastAsia="Calibri"/>
          <w:position w:val="0"/>
          <w:lang w:val="la-Latn"/>
        </w:rPr>
        <w:t xml:space="preserve">Consejo Nacional de Investigaciones Científicas y Técnicas </w:t>
      </w:r>
      <w:r w:rsidRPr="00980CF6">
        <w:rPr>
          <w:rFonts w:eastAsia="Calibri"/>
          <w:position w:val="0"/>
        </w:rPr>
        <w:t>(</w:t>
      </w:r>
      <w:r w:rsidRPr="00980CF6">
        <w:rPr>
          <w:rFonts w:eastAsia="Calibri"/>
          <w:position w:val="0"/>
          <w:lang w:val="la-Latn"/>
        </w:rPr>
        <w:t>CONICET</w:t>
      </w:r>
      <w:r w:rsidRPr="00980CF6">
        <w:rPr>
          <w:rFonts w:eastAsia="Calibri"/>
          <w:position w:val="0"/>
        </w:rPr>
        <w:t>)</w:t>
      </w:r>
      <w:r w:rsidRPr="00980CF6">
        <w:rPr>
          <w:rFonts w:eastAsia="Calibri"/>
          <w:position w:val="0"/>
          <w:lang w:val="la-Latn"/>
        </w:rPr>
        <w:t>, Argentina.</w:t>
      </w:r>
    </w:p>
    <w:p w14:paraId="478F93D3" w14:textId="77777777" w:rsidR="00D53093" w:rsidRDefault="00000000" w:rsidP="00980CF6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Calibri"/>
          <w:bCs/>
          <w:position w:val="0"/>
          <w:lang w:val="la-Latn"/>
        </w:rPr>
      </w:pPr>
      <w:hyperlink r:id="rId7" w:history="1">
        <w:r w:rsidR="00980CF6" w:rsidRPr="00980CF6">
          <w:rPr>
            <w:rStyle w:val="Hipervnculo"/>
            <w:rFonts w:eastAsia="Calibri"/>
            <w:position w:val="0"/>
            <w:lang w:val="la-Latn"/>
          </w:rPr>
          <w:t>mmarchetti@fi.mdp.edu.ar</w:t>
        </w:r>
      </w:hyperlink>
    </w:p>
    <w:p w14:paraId="256E98BA" w14:textId="7B5EDFFD" w:rsidR="003E4A35" w:rsidRPr="00B82DE9" w:rsidRDefault="002470B8" w:rsidP="00B177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  <w:r w:rsidRPr="00B82DE9">
        <w:t>Las tendencias de co</w:t>
      </w:r>
      <w:r w:rsidR="00775CAF">
        <w:t>n</w:t>
      </w:r>
      <w:r w:rsidRPr="00B82DE9">
        <w:t xml:space="preserve">sumo </w:t>
      </w:r>
      <w:r w:rsidR="00670A89" w:rsidRPr="00B82DE9">
        <w:t xml:space="preserve">de alimentos </w:t>
      </w:r>
      <w:r w:rsidRPr="00B82DE9">
        <w:t xml:space="preserve">cambian constantemente y la capacidad de satisfacerlas requiere de flexibilidad y proactividad. Este enfoque </w:t>
      </w:r>
      <w:r w:rsidR="001C5F2B" w:rsidRPr="00B82DE9">
        <w:t>tuvo</w:t>
      </w:r>
      <w:r w:rsidRPr="00B82DE9">
        <w:t xml:space="preserve"> </w:t>
      </w:r>
      <w:r w:rsidR="00416A87" w:rsidRPr="00B82DE9">
        <w:t>gran</w:t>
      </w:r>
      <w:r w:rsidRPr="00B82DE9">
        <w:t xml:space="preserve"> impacto</w:t>
      </w:r>
      <w:r w:rsidR="000E33CC" w:rsidRPr="00B82DE9">
        <w:t xml:space="preserve"> sobre el consumo de </w:t>
      </w:r>
      <w:r w:rsidR="00907099" w:rsidRPr="00B82DE9">
        <w:t>ciertas categorías de alimentos</w:t>
      </w:r>
      <w:r w:rsidR="000E33CC" w:rsidRPr="00B82DE9">
        <w:t>, entre ellos</w:t>
      </w:r>
      <w:r w:rsidR="005F6A4F" w:rsidRPr="00B82DE9">
        <w:t>,</w:t>
      </w:r>
      <w:r w:rsidR="000E33CC" w:rsidRPr="00B82DE9">
        <w:t xml:space="preserve"> </w:t>
      </w:r>
      <w:r w:rsidR="004863D8" w:rsidRPr="00B82DE9">
        <w:t xml:space="preserve">los </w:t>
      </w:r>
      <w:r w:rsidR="00737105" w:rsidRPr="00B82DE9">
        <w:t xml:space="preserve">productos pesqueros salados. </w:t>
      </w:r>
      <w:r w:rsidR="007B7351" w:rsidRPr="00B82DE9">
        <w:t>Se analizó</w:t>
      </w:r>
      <w:r w:rsidR="00350765" w:rsidRPr="00B82DE9">
        <w:t xml:space="preserve"> la aceptabilidad sensorial de</w:t>
      </w:r>
      <w:r w:rsidR="000A184F" w:rsidRPr="00B82DE9">
        <w:t xml:space="preserve"> un producto de merluza desalada</w:t>
      </w:r>
      <w:r w:rsidR="00350765" w:rsidRPr="00B82DE9">
        <w:t xml:space="preserve"> </w:t>
      </w:r>
      <w:r w:rsidR="002A2BBC" w:rsidRPr="00B82DE9">
        <w:t>“</w:t>
      </w:r>
      <w:r w:rsidR="00005230" w:rsidRPr="00B82DE9">
        <w:t xml:space="preserve">listo para </w:t>
      </w:r>
      <w:r w:rsidR="004863D8" w:rsidRPr="00B82DE9">
        <w:t>consumir</w:t>
      </w:r>
      <w:r w:rsidR="002A2BBC" w:rsidRPr="00B82DE9">
        <w:t>”</w:t>
      </w:r>
      <w:r w:rsidR="00005230" w:rsidRPr="00B82DE9">
        <w:t xml:space="preserve"> </w:t>
      </w:r>
      <w:r w:rsidR="004863D8" w:rsidRPr="00B82DE9">
        <w:t>(LPC</w:t>
      </w:r>
      <w:r w:rsidR="007B7351" w:rsidRPr="00B82DE9">
        <w:t>)</w:t>
      </w:r>
      <w:r w:rsidR="00663529" w:rsidRPr="00B82DE9">
        <w:t>,</w:t>
      </w:r>
      <w:r w:rsidR="007B7351" w:rsidRPr="00B82DE9">
        <w:t xml:space="preserve"> </w:t>
      </w:r>
      <w:r w:rsidR="00FB2DF6" w:rsidRPr="00B82DE9">
        <w:t xml:space="preserve">junto con </w:t>
      </w:r>
      <w:r w:rsidR="00663529" w:rsidRPr="00B82DE9">
        <w:t>un</w:t>
      </w:r>
      <w:r w:rsidR="00FA4300" w:rsidRPr="00B82DE9">
        <w:t xml:space="preserve"> estudio de </w:t>
      </w:r>
      <w:r w:rsidR="00FB2DF6" w:rsidRPr="00B82DE9">
        <w:t>la valoración de los consumidores por</w:t>
      </w:r>
      <w:r w:rsidR="004863D8" w:rsidRPr="00B82DE9">
        <w:t xml:space="preserve"> </w:t>
      </w:r>
      <w:r w:rsidR="00FB2DF6" w:rsidRPr="00B82DE9">
        <w:t xml:space="preserve">el conjunto de atributos </w:t>
      </w:r>
      <w:r w:rsidR="007B7351" w:rsidRPr="00B82DE9">
        <w:t xml:space="preserve">de calidad </w:t>
      </w:r>
      <w:r w:rsidR="00FB2DF6" w:rsidRPr="00B82DE9">
        <w:t>que lo</w:t>
      </w:r>
      <w:r w:rsidR="004863D8" w:rsidRPr="00B82DE9">
        <w:t xml:space="preserve"> diferencian</w:t>
      </w:r>
      <w:r w:rsidR="00FB2DF6" w:rsidRPr="00B82DE9">
        <w:t xml:space="preserve">. Además, </w:t>
      </w:r>
      <w:r w:rsidR="000A184F" w:rsidRPr="00B82DE9">
        <w:t xml:space="preserve">se comparó la conformidad con </w:t>
      </w:r>
      <w:r w:rsidR="00005230" w:rsidRPr="00B82DE9">
        <w:t xml:space="preserve">respecto a la de </w:t>
      </w:r>
      <w:r w:rsidR="00FB689C" w:rsidRPr="00B82DE9">
        <w:t>un</w:t>
      </w:r>
      <w:r w:rsidR="000A184F" w:rsidRPr="00B82DE9">
        <w:t xml:space="preserve"> producto </w:t>
      </w:r>
      <w:r w:rsidR="00017359" w:rsidRPr="00B82DE9">
        <w:t xml:space="preserve">salado </w:t>
      </w:r>
      <w:r w:rsidR="002A2BBC" w:rsidRPr="00B82DE9">
        <w:t xml:space="preserve">tradicional </w:t>
      </w:r>
      <w:r w:rsidR="007B7351" w:rsidRPr="00B82DE9">
        <w:t xml:space="preserve">(T) </w:t>
      </w:r>
      <w:r w:rsidR="00017359" w:rsidRPr="00B82DE9">
        <w:t>disponible en el mercado</w:t>
      </w:r>
      <w:r w:rsidR="00FA4300" w:rsidRPr="00B82DE9">
        <w:t>. El</w:t>
      </w:r>
      <w:r w:rsidR="00737105" w:rsidRPr="00B82DE9">
        <w:t xml:space="preserve"> producto </w:t>
      </w:r>
      <w:r w:rsidR="004863D8" w:rsidRPr="00B82DE9">
        <w:t>LPC</w:t>
      </w:r>
      <w:r w:rsidR="007B7351" w:rsidRPr="00B82DE9">
        <w:t xml:space="preserve"> </w:t>
      </w:r>
      <w:r w:rsidR="00987EFF" w:rsidRPr="00B82DE9">
        <w:t xml:space="preserve">se </w:t>
      </w:r>
      <w:r w:rsidR="00FA4300" w:rsidRPr="00B82DE9">
        <w:t>elaboró</w:t>
      </w:r>
      <w:r w:rsidR="00737105" w:rsidRPr="00B82DE9">
        <w:t xml:space="preserve"> </w:t>
      </w:r>
      <w:r w:rsidR="00663529" w:rsidRPr="00B82DE9">
        <w:t>utilizando filetes de merluza (</w:t>
      </w:r>
      <w:proofErr w:type="spellStart"/>
      <w:r w:rsidR="00663529" w:rsidRPr="00B82DE9">
        <w:rPr>
          <w:i/>
        </w:rPr>
        <w:t>Merluccius</w:t>
      </w:r>
      <w:proofErr w:type="spellEnd"/>
      <w:r w:rsidR="00663529" w:rsidRPr="00B82DE9">
        <w:rPr>
          <w:i/>
        </w:rPr>
        <w:t xml:space="preserve"> </w:t>
      </w:r>
      <w:proofErr w:type="spellStart"/>
      <w:r w:rsidR="00663529" w:rsidRPr="00B82DE9">
        <w:rPr>
          <w:i/>
        </w:rPr>
        <w:t>hubbsi</w:t>
      </w:r>
      <w:proofErr w:type="spellEnd"/>
      <w:r w:rsidR="00663529" w:rsidRPr="00B82DE9">
        <w:t>) procesados en tres</w:t>
      </w:r>
      <w:r w:rsidR="00670A89" w:rsidRPr="00B82DE9">
        <w:t xml:space="preserve"> </w:t>
      </w:r>
      <w:r w:rsidR="00663529" w:rsidRPr="00B82DE9">
        <w:t xml:space="preserve">etapas, una inicial de </w:t>
      </w:r>
      <w:r w:rsidR="00017359" w:rsidRPr="00B82DE9">
        <w:t>inmersión en sal</w:t>
      </w:r>
      <w:r w:rsidR="00663529" w:rsidRPr="00B82DE9">
        <w:t xml:space="preserve">muera (26% p/p NaCl, 48 h, 4°C), seguido por un </w:t>
      </w:r>
      <w:r w:rsidR="00737105" w:rsidRPr="00B82DE9">
        <w:t>desalado (</w:t>
      </w:r>
      <w:proofErr w:type="spellStart"/>
      <w:r w:rsidR="00737105" w:rsidRPr="00B82DE9">
        <w:t>pescado:solución</w:t>
      </w:r>
      <w:proofErr w:type="spellEnd"/>
      <w:r w:rsidR="00737105" w:rsidRPr="00B82DE9">
        <w:t xml:space="preserve"> 1:10, 4°C): 1) agua, 16 h; 2) solución 7% NaCl + 0,2% ácido cítrico, 4 h; 3) solución 7% NaCl </w:t>
      </w:r>
      <w:r w:rsidR="005A75EA" w:rsidRPr="00B82DE9">
        <w:t>+ 0,45% sorbato de potasio, 4 h</w:t>
      </w:r>
      <w:r w:rsidR="00017359" w:rsidRPr="00B82DE9">
        <w:t>;</w:t>
      </w:r>
      <w:r w:rsidR="005A75EA" w:rsidRPr="00B82DE9">
        <w:t xml:space="preserve"> </w:t>
      </w:r>
      <w:r w:rsidR="00E86965" w:rsidRPr="00B82DE9">
        <w:t xml:space="preserve">y finalmente </w:t>
      </w:r>
      <w:r w:rsidR="005A75EA" w:rsidRPr="00B82DE9">
        <w:t xml:space="preserve">cocción al vacío </w:t>
      </w:r>
      <w:r w:rsidR="00FA4300" w:rsidRPr="00B82DE9">
        <w:t xml:space="preserve">en </w:t>
      </w:r>
      <w:r w:rsidR="005A75EA" w:rsidRPr="00B82DE9">
        <w:t xml:space="preserve">bolsas </w:t>
      </w:r>
      <w:proofErr w:type="spellStart"/>
      <w:r w:rsidR="005A75EA" w:rsidRPr="00B82DE9">
        <w:t>termosellables</w:t>
      </w:r>
      <w:proofErr w:type="spellEnd"/>
      <w:r w:rsidR="005A75EA" w:rsidRPr="00B82DE9">
        <w:t xml:space="preserve"> (102 min</w:t>
      </w:r>
      <w:r w:rsidR="001C5F2B" w:rsidRPr="00B82DE9">
        <w:t>utos,</w:t>
      </w:r>
      <w:r w:rsidR="00D131FB" w:rsidRPr="00B82DE9">
        <w:t xml:space="preserve"> agua</w:t>
      </w:r>
      <w:r w:rsidR="00FA4300" w:rsidRPr="00B82DE9">
        <w:t xml:space="preserve"> </w:t>
      </w:r>
      <w:r w:rsidR="005A75EA" w:rsidRPr="00B82DE9">
        <w:t>65 °C).</w:t>
      </w:r>
      <w:r w:rsidR="004B1F43" w:rsidRPr="00B82DE9">
        <w:t xml:space="preserve"> </w:t>
      </w:r>
      <w:r w:rsidR="00FA4300" w:rsidRPr="00B82DE9">
        <w:t xml:space="preserve">El producto </w:t>
      </w:r>
      <w:r w:rsidR="00D131FB" w:rsidRPr="00B82DE9">
        <w:t>T</w:t>
      </w:r>
      <w:r w:rsidR="00987EFF" w:rsidRPr="00B82DE9">
        <w:t xml:space="preserve"> </w:t>
      </w:r>
      <w:r w:rsidR="00D131FB" w:rsidRPr="00B82DE9">
        <w:t>consistió en</w:t>
      </w:r>
      <w:r w:rsidR="00FA4300" w:rsidRPr="00B82DE9">
        <w:t xml:space="preserve"> filetes </w:t>
      </w:r>
      <w:r w:rsidR="009216D1" w:rsidRPr="00B82DE9">
        <w:t xml:space="preserve">de abadejo </w:t>
      </w:r>
      <w:r w:rsidR="00FA4300" w:rsidRPr="00B82DE9">
        <w:t>(</w:t>
      </w:r>
      <w:proofErr w:type="spellStart"/>
      <w:r w:rsidR="00FA4300" w:rsidRPr="00B82DE9">
        <w:rPr>
          <w:i/>
        </w:rPr>
        <w:t>Genypterus</w:t>
      </w:r>
      <w:proofErr w:type="spellEnd"/>
      <w:r w:rsidR="00FA4300" w:rsidRPr="00B82DE9">
        <w:rPr>
          <w:i/>
        </w:rPr>
        <w:t xml:space="preserve"> </w:t>
      </w:r>
      <w:proofErr w:type="spellStart"/>
      <w:r w:rsidR="00FA4300" w:rsidRPr="00B82DE9">
        <w:rPr>
          <w:i/>
        </w:rPr>
        <w:t>blacodes</w:t>
      </w:r>
      <w:proofErr w:type="spellEnd"/>
      <w:r w:rsidR="00017359" w:rsidRPr="00B82DE9">
        <w:t xml:space="preserve">) </w:t>
      </w:r>
      <w:r w:rsidR="00B82DE9">
        <w:t xml:space="preserve">con </w:t>
      </w:r>
      <w:r w:rsidR="00017359" w:rsidRPr="00B82DE9">
        <w:t xml:space="preserve">salado </w:t>
      </w:r>
      <w:r w:rsidR="000E33CC" w:rsidRPr="00B82DE9">
        <w:t xml:space="preserve">seco </w:t>
      </w:r>
      <w:r w:rsidR="00017359" w:rsidRPr="00B82DE9">
        <w:t xml:space="preserve">en </w:t>
      </w:r>
      <w:r w:rsidR="007B7351" w:rsidRPr="00B82DE9">
        <w:t>pila</w:t>
      </w:r>
      <w:r w:rsidR="00A24FC6">
        <w:t xml:space="preserve">, con </w:t>
      </w:r>
      <w:r w:rsidR="00FA4300" w:rsidRPr="00B82DE9">
        <w:t>el mismo tratamiento de desal</w:t>
      </w:r>
      <w:r w:rsidR="004C41BE" w:rsidRPr="00B82DE9">
        <w:t xml:space="preserve">ado y cocción que el producto </w:t>
      </w:r>
      <w:r w:rsidR="00D131FB" w:rsidRPr="00B82DE9">
        <w:t>LP</w:t>
      </w:r>
      <w:r w:rsidR="004863D8" w:rsidRPr="00B82DE9">
        <w:t>C</w:t>
      </w:r>
      <w:r w:rsidR="00FA4300" w:rsidRPr="00B82DE9">
        <w:t>.</w:t>
      </w:r>
      <w:r w:rsidR="004C41BE" w:rsidRPr="00B82DE9">
        <w:t xml:space="preserve"> </w:t>
      </w:r>
      <w:r w:rsidR="00A1516F" w:rsidRPr="00B82DE9">
        <w:t>Sesenta</w:t>
      </w:r>
      <w:r w:rsidR="007C418E" w:rsidRPr="00B82DE9">
        <w:t xml:space="preserve"> </w:t>
      </w:r>
      <w:r w:rsidR="00416A87" w:rsidRPr="00B82DE9">
        <w:t>consumidores de pesc</w:t>
      </w:r>
      <w:r w:rsidR="004863D8" w:rsidRPr="00B82DE9">
        <w:t>ado valoraron en productos LPC</w:t>
      </w:r>
      <w:r w:rsidR="00D131FB" w:rsidRPr="00B82DE9">
        <w:t xml:space="preserve"> y T</w:t>
      </w:r>
      <w:r w:rsidR="00987EFF" w:rsidRPr="00B82DE9">
        <w:t xml:space="preserve">: </w:t>
      </w:r>
      <w:r w:rsidR="00457027" w:rsidRPr="00B82DE9">
        <w:t>olor, apariencia, textura</w:t>
      </w:r>
      <w:r w:rsidR="00A1516F" w:rsidRPr="00B82DE9">
        <w:t xml:space="preserve">, sabor y aceptabilidad global </w:t>
      </w:r>
      <w:r w:rsidR="00060523" w:rsidRPr="00B82DE9">
        <w:t>(</w:t>
      </w:r>
      <w:r w:rsidR="00A1516F" w:rsidRPr="00B82DE9">
        <w:t xml:space="preserve">escala </w:t>
      </w:r>
      <w:r w:rsidR="00B63F26" w:rsidRPr="00B82DE9">
        <w:t xml:space="preserve">hedónica </w:t>
      </w:r>
      <w:r w:rsidR="00A1516F" w:rsidRPr="00B82DE9">
        <w:t>lineal</w:t>
      </w:r>
      <w:r w:rsidR="00060523" w:rsidRPr="00B82DE9">
        <w:t xml:space="preserve">, </w:t>
      </w:r>
      <w:r w:rsidR="00DA13C9" w:rsidRPr="00B82DE9">
        <w:t>0-8)</w:t>
      </w:r>
      <w:r w:rsidR="004B1F43" w:rsidRPr="00B82DE9">
        <w:t>.</w:t>
      </w:r>
      <w:r w:rsidR="00457027" w:rsidRPr="00B82DE9">
        <w:t xml:space="preserve"> </w:t>
      </w:r>
      <w:r w:rsidR="007C418E" w:rsidRPr="00B82DE9">
        <w:t xml:space="preserve">Se </w:t>
      </w:r>
      <w:r w:rsidR="00440A08" w:rsidRPr="00B82DE9">
        <w:t>realizó</w:t>
      </w:r>
      <w:r w:rsidR="007C418E" w:rsidRPr="00B82DE9">
        <w:t xml:space="preserve"> un análisis de conglomerados para </w:t>
      </w:r>
      <w:r w:rsidR="00670A89" w:rsidRPr="00B82DE9">
        <w:t>evaluar la</w:t>
      </w:r>
      <w:r w:rsidR="007C418E" w:rsidRPr="00B82DE9">
        <w:t xml:space="preserve"> segmentación en </w:t>
      </w:r>
      <w:r w:rsidR="00416A87" w:rsidRPr="00B82DE9">
        <w:t>aceptabilidad</w:t>
      </w:r>
      <w:r w:rsidR="007C418E" w:rsidRPr="00B82DE9">
        <w:t xml:space="preserve"> global</w:t>
      </w:r>
      <w:r w:rsidR="001C5F2B" w:rsidRPr="00B82DE9">
        <w:t xml:space="preserve"> y</w:t>
      </w:r>
      <w:r w:rsidR="00060523" w:rsidRPr="00B82DE9">
        <w:t>,</w:t>
      </w:r>
      <w:r w:rsidR="001C5F2B" w:rsidRPr="00B82DE9">
        <w:t xml:space="preserve"> </w:t>
      </w:r>
      <w:r w:rsidR="00416A87" w:rsidRPr="00B82DE9">
        <w:t>mediante</w:t>
      </w:r>
      <w:r w:rsidR="007C418E" w:rsidRPr="00B82DE9">
        <w:t xml:space="preserve"> análisis </w:t>
      </w:r>
      <w:r w:rsidR="00987EFF" w:rsidRPr="00B82DE9">
        <w:t xml:space="preserve">de </w:t>
      </w:r>
      <w:r w:rsidR="007C418E" w:rsidRPr="00B82DE9">
        <w:t>PCA</w:t>
      </w:r>
      <w:r w:rsidR="00060523" w:rsidRPr="00B82DE9">
        <w:t>,</w:t>
      </w:r>
      <w:r w:rsidR="007C418E" w:rsidRPr="00B82DE9">
        <w:t xml:space="preserve"> </w:t>
      </w:r>
      <w:r w:rsidR="00416A87" w:rsidRPr="00B82DE9">
        <w:t>se ilustró</w:t>
      </w:r>
      <w:r w:rsidR="007C418E" w:rsidRPr="00B82DE9">
        <w:t xml:space="preserve"> la asociación entre clústeres </w:t>
      </w:r>
      <w:r w:rsidR="004C41BE" w:rsidRPr="00B82DE9">
        <w:t>y</w:t>
      </w:r>
      <w:r w:rsidR="007C418E" w:rsidRPr="00B82DE9">
        <w:t xml:space="preserve"> las puntuaciones </w:t>
      </w:r>
      <w:r w:rsidR="00AB378B" w:rsidRPr="00B82DE9">
        <w:t>de</w:t>
      </w:r>
      <w:r w:rsidR="007C418E" w:rsidRPr="00B82DE9">
        <w:t xml:space="preserve"> los </w:t>
      </w:r>
      <w:r w:rsidR="00670A89" w:rsidRPr="00B82DE9">
        <w:t>otros</w:t>
      </w:r>
      <w:r w:rsidR="007C418E" w:rsidRPr="00B82DE9">
        <w:t xml:space="preserve"> atributos</w:t>
      </w:r>
      <w:r w:rsidR="004C640A" w:rsidRPr="00B82DE9">
        <w:t xml:space="preserve">. </w:t>
      </w:r>
      <w:r w:rsidR="000D78D1" w:rsidRPr="00B82DE9">
        <w:rPr>
          <w:rFonts w:eastAsia="Calibri"/>
          <w:position w:val="0"/>
        </w:rPr>
        <w:t xml:space="preserve">La disposición a pagar </w:t>
      </w:r>
      <w:r w:rsidR="00060523" w:rsidRPr="00B82DE9">
        <w:rPr>
          <w:rFonts w:eastAsia="Calibri"/>
          <w:position w:val="0"/>
        </w:rPr>
        <w:t>(</w:t>
      </w:r>
      <w:r w:rsidR="00AB378B" w:rsidRPr="00B82DE9">
        <w:rPr>
          <w:rFonts w:eastAsia="Calibri"/>
          <w:position w:val="0"/>
        </w:rPr>
        <w:t xml:space="preserve">producto </w:t>
      </w:r>
      <w:r w:rsidR="004863D8" w:rsidRPr="00B82DE9">
        <w:rPr>
          <w:rFonts w:eastAsia="Calibri"/>
          <w:position w:val="0"/>
        </w:rPr>
        <w:t>LPC</w:t>
      </w:r>
      <w:r w:rsidR="00060523" w:rsidRPr="00B82DE9">
        <w:rPr>
          <w:rFonts w:eastAsia="Calibri"/>
          <w:position w:val="0"/>
        </w:rPr>
        <w:t>)</w:t>
      </w:r>
      <w:r w:rsidR="00AB378B" w:rsidRPr="00B82DE9">
        <w:rPr>
          <w:rFonts w:eastAsia="Calibri"/>
          <w:position w:val="0"/>
        </w:rPr>
        <w:t xml:space="preserve"> </w:t>
      </w:r>
      <w:r w:rsidR="003E4A35" w:rsidRPr="00B82DE9">
        <w:t xml:space="preserve">se </w:t>
      </w:r>
      <w:r w:rsidR="000D78D1" w:rsidRPr="00B82DE9">
        <w:t>indagó mediante</w:t>
      </w:r>
      <w:r w:rsidR="003E4A35" w:rsidRPr="00B82DE9">
        <w:t xml:space="preserve"> relevamiento online</w:t>
      </w:r>
      <w:r w:rsidR="00416A87" w:rsidRPr="00B82DE9">
        <w:t xml:space="preserve"> (n=180</w:t>
      </w:r>
      <w:r w:rsidR="00416A87" w:rsidRPr="00B82DE9">
        <w:rPr>
          <w:lang w:val="es-ES"/>
        </w:rPr>
        <w:t>)</w:t>
      </w:r>
      <w:r w:rsidR="003E4A35" w:rsidRPr="00B82DE9">
        <w:t xml:space="preserve"> </w:t>
      </w:r>
      <w:r w:rsidR="000D78D1" w:rsidRPr="00B82DE9">
        <w:t>aplicando el Método Valoración Contingente</w:t>
      </w:r>
      <w:r w:rsidR="00670A89" w:rsidRPr="00B82DE9">
        <w:rPr>
          <w:lang w:val="es-ES"/>
        </w:rPr>
        <w:t xml:space="preserve">. </w:t>
      </w:r>
      <w:r w:rsidR="00A24FC6">
        <w:rPr>
          <w:lang w:val="es-ES"/>
        </w:rPr>
        <w:t>El</w:t>
      </w:r>
      <w:r w:rsidR="00E86965" w:rsidRPr="00B82DE9">
        <w:rPr>
          <w:lang w:val="es-ES"/>
        </w:rPr>
        <w:t xml:space="preserve"> análisis de conglomerados </w:t>
      </w:r>
      <w:r w:rsidR="00A24FC6">
        <w:t>arrojó</w:t>
      </w:r>
      <w:r w:rsidR="000E5DA3" w:rsidRPr="00B82DE9">
        <w:t xml:space="preserve"> tres </w:t>
      </w:r>
      <w:r w:rsidR="005F6A4F" w:rsidRPr="00B82DE9">
        <w:t>clústeres</w:t>
      </w:r>
      <w:r w:rsidR="00330008" w:rsidRPr="00B82DE9">
        <w:t xml:space="preserve"> para cada muestra</w:t>
      </w:r>
      <w:r w:rsidR="000E5DA3" w:rsidRPr="00B82DE9">
        <w:t xml:space="preserve">. </w:t>
      </w:r>
      <w:r w:rsidR="00060523" w:rsidRPr="00B82DE9">
        <w:t>P</w:t>
      </w:r>
      <w:r w:rsidR="00330008" w:rsidRPr="00B82DE9">
        <w:t>roducto LP</w:t>
      </w:r>
      <w:r w:rsidR="004863D8" w:rsidRPr="00B82DE9">
        <w:t>C</w:t>
      </w:r>
      <w:r w:rsidR="00060523" w:rsidRPr="00B82DE9">
        <w:t>:</w:t>
      </w:r>
      <w:r w:rsidR="00330008" w:rsidRPr="00B82DE9">
        <w:t xml:space="preserve"> </w:t>
      </w:r>
      <w:r w:rsidR="00AB378B" w:rsidRPr="00B82DE9">
        <w:t>c</w:t>
      </w:r>
      <w:r w:rsidR="006D3B04" w:rsidRPr="00B82DE9">
        <w:t>lúster 1</w:t>
      </w:r>
      <w:r w:rsidR="004D4F1D" w:rsidRPr="00B82DE9">
        <w:t xml:space="preserve"> (C1)</w:t>
      </w:r>
      <w:r w:rsidR="000E5DA3" w:rsidRPr="00B82DE9">
        <w:t xml:space="preserve"> agrup</w:t>
      </w:r>
      <w:r w:rsidR="005F6A4F" w:rsidRPr="00B82DE9">
        <w:t>ó</w:t>
      </w:r>
      <w:r w:rsidR="00330008" w:rsidRPr="00B82DE9">
        <w:t xml:space="preserve"> </w:t>
      </w:r>
      <w:r w:rsidR="003E4A35" w:rsidRPr="00B82DE9">
        <w:t xml:space="preserve">75,6% </w:t>
      </w:r>
      <w:r w:rsidR="005F6A4F" w:rsidRPr="00B82DE9">
        <w:t xml:space="preserve">de </w:t>
      </w:r>
      <w:r w:rsidR="003E4A35" w:rsidRPr="00B82DE9">
        <w:t>consu</w:t>
      </w:r>
      <w:r w:rsidR="00416A87" w:rsidRPr="00B82DE9">
        <w:t>midores</w:t>
      </w:r>
      <w:r w:rsidR="000E5DA3" w:rsidRPr="00B82DE9">
        <w:t xml:space="preserve"> con </w:t>
      </w:r>
      <w:r w:rsidR="00AB378B" w:rsidRPr="00B82DE9">
        <w:t xml:space="preserve">puntuaciones </w:t>
      </w:r>
      <w:r w:rsidR="000E5DA3" w:rsidRPr="00B82DE9">
        <w:t xml:space="preserve">de </w:t>
      </w:r>
      <w:r w:rsidR="00416A87" w:rsidRPr="00B82DE9">
        <w:t xml:space="preserve">aceptabilidad </w:t>
      </w:r>
      <w:r w:rsidR="005F6A4F" w:rsidRPr="00B82DE9">
        <w:t>entre</w:t>
      </w:r>
      <w:r w:rsidR="000E5DA3" w:rsidRPr="00B82DE9">
        <w:t xml:space="preserve"> </w:t>
      </w:r>
      <w:r w:rsidR="00F443C7" w:rsidRPr="00B82DE9">
        <w:t>5,3-</w:t>
      </w:r>
      <w:r w:rsidR="007B7351" w:rsidRPr="00B82DE9">
        <w:t>8</w:t>
      </w:r>
      <w:r w:rsidR="002B722A" w:rsidRPr="00B82DE9">
        <w:t>;</w:t>
      </w:r>
      <w:r w:rsidR="00E9471B">
        <w:t xml:space="preserve"> </w:t>
      </w:r>
      <w:r w:rsidR="00AB378B" w:rsidRPr="00B82DE9">
        <w:t>c</w:t>
      </w:r>
      <w:r w:rsidR="003E4A35" w:rsidRPr="00B82DE9">
        <w:t>lúster 2</w:t>
      </w:r>
      <w:r w:rsidR="004D4F1D" w:rsidRPr="00B82DE9">
        <w:t xml:space="preserve"> (C2)</w:t>
      </w:r>
      <w:r w:rsidR="00330008" w:rsidRPr="00B82DE9">
        <w:t xml:space="preserve"> </w:t>
      </w:r>
      <w:r w:rsidR="007B7351" w:rsidRPr="00B82DE9">
        <w:t xml:space="preserve">y clúster 3 (C3) </w:t>
      </w:r>
      <w:r w:rsidR="002B722A" w:rsidRPr="00B82DE9">
        <w:t>englobaron</w:t>
      </w:r>
      <w:r w:rsidR="000E5DA3" w:rsidRPr="00B82DE9">
        <w:t xml:space="preserve"> </w:t>
      </w:r>
      <w:r w:rsidR="009216D1" w:rsidRPr="00B82DE9">
        <w:t xml:space="preserve">12,2% </w:t>
      </w:r>
      <w:r w:rsidR="005F6A4F" w:rsidRPr="00B82DE9">
        <w:t xml:space="preserve">de </w:t>
      </w:r>
      <w:r w:rsidR="003E4A35" w:rsidRPr="00B82DE9">
        <w:t>consumidores</w:t>
      </w:r>
      <w:r w:rsidR="007B7351" w:rsidRPr="00B82DE9">
        <w:t xml:space="preserve"> cada uno</w:t>
      </w:r>
      <w:r w:rsidR="000E5DA3" w:rsidRPr="00B82DE9">
        <w:t xml:space="preserve"> con</w:t>
      </w:r>
      <w:r w:rsidR="003E4A35" w:rsidRPr="00B82DE9">
        <w:t xml:space="preserve"> </w:t>
      </w:r>
      <w:r w:rsidR="00222861" w:rsidRPr="00B82DE9">
        <w:t xml:space="preserve">puntajes </w:t>
      </w:r>
      <w:r w:rsidR="005F6A4F" w:rsidRPr="00B82DE9">
        <w:t>entre</w:t>
      </w:r>
      <w:r w:rsidR="000E5DA3" w:rsidRPr="00B82DE9">
        <w:t xml:space="preserve"> </w:t>
      </w:r>
      <w:r w:rsidR="00F443C7" w:rsidRPr="00B82DE9">
        <w:t>4,5-</w:t>
      </w:r>
      <w:r w:rsidR="007B7351" w:rsidRPr="00B82DE9">
        <w:t xml:space="preserve">4,8 </w:t>
      </w:r>
      <w:r w:rsidR="00060523" w:rsidRPr="00B82DE9">
        <w:t xml:space="preserve">y </w:t>
      </w:r>
      <w:r w:rsidR="00F443C7" w:rsidRPr="00B82DE9">
        <w:t>2,5-</w:t>
      </w:r>
      <w:r w:rsidR="003E4A35" w:rsidRPr="00B82DE9">
        <w:t>3,3</w:t>
      </w:r>
      <w:r w:rsidR="007B7351" w:rsidRPr="00B82DE9">
        <w:t>, respectivamente</w:t>
      </w:r>
      <w:r w:rsidR="003E4A35" w:rsidRPr="00B82DE9">
        <w:t xml:space="preserve">. </w:t>
      </w:r>
      <w:r w:rsidR="006B3989" w:rsidRPr="00B82DE9">
        <w:t xml:space="preserve">C1 </w:t>
      </w:r>
      <w:r w:rsidR="003E4A35" w:rsidRPr="00B82DE9">
        <w:t xml:space="preserve">se asoció con valores más altos de </w:t>
      </w:r>
      <w:r w:rsidR="006B3989" w:rsidRPr="00B82DE9">
        <w:t xml:space="preserve">sabor y textura que C2 y C3. </w:t>
      </w:r>
      <w:r w:rsidR="00060523" w:rsidRPr="00B82DE9">
        <w:t>P</w:t>
      </w:r>
      <w:r w:rsidR="005F6A4F" w:rsidRPr="00B82DE9">
        <w:t>roducto T</w:t>
      </w:r>
      <w:r w:rsidR="00060523" w:rsidRPr="00B82DE9">
        <w:t>:</w:t>
      </w:r>
      <w:r w:rsidR="00330008" w:rsidRPr="00B82DE9">
        <w:t xml:space="preserve"> C1 agrupó</w:t>
      </w:r>
      <w:r w:rsidR="005F6A4F" w:rsidRPr="00B82DE9">
        <w:t xml:space="preserve"> </w:t>
      </w:r>
      <w:r w:rsidR="005A0E5A" w:rsidRPr="00B82DE9">
        <w:t xml:space="preserve">24,4% </w:t>
      </w:r>
      <w:r w:rsidR="00330008" w:rsidRPr="00B82DE9">
        <w:t>de c</w:t>
      </w:r>
      <w:r w:rsidR="0052169F" w:rsidRPr="00B82DE9">
        <w:t>onsumidores</w:t>
      </w:r>
      <w:r w:rsidR="005F6A4F" w:rsidRPr="00B82DE9">
        <w:t xml:space="preserve"> con</w:t>
      </w:r>
      <w:r w:rsidR="005A0E5A" w:rsidRPr="00B82DE9">
        <w:t xml:space="preserve"> </w:t>
      </w:r>
      <w:r w:rsidR="00F443C7" w:rsidRPr="00B82DE9">
        <w:t xml:space="preserve">puntajes </w:t>
      </w:r>
      <w:r w:rsidR="005D2E96" w:rsidRPr="00B82DE9">
        <w:t xml:space="preserve">de aceptabilidad </w:t>
      </w:r>
      <w:r w:rsidR="005F6A4F" w:rsidRPr="00B82DE9">
        <w:t xml:space="preserve">entre </w:t>
      </w:r>
      <w:r w:rsidR="00F443C7" w:rsidRPr="00B82DE9">
        <w:t>6,2-</w:t>
      </w:r>
      <w:r w:rsidR="005A0E5A" w:rsidRPr="00B82DE9">
        <w:t>8</w:t>
      </w:r>
      <w:r w:rsidR="005F6A4F" w:rsidRPr="00B82DE9">
        <w:t xml:space="preserve">; </w:t>
      </w:r>
      <w:r w:rsidR="00330008" w:rsidRPr="00B82DE9">
        <w:t xml:space="preserve">C2 englobó </w:t>
      </w:r>
      <w:r w:rsidR="005A0E5A" w:rsidRPr="00B82DE9">
        <w:t>3</w:t>
      </w:r>
      <w:r w:rsidR="009216D1" w:rsidRPr="00B82DE9">
        <w:t xml:space="preserve">4,1% </w:t>
      </w:r>
      <w:r w:rsidR="005F6A4F" w:rsidRPr="00B82DE9">
        <w:t xml:space="preserve">de </w:t>
      </w:r>
      <w:r w:rsidR="005A0E5A" w:rsidRPr="00B82DE9">
        <w:t>consumidores</w:t>
      </w:r>
      <w:r w:rsidR="005F6A4F" w:rsidRPr="00B82DE9">
        <w:t xml:space="preserve"> con</w:t>
      </w:r>
      <w:r w:rsidR="005A0E5A" w:rsidRPr="00B82DE9">
        <w:t xml:space="preserve"> puntuaciones </w:t>
      </w:r>
      <w:r w:rsidR="005F6A4F" w:rsidRPr="00B82DE9">
        <w:t xml:space="preserve">entre </w:t>
      </w:r>
      <w:r w:rsidR="00F443C7" w:rsidRPr="00B82DE9">
        <w:t>1,4-</w:t>
      </w:r>
      <w:r w:rsidR="005A0E5A" w:rsidRPr="00B82DE9">
        <w:t>2,9</w:t>
      </w:r>
      <w:r w:rsidR="00330008" w:rsidRPr="00B82DE9">
        <w:t>;</w:t>
      </w:r>
      <w:r w:rsidR="005A0E5A" w:rsidRPr="00B82DE9">
        <w:t xml:space="preserve"> </w:t>
      </w:r>
      <w:r w:rsidR="005F6A4F" w:rsidRPr="00B82DE9">
        <w:t>y</w:t>
      </w:r>
      <w:r w:rsidR="004D4F1D" w:rsidRPr="00B82DE9">
        <w:t xml:space="preserve"> </w:t>
      </w:r>
      <w:r w:rsidR="00330008" w:rsidRPr="00B82DE9">
        <w:t xml:space="preserve">C3 representó </w:t>
      </w:r>
      <w:r w:rsidR="005A0E5A" w:rsidRPr="00B82DE9">
        <w:t xml:space="preserve">41,5% </w:t>
      </w:r>
      <w:r w:rsidR="00330008" w:rsidRPr="00B82DE9">
        <w:t xml:space="preserve">de </w:t>
      </w:r>
      <w:r w:rsidR="00F443C7" w:rsidRPr="00B82DE9">
        <w:t>consumidores</w:t>
      </w:r>
      <w:r w:rsidR="005F6A4F" w:rsidRPr="00B82DE9">
        <w:t xml:space="preserve"> con</w:t>
      </w:r>
      <w:r w:rsidR="00F443C7" w:rsidRPr="00B82DE9">
        <w:t xml:space="preserve"> puntajes </w:t>
      </w:r>
      <w:r w:rsidR="002B722A" w:rsidRPr="00B82DE9">
        <w:t>entre</w:t>
      </w:r>
      <w:r w:rsidR="005F6A4F" w:rsidRPr="00B82DE9">
        <w:t xml:space="preserve"> </w:t>
      </w:r>
      <w:r w:rsidR="00F443C7" w:rsidRPr="00B82DE9">
        <w:t>3,1-</w:t>
      </w:r>
      <w:r w:rsidR="005A0E5A" w:rsidRPr="00B82DE9">
        <w:t xml:space="preserve">5,3. </w:t>
      </w:r>
      <w:r w:rsidR="00643D1B" w:rsidRPr="00B82DE9">
        <w:t>C3</w:t>
      </w:r>
      <w:r w:rsidR="003E4A35" w:rsidRPr="00B82DE9">
        <w:t xml:space="preserve"> se asoció con valores intermedios de aroma y sabor entre C1 y C2.</w:t>
      </w:r>
      <w:r w:rsidR="0052169F" w:rsidRPr="00B82DE9">
        <w:t xml:space="preserve"> </w:t>
      </w:r>
      <w:r w:rsidR="004D4F1D" w:rsidRPr="00B82DE9">
        <w:t xml:space="preserve">El 72,7% </w:t>
      </w:r>
      <w:r w:rsidR="00060523" w:rsidRPr="00B82DE9">
        <w:t xml:space="preserve">y </w:t>
      </w:r>
      <w:r w:rsidR="002B722A" w:rsidRPr="00B82DE9">
        <w:t xml:space="preserve">el </w:t>
      </w:r>
      <w:r w:rsidR="00060523" w:rsidRPr="00B82DE9">
        <w:t xml:space="preserve">34,1% </w:t>
      </w:r>
      <w:r w:rsidR="004D4F1D" w:rsidRPr="00B82DE9">
        <w:t>de los panelis</w:t>
      </w:r>
      <w:r w:rsidR="00B82DE9">
        <w:t>tas consumiría el producto LPC</w:t>
      </w:r>
      <w:r w:rsidR="00330008" w:rsidRPr="00B82DE9">
        <w:t xml:space="preserve"> y </w:t>
      </w:r>
      <w:r w:rsidR="004D4F1D" w:rsidRPr="00B82DE9">
        <w:t>T</w:t>
      </w:r>
      <w:r w:rsidR="00060523" w:rsidRPr="00B82DE9">
        <w:t>, respectivamente</w:t>
      </w:r>
      <w:r w:rsidR="004D4F1D" w:rsidRPr="00B82DE9">
        <w:t xml:space="preserve">. </w:t>
      </w:r>
      <w:r w:rsidR="004863D8" w:rsidRPr="00B82DE9">
        <w:rPr>
          <w:rFonts w:eastAsia="Times New Roman"/>
        </w:rPr>
        <w:t xml:space="preserve">El </w:t>
      </w:r>
      <w:r w:rsidR="004863D8" w:rsidRPr="00B82DE9">
        <w:rPr>
          <w:rFonts w:eastAsia="Times New Roman"/>
          <w:lang w:val="es-ES"/>
        </w:rPr>
        <w:t xml:space="preserve">20,5% </w:t>
      </w:r>
      <w:r w:rsidR="00AB378B" w:rsidRPr="00B82DE9">
        <w:rPr>
          <w:rFonts w:eastAsia="Times New Roman"/>
          <w:lang w:val="es-ES"/>
        </w:rPr>
        <w:t xml:space="preserve">de los </w:t>
      </w:r>
      <w:r w:rsidR="002B722A" w:rsidRPr="00B82DE9">
        <w:rPr>
          <w:rFonts w:eastAsia="Times New Roman"/>
          <w:lang w:val="es-ES"/>
        </w:rPr>
        <w:t xml:space="preserve">encuestados </w:t>
      </w:r>
      <w:r w:rsidR="00B82DE9" w:rsidRPr="00B82DE9">
        <w:rPr>
          <w:rFonts w:eastAsia="Times New Roman"/>
          <w:lang w:val="es-ES"/>
        </w:rPr>
        <w:t xml:space="preserve">que consumirían el producto LPC </w:t>
      </w:r>
      <w:r w:rsidR="003E4A35" w:rsidRPr="00B82DE9">
        <w:rPr>
          <w:rFonts w:eastAsia="Times New Roman"/>
          <w:lang w:val="es-ES"/>
        </w:rPr>
        <w:t>pagaría un 20% más por un filete con las características de la merluza desalada respecto de lo que cues</w:t>
      </w:r>
      <w:r w:rsidR="00AB378B" w:rsidRPr="00B82DE9">
        <w:rPr>
          <w:rFonts w:eastAsia="Times New Roman"/>
          <w:lang w:val="es-ES"/>
        </w:rPr>
        <w:t xml:space="preserve">ta un filete </w:t>
      </w:r>
      <w:r w:rsidR="002B722A" w:rsidRPr="00B82DE9">
        <w:rPr>
          <w:rFonts w:eastAsia="Times New Roman"/>
          <w:lang w:val="es-ES"/>
        </w:rPr>
        <w:t xml:space="preserve">de merluza </w:t>
      </w:r>
      <w:r w:rsidR="00AB378B" w:rsidRPr="00B82DE9">
        <w:rPr>
          <w:rFonts w:eastAsia="Times New Roman"/>
          <w:lang w:val="es-ES"/>
        </w:rPr>
        <w:t xml:space="preserve">fresco, el </w:t>
      </w:r>
      <w:r w:rsidR="006B74B8" w:rsidRPr="00B82DE9">
        <w:rPr>
          <w:rFonts w:eastAsia="Times New Roman"/>
          <w:lang w:val="es-ES"/>
        </w:rPr>
        <w:t>15,0</w:t>
      </w:r>
      <w:r w:rsidR="00060523" w:rsidRPr="00B82DE9">
        <w:rPr>
          <w:rFonts w:eastAsia="Times New Roman"/>
          <w:lang w:val="es-ES"/>
        </w:rPr>
        <w:t xml:space="preserve">% pagaría un 30% más </w:t>
      </w:r>
      <w:r w:rsidR="006B74B8" w:rsidRPr="00B82DE9">
        <w:rPr>
          <w:rFonts w:eastAsia="Times New Roman"/>
          <w:lang w:val="es-ES"/>
        </w:rPr>
        <w:t xml:space="preserve">y </w:t>
      </w:r>
      <w:r w:rsidR="00091070" w:rsidRPr="00B82DE9">
        <w:rPr>
          <w:rFonts w:eastAsia="Times New Roman"/>
          <w:lang w:val="es-ES"/>
        </w:rPr>
        <w:t>el</w:t>
      </w:r>
      <w:r w:rsidR="006B74B8" w:rsidRPr="00B82DE9">
        <w:rPr>
          <w:rFonts w:eastAsia="Times New Roman"/>
          <w:lang w:val="es-ES"/>
        </w:rPr>
        <w:t xml:space="preserve"> 11,8</w:t>
      </w:r>
      <w:r w:rsidR="003E4A35" w:rsidRPr="00B82DE9">
        <w:rPr>
          <w:rFonts w:eastAsia="Times New Roman"/>
          <w:lang w:val="es-ES"/>
        </w:rPr>
        <w:t xml:space="preserve">% </w:t>
      </w:r>
      <w:r w:rsidR="0052169F" w:rsidRPr="00B82DE9">
        <w:rPr>
          <w:rFonts w:eastAsia="Times New Roman"/>
          <w:lang w:val="es-ES"/>
        </w:rPr>
        <w:t>un</w:t>
      </w:r>
      <w:r w:rsidR="00091070" w:rsidRPr="00B82DE9">
        <w:rPr>
          <w:rFonts w:eastAsia="Times New Roman"/>
          <w:lang w:val="es-ES"/>
        </w:rPr>
        <w:t xml:space="preserve"> 40% más</w:t>
      </w:r>
      <w:r w:rsidR="003E4A35" w:rsidRPr="00B82DE9">
        <w:rPr>
          <w:rFonts w:eastAsia="Times New Roman"/>
          <w:lang w:val="es-ES"/>
        </w:rPr>
        <w:t>.</w:t>
      </w:r>
      <w:r w:rsidR="009F1744" w:rsidRPr="00B82DE9">
        <w:rPr>
          <w:rFonts w:eastAsia="Times New Roman"/>
          <w:lang w:val="es-ES"/>
        </w:rPr>
        <w:t xml:space="preserve"> </w:t>
      </w:r>
      <w:r w:rsidR="00091070" w:rsidRPr="00B82DE9">
        <w:rPr>
          <w:rFonts w:eastAsia="Times New Roman"/>
          <w:lang w:val="es-ES"/>
        </w:rPr>
        <w:t xml:space="preserve">El producto </w:t>
      </w:r>
      <w:r w:rsidR="00B82DE9" w:rsidRPr="00B82DE9">
        <w:rPr>
          <w:rFonts w:eastAsia="Times New Roman"/>
          <w:lang w:val="es-ES"/>
        </w:rPr>
        <w:t>LPC</w:t>
      </w:r>
      <w:r w:rsidR="003E4A35" w:rsidRPr="00B82DE9">
        <w:rPr>
          <w:rFonts w:eastAsia="Times New Roman"/>
          <w:lang w:val="es-ES"/>
        </w:rPr>
        <w:t xml:space="preserve"> mostró alta aceptabilidad entre </w:t>
      </w:r>
      <w:r w:rsidR="00660E9E" w:rsidRPr="00B82DE9">
        <w:rPr>
          <w:rFonts w:eastAsia="Times New Roman"/>
          <w:lang w:val="es-ES"/>
        </w:rPr>
        <w:t>consumidores de pescado</w:t>
      </w:r>
      <w:r w:rsidR="003E4A35" w:rsidRPr="00B82DE9">
        <w:rPr>
          <w:rFonts w:eastAsia="Times New Roman"/>
          <w:lang w:val="es-ES"/>
        </w:rPr>
        <w:t xml:space="preserve"> en comparación con </w:t>
      </w:r>
      <w:r w:rsidR="0052169F" w:rsidRPr="00B82DE9">
        <w:rPr>
          <w:rFonts w:eastAsia="Times New Roman"/>
          <w:lang w:val="es-ES"/>
        </w:rPr>
        <w:t>un</w:t>
      </w:r>
      <w:r w:rsidR="00091070" w:rsidRPr="00B82DE9">
        <w:rPr>
          <w:rFonts w:eastAsia="Times New Roman"/>
          <w:lang w:val="es-ES"/>
        </w:rPr>
        <w:t xml:space="preserve"> producto pesquero </w:t>
      </w:r>
      <w:r w:rsidR="003E4A35" w:rsidRPr="00B82DE9">
        <w:rPr>
          <w:rFonts w:eastAsia="Times New Roman"/>
          <w:lang w:val="es-ES"/>
        </w:rPr>
        <w:t>salado</w:t>
      </w:r>
      <w:r w:rsidR="00091070" w:rsidRPr="00B82DE9">
        <w:rPr>
          <w:rFonts w:eastAsia="Times New Roman"/>
          <w:lang w:val="es-ES"/>
        </w:rPr>
        <w:t xml:space="preserve"> </w:t>
      </w:r>
      <w:r w:rsidR="0052169F" w:rsidRPr="00B82DE9">
        <w:rPr>
          <w:rFonts w:eastAsia="Times New Roman"/>
          <w:lang w:val="es-ES"/>
        </w:rPr>
        <w:t>tradicional</w:t>
      </w:r>
      <w:r w:rsidR="003E4A35" w:rsidRPr="00B82DE9">
        <w:rPr>
          <w:rFonts w:eastAsia="Times New Roman"/>
          <w:lang w:val="es-ES"/>
        </w:rPr>
        <w:t>.</w:t>
      </w:r>
      <w:r w:rsidR="006B3989" w:rsidRPr="00B82DE9">
        <w:rPr>
          <w:rFonts w:eastAsia="Times New Roman"/>
          <w:lang w:val="es-ES"/>
        </w:rPr>
        <w:t xml:space="preserve"> </w:t>
      </w:r>
      <w:r w:rsidR="00A24FC6">
        <w:rPr>
          <w:rFonts w:eastAsia="Times New Roman"/>
          <w:lang w:val="es-ES"/>
        </w:rPr>
        <w:t>La</w:t>
      </w:r>
      <w:r w:rsidR="00A24FC6">
        <w:t xml:space="preserve"> segmentación implementada</w:t>
      </w:r>
      <w:r w:rsidR="00B82DE9" w:rsidRPr="00B82DE9">
        <w:t xml:space="preserve"> </w:t>
      </w:r>
      <w:r w:rsidR="00A24FC6">
        <w:t>considera</w:t>
      </w:r>
      <w:r w:rsidR="00B82DE9" w:rsidRPr="00B82DE9">
        <w:t xml:space="preserve"> que el desarrollo de diferentes productos para grupos de consumidores </w:t>
      </w:r>
      <w:r w:rsidR="00A24FC6">
        <w:t>con</w:t>
      </w:r>
      <w:r w:rsidR="00B82DE9" w:rsidRPr="00B82DE9">
        <w:t xml:space="preserve"> diferentes gustos </w:t>
      </w:r>
      <w:r w:rsidR="00B82DE9" w:rsidRPr="00B82DE9">
        <w:lastRenderedPageBreak/>
        <w:t xml:space="preserve">exhibirá mayor aceptabilidad, en comparación con el desarrollo de un sólo producto para todos los usuarios. </w:t>
      </w:r>
      <w:r w:rsidR="003E4A35" w:rsidRPr="00B82DE9">
        <w:rPr>
          <w:rFonts w:eastAsia="Times New Roman"/>
          <w:lang w:val="es-ES"/>
        </w:rPr>
        <w:t xml:space="preserve">El análisis </w:t>
      </w:r>
      <w:r w:rsidR="00E9471B">
        <w:rPr>
          <w:rFonts w:eastAsia="Times New Roman"/>
          <w:lang w:val="es-ES"/>
        </w:rPr>
        <w:t>de</w:t>
      </w:r>
      <w:r w:rsidR="003E4A35" w:rsidRPr="00B82DE9">
        <w:rPr>
          <w:rFonts w:eastAsia="Times New Roman"/>
          <w:lang w:val="es-ES"/>
        </w:rPr>
        <w:t xml:space="preserve"> valoración puede incentivar al sector pesquero </w:t>
      </w:r>
      <w:r w:rsidR="002B722A" w:rsidRPr="00B82DE9">
        <w:rPr>
          <w:rFonts w:eastAsia="Times New Roman"/>
          <w:lang w:val="es-ES"/>
        </w:rPr>
        <w:t xml:space="preserve">industrial </w:t>
      </w:r>
      <w:r w:rsidR="003E4A35" w:rsidRPr="00B82DE9">
        <w:rPr>
          <w:rFonts w:eastAsia="Times New Roman"/>
          <w:lang w:val="es-ES"/>
        </w:rPr>
        <w:t xml:space="preserve">a generar una mayor oferta de productos </w:t>
      </w:r>
      <w:r w:rsidR="003B53F4">
        <w:rPr>
          <w:rFonts w:eastAsia="Times New Roman"/>
          <w:lang w:val="es-ES"/>
        </w:rPr>
        <w:t>“</w:t>
      </w:r>
      <w:r w:rsidR="00E9471B">
        <w:rPr>
          <w:rFonts w:eastAsia="Times New Roman"/>
          <w:lang w:val="es-ES"/>
        </w:rPr>
        <w:t>listos para consumir</w:t>
      </w:r>
      <w:r w:rsidR="003B53F4">
        <w:rPr>
          <w:rFonts w:eastAsia="Times New Roman"/>
          <w:lang w:val="es-ES"/>
        </w:rPr>
        <w:t>”</w:t>
      </w:r>
      <w:r w:rsidR="00E9471B">
        <w:rPr>
          <w:rFonts w:eastAsia="Times New Roman"/>
          <w:lang w:val="es-ES"/>
        </w:rPr>
        <w:t>.</w:t>
      </w:r>
    </w:p>
    <w:p w14:paraId="4CD6F5C1" w14:textId="10AC2939" w:rsidR="00D53093" w:rsidRPr="007B7351" w:rsidRDefault="00D53093" w:rsidP="009216D1">
      <w:pPr>
        <w:spacing w:after="0" w:line="240" w:lineRule="auto"/>
        <w:ind w:leftChars="0" w:left="0" w:firstLineChars="0" w:firstLine="0"/>
      </w:pPr>
    </w:p>
    <w:p w14:paraId="32F33B29" w14:textId="29E20490" w:rsidR="00D53093" w:rsidRPr="007B7351" w:rsidRDefault="009A4078" w:rsidP="00004D7D">
      <w:pPr>
        <w:spacing w:after="0" w:line="240" w:lineRule="auto"/>
        <w:ind w:left="0" w:hanging="2"/>
      </w:pPr>
      <w:r w:rsidRPr="007B7351">
        <w:t xml:space="preserve">Palabras Clave: </w:t>
      </w:r>
      <w:proofErr w:type="spellStart"/>
      <w:r w:rsidR="00FF2D1B" w:rsidRPr="007B7351">
        <w:rPr>
          <w:i/>
        </w:rPr>
        <w:t>Merluccius</w:t>
      </w:r>
      <w:proofErr w:type="spellEnd"/>
      <w:r w:rsidR="00FF2D1B" w:rsidRPr="007B7351">
        <w:rPr>
          <w:i/>
        </w:rPr>
        <w:t xml:space="preserve"> </w:t>
      </w:r>
      <w:proofErr w:type="spellStart"/>
      <w:r w:rsidR="00FF2D1B" w:rsidRPr="007B7351">
        <w:rPr>
          <w:i/>
        </w:rPr>
        <w:t>hubbsi</w:t>
      </w:r>
      <w:proofErr w:type="spellEnd"/>
      <w:r w:rsidR="00FF2D1B" w:rsidRPr="007B7351">
        <w:t xml:space="preserve">, </w:t>
      </w:r>
      <w:r w:rsidR="00004D7D" w:rsidRPr="007B7351">
        <w:t xml:space="preserve">desalado, aceptabilidad sensorial, </w:t>
      </w:r>
      <w:r w:rsidR="00BC0C41" w:rsidRPr="007B7351">
        <w:t xml:space="preserve">atributos de calidad, </w:t>
      </w:r>
      <w:r w:rsidR="00004D7D" w:rsidRPr="007B7351">
        <w:t>valoración.</w:t>
      </w:r>
    </w:p>
    <w:p w14:paraId="5ED5C5FA" w14:textId="4A18F477" w:rsidR="0048763E" w:rsidRPr="007B7351" w:rsidRDefault="0048763E" w:rsidP="00004D7D">
      <w:pPr>
        <w:spacing w:after="0" w:line="240" w:lineRule="auto"/>
        <w:ind w:left="0" w:hanging="2"/>
      </w:pPr>
    </w:p>
    <w:p w14:paraId="63CC8163" w14:textId="3E7EA967" w:rsidR="002A2BBC" w:rsidRPr="007B7351" w:rsidRDefault="002A2BBC" w:rsidP="004863D8">
      <w:pPr>
        <w:spacing w:after="0" w:line="240" w:lineRule="auto"/>
        <w:ind w:left="0" w:hanging="2"/>
      </w:pPr>
    </w:p>
    <w:sectPr w:rsidR="002A2BBC" w:rsidRPr="007B735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27CD" w14:textId="77777777" w:rsidR="00D11A6F" w:rsidRDefault="00D11A6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293DE55" w14:textId="77777777" w:rsidR="00D11A6F" w:rsidRDefault="00D11A6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A63A" w14:textId="77777777" w:rsidR="00D11A6F" w:rsidRDefault="00D11A6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562E0E" w14:textId="77777777" w:rsidR="00D11A6F" w:rsidRDefault="00D11A6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8595" w14:textId="77777777" w:rsidR="00D53093" w:rsidRDefault="009A407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61EB7D0" wp14:editId="637E4CC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93"/>
    <w:rsid w:val="00004D7D"/>
    <w:rsid w:val="00005230"/>
    <w:rsid w:val="00016A6D"/>
    <w:rsid w:val="00017359"/>
    <w:rsid w:val="00031ECB"/>
    <w:rsid w:val="00060523"/>
    <w:rsid w:val="00091070"/>
    <w:rsid w:val="000A184F"/>
    <w:rsid w:val="000B12F9"/>
    <w:rsid w:val="000D78D1"/>
    <w:rsid w:val="000E33CC"/>
    <w:rsid w:val="000E5DA3"/>
    <w:rsid w:val="001B6550"/>
    <w:rsid w:val="001C5F2B"/>
    <w:rsid w:val="001D5545"/>
    <w:rsid w:val="00222861"/>
    <w:rsid w:val="002470B8"/>
    <w:rsid w:val="00276A51"/>
    <w:rsid w:val="002A2BBC"/>
    <w:rsid w:val="002B722A"/>
    <w:rsid w:val="00330008"/>
    <w:rsid w:val="00350765"/>
    <w:rsid w:val="003A3752"/>
    <w:rsid w:val="003B53F4"/>
    <w:rsid w:val="003E32C2"/>
    <w:rsid w:val="003E32D2"/>
    <w:rsid w:val="003E4A35"/>
    <w:rsid w:val="00416A87"/>
    <w:rsid w:val="00440A08"/>
    <w:rsid w:val="004446CF"/>
    <w:rsid w:val="00457027"/>
    <w:rsid w:val="004863D8"/>
    <w:rsid w:val="0048763E"/>
    <w:rsid w:val="004B1F43"/>
    <w:rsid w:val="004C41BE"/>
    <w:rsid w:val="004C640A"/>
    <w:rsid w:val="004D31BA"/>
    <w:rsid w:val="004D4F1D"/>
    <w:rsid w:val="0052169F"/>
    <w:rsid w:val="005A0E5A"/>
    <w:rsid w:val="005A75EA"/>
    <w:rsid w:val="005D2E96"/>
    <w:rsid w:val="005F6A4F"/>
    <w:rsid w:val="0060576B"/>
    <w:rsid w:val="00643D1B"/>
    <w:rsid w:val="00660E9E"/>
    <w:rsid w:val="00661655"/>
    <w:rsid w:val="00663529"/>
    <w:rsid w:val="00670A89"/>
    <w:rsid w:val="006A476F"/>
    <w:rsid w:val="006B1C2C"/>
    <w:rsid w:val="006B3989"/>
    <w:rsid w:val="006B5038"/>
    <w:rsid w:val="006B74B8"/>
    <w:rsid w:val="006D3B04"/>
    <w:rsid w:val="0070775C"/>
    <w:rsid w:val="007127A9"/>
    <w:rsid w:val="0073559B"/>
    <w:rsid w:val="00737105"/>
    <w:rsid w:val="00775CAF"/>
    <w:rsid w:val="007B7351"/>
    <w:rsid w:val="007C418E"/>
    <w:rsid w:val="00832386"/>
    <w:rsid w:val="008B0272"/>
    <w:rsid w:val="008E6C8B"/>
    <w:rsid w:val="00902DEB"/>
    <w:rsid w:val="00907099"/>
    <w:rsid w:val="00917960"/>
    <w:rsid w:val="009216D1"/>
    <w:rsid w:val="00980CF6"/>
    <w:rsid w:val="00987EFF"/>
    <w:rsid w:val="009A4078"/>
    <w:rsid w:val="009F1744"/>
    <w:rsid w:val="00A1516F"/>
    <w:rsid w:val="00A24FC6"/>
    <w:rsid w:val="00A366F0"/>
    <w:rsid w:val="00A6294B"/>
    <w:rsid w:val="00A94F97"/>
    <w:rsid w:val="00AB378B"/>
    <w:rsid w:val="00AF78B5"/>
    <w:rsid w:val="00B17709"/>
    <w:rsid w:val="00B63F26"/>
    <w:rsid w:val="00B77FD2"/>
    <w:rsid w:val="00B82DE9"/>
    <w:rsid w:val="00BC0C41"/>
    <w:rsid w:val="00C0476D"/>
    <w:rsid w:val="00C77C29"/>
    <w:rsid w:val="00D11A6F"/>
    <w:rsid w:val="00D131FB"/>
    <w:rsid w:val="00D373FC"/>
    <w:rsid w:val="00D53093"/>
    <w:rsid w:val="00DA13C9"/>
    <w:rsid w:val="00E103EE"/>
    <w:rsid w:val="00E22F46"/>
    <w:rsid w:val="00E27B09"/>
    <w:rsid w:val="00E32CFD"/>
    <w:rsid w:val="00E4080A"/>
    <w:rsid w:val="00E86965"/>
    <w:rsid w:val="00E9471B"/>
    <w:rsid w:val="00EA4F50"/>
    <w:rsid w:val="00F15CD6"/>
    <w:rsid w:val="00F443C7"/>
    <w:rsid w:val="00FA4300"/>
    <w:rsid w:val="00FB2DF6"/>
    <w:rsid w:val="00FB59FF"/>
    <w:rsid w:val="00FB689C"/>
    <w:rsid w:val="00FC4918"/>
    <w:rsid w:val="00FD6B6E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6A14"/>
  <w15:docId w15:val="{FCC847DE-1141-415F-BC0A-09BD93E3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D3B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B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3B0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B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3B04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archetti@fi.mdp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4</cp:revision>
  <dcterms:created xsi:type="dcterms:W3CDTF">2022-08-04T11:17:00Z</dcterms:created>
  <dcterms:modified xsi:type="dcterms:W3CDTF">2022-08-04T11:19:00Z</dcterms:modified>
</cp:coreProperties>
</file>