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9C9A2" w14:textId="77777777" w:rsidR="000A5D30" w:rsidRDefault="004272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b/>
        </w:rPr>
      </w:pPr>
      <w:r>
        <w:rPr>
          <w:b/>
        </w:rPr>
        <w:t xml:space="preserve">Efectos del uso combinado de </w:t>
      </w:r>
      <w:proofErr w:type="spellStart"/>
      <w:r>
        <w:rPr>
          <w:b/>
        </w:rPr>
        <w:t>NaCl</w:t>
      </w:r>
      <w:proofErr w:type="spellEnd"/>
      <w:r>
        <w:rPr>
          <w:b/>
        </w:rPr>
        <w:t xml:space="preserve"> y </w:t>
      </w:r>
      <w:proofErr w:type="spellStart"/>
      <w:r>
        <w:rPr>
          <w:b/>
        </w:rPr>
        <w:t>KCl</w:t>
      </w:r>
      <w:proofErr w:type="spellEnd"/>
      <w:r>
        <w:rPr>
          <w:b/>
        </w:rPr>
        <w:t xml:space="preserve"> en jamones cocidos sobre parámetros fisicoquímicos</w:t>
      </w:r>
    </w:p>
    <w:p w14:paraId="61F92337" w14:textId="77777777" w:rsidR="000A5D30" w:rsidRDefault="000A5D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b/>
        </w:rPr>
      </w:pPr>
    </w:p>
    <w:p w14:paraId="2DC8ED3E" w14:textId="77777777" w:rsidR="000A5D30" w:rsidRDefault="00427241">
      <w:pPr>
        <w:spacing w:after="0" w:line="240" w:lineRule="auto"/>
        <w:ind w:hanging="2"/>
        <w:jc w:val="center"/>
      </w:pPr>
      <w:proofErr w:type="spellStart"/>
      <w:r>
        <w:t>Dietz</w:t>
      </w:r>
      <w:proofErr w:type="spellEnd"/>
      <w:r>
        <w:t xml:space="preserve"> D (1), </w:t>
      </w:r>
      <w:proofErr w:type="spellStart"/>
      <w:r>
        <w:t>Rubel</w:t>
      </w:r>
      <w:proofErr w:type="spellEnd"/>
      <w:r>
        <w:t xml:space="preserve"> I (1), Palacio MI (2) y Latorre ME (2)</w:t>
      </w:r>
    </w:p>
    <w:p w14:paraId="10422B75" w14:textId="77777777" w:rsidR="000A5D30" w:rsidRDefault="000A5D30">
      <w:pPr>
        <w:spacing w:after="0" w:line="240" w:lineRule="auto"/>
        <w:ind w:hanging="2"/>
        <w:jc w:val="center"/>
      </w:pPr>
    </w:p>
    <w:p w14:paraId="5589E95D" w14:textId="77777777" w:rsidR="000A5D30" w:rsidRDefault="00427241">
      <w:pPr>
        <w:spacing w:after="120" w:line="240" w:lineRule="auto"/>
        <w:ind w:hanging="2"/>
        <w:jc w:val="left"/>
      </w:pPr>
      <w:r>
        <w:t xml:space="preserve">Núcleo Tecnología de Semillas y Alimentos. Departamento de Ingeniería Química y Tecnología de Alimentos. Facultad de Ingeniería, UNCPBA. Av. Del </w:t>
      </w:r>
      <w:r>
        <w:rPr>
          <w:color w:val="000000"/>
        </w:rPr>
        <w:t>Valle 5737</w:t>
      </w:r>
      <w:r>
        <w:t>, Olavarría, Buenos Aires, Argentina.</w:t>
      </w:r>
    </w:p>
    <w:p w14:paraId="26CA8807" w14:textId="77777777" w:rsidR="000A5D30" w:rsidRDefault="00427241">
      <w:pPr>
        <w:spacing w:after="120" w:line="240" w:lineRule="auto"/>
        <w:ind w:hanging="2"/>
        <w:jc w:val="left"/>
      </w:pPr>
      <w:r>
        <w:t xml:space="preserve">CONICET-CIVETAN. Departamento de Tecnología de los Alimentos, Facultad de Ciencias Veterinarias, UNCPBA. Campus Universitario, Tandil, Buenos Aires, Argentina. </w:t>
      </w:r>
    </w:p>
    <w:p w14:paraId="42D135F5" w14:textId="77777777" w:rsidR="000A5D30" w:rsidRDefault="00A668F0">
      <w:pPr>
        <w:spacing w:line="240" w:lineRule="auto"/>
        <w:ind w:hanging="2"/>
        <w:jc w:val="left"/>
        <w:rPr>
          <w:color w:val="000000"/>
        </w:rPr>
      </w:pPr>
      <w:hyperlink r:id="rId8">
        <w:r w:rsidR="00427241">
          <w:rPr>
            <w:color w:val="0563C1"/>
            <w:u w:val="single"/>
          </w:rPr>
          <w:t>latorre.emilia@gmail.com</w:t>
        </w:r>
      </w:hyperlink>
    </w:p>
    <w:p w14:paraId="6F0FC16E" w14:textId="77777777" w:rsidR="000A5D30" w:rsidRDefault="000A5D30">
      <w:pPr>
        <w:spacing w:after="0" w:line="240" w:lineRule="auto"/>
        <w:ind w:hanging="2"/>
      </w:pPr>
    </w:p>
    <w:p w14:paraId="4A7C9976" w14:textId="6B9E8933" w:rsidR="000A5D30" w:rsidRDefault="00427241">
      <w:pPr>
        <w:spacing w:after="0" w:line="240" w:lineRule="auto"/>
        <w:ind w:hanging="2"/>
      </w:pPr>
      <w:bookmarkStart w:id="0" w:name="_gjdgxs" w:colFirst="0" w:colLast="0"/>
      <w:bookmarkEnd w:id="0"/>
      <w:r>
        <w:t xml:space="preserve">El jamón cocido presenta características sensoriales y propiedades nutricionales dependientes de la carne e ingredientes utilizados para su elaboración, así como su procesamiento. La demanda de alimentos saludables y las exigencias gubernamentales promueven a la reformulación de este tipo de producto cárnico. El desarrollo de jamones cocidos (J) reducidos en </w:t>
      </w:r>
      <w:proofErr w:type="spellStart"/>
      <w:r>
        <w:t>NaCl</w:t>
      </w:r>
      <w:proofErr w:type="spellEnd"/>
      <w:r>
        <w:t xml:space="preserve"> es una necesidad emergente, en respuesta de las nuevas exigencias y demandas de los consumidores. Sin embargo, las funciones tecnológicas del </w:t>
      </w:r>
      <w:proofErr w:type="spellStart"/>
      <w:r>
        <w:t>Na</w:t>
      </w:r>
      <w:proofErr w:type="spellEnd"/>
      <w:r>
        <w:rPr>
          <w:vertAlign w:val="superscript"/>
        </w:rPr>
        <w:t>+</w:t>
      </w:r>
      <w:r>
        <w:t xml:space="preserve"> sobre los chacinados, dificulta su eliminación total. No obstante, es factible emplear otras sales cloradas, como sustitutos del sabor y textura y/u otras tecnologías de procesamiento. Este trabajo planteó evaluar el efecto de diferentes combinaciones de </w:t>
      </w:r>
      <w:proofErr w:type="spellStart"/>
      <w:r>
        <w:t>NaCl</w:t>
      </w:r>
      <w:proofErr w:type="gramStart"/>
      <w:r>
        <w:t>:KCl</w:t>
      </w:r>
      <w:proofErr w:type="spellEnd"/>
      <w:proofErr w:type="gramEnd"/>
      <w:r>
        <w:t xml:space="preserve"> sobre las características fisicoquímicas jamones cocidos, análogos al comercial. La formulación de mayor contenido de </w:t>
      </w:r>
      <w:proofErr w:type="spellStart"/>
      <w:r>
        <w:t>NaCl</w:t>
      </w:r>
      <w:proofErr w:type="spellEnd"/>
      <w:r>
        <w:t xml:space="preserve"> fue 330 Mm y su </w:t>
      </w:r>
      <w:r>
        <w:rPr>
          <w:color w:val="000000"/>
        </w:rPr>
        <w:t xml:space="preserve">relación porcentual </w:t>
      </w:r>
      <w:proofErr w:type="spellStart"/>
      <w:r>
        <w:rPr>
          <w:color w:val="000000"/>
        </w:rPr>
        <w:t>NaCl</w:t>
      </w:r>
      <w:proofErr w:type="gramStart"/>
      <w:r>
        <w:t>:KCl</w:t>
      </w:r>
      <w:proofErr w:type="spellEnd"/>
      <w:proofErr w:type="gramEnd"/>
      <w:r>
        <w:t xml:space="preserve"> (100:0) se basó en la formulación del jamón cocido industrial actual, J-100:0 y se evaluaron combinaciones: J-50:50; 30:70; 10:90 y 0:100 </w:t>
      </w:r>
      <w:r>
        <w:rPr>
          <w:color w:val="000000"/>
        </w:rPr>
        <w:t>(%:%) </w:t>
      </w:r>
      <w:proofErr w:type="spellStart"/>
      <w:r>
        <w:rPr>
          <w:color w:val="000000"/>
        </w:rPr>
        <w:t>NaCl</w:t>
      </w:r>
      <w:proofErr w:type="gramStart"/>
      <w:r>
        <w:rPr>
          <w:color w:val="000000"/>
        </w:rPr>
        <w:t>:</w:t>
      </w:r>
      <w:r>
        <w:t>KCl</w:t>
      </w:r>
      <w:proofErr w:type="spellEnd"/>
      <w:proofErr w:type="gramEnd"/>
      <w:r>
        <w:t>, respectivamente. Mientras que las combinaciones de los ingredientes restantes de la salmuera (Na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>4</w:t>
      </w:r>
      <w:r>
        <w:t>, NaNO</w:t>
      </w:r>
      <w:r>
        <w:rPr>
          <w:vertAlign w:val="subscript"/>
        </w:rPr>
        <w:t>2</w:t>
      </w:r>
      <w:r>
        <w:t>, NaNO</w:t>
      </w:r>
      <w:r>
        <w:rPr>
          <w:vertAlign w:val="subscript"/>
        </w:rPr>
        <w:t>3</w:t>
      </w:r>
      <w:r>
        <w:t xml:space="preserve"> y saborizantes) se mantuvieron constantes en todas las muestras, con base en una formulación industrial. Las carnes de cerdo fueron inyectadas manualmente, envasadas al vacío y almacenadas 24 h-4 °C, a fin de alcanzar la difusión de las sales en toda la pieza. Luego las muestras fueron cocidas a 70 °C-1 h y enfriadas rápidamente en inmersión de agua fría (20 min-5 °C). Los jamones fueron almacenados a 4 °C - 5 días. Se evaluó el contenido de humedad, lípidos y cenizas totales; pH y color (</w:t>
      </w:r>
      <w:proofErr w:type="spellStart"/>
      <w:r>
        <w:t>CIELab</w:t>
      </w:r>
      <w:proofErr w:type="spellEnd"/>
      <w:r>
        <w:t>) sobre los J-formulados. El contenido de sodio total fue cuantificado por fotomet</w:t>
      </w:r>
      <w:r w:rsidR="00D05368">
        <w:t xml:space="preserve">ría de llama. Las formulaciones </w:t>
      </w:r>
      <w:r>
        <w:t>no presentaron diferencias sobre el contenido de lípidos y cenizas totales. La %HR no presentó diferencias significativas (70-74%). Sin embargo, J-100:0 presentó el menor y J-50:50 el mayor contenido</w:t>
      </w:r>
      <w:r w:rsidR="002161A1">
        <w:t>.</w:t>
      </w:r>
      <w:bookmarkStart w:id="1" w:name="_GoBack"/>
      <w:bookmarkEnd w:id="1"/>
      <w:r>
        <w:t xml:space="preserve"> Asimismo, estos valores y sus variaciones resultaron equivalentes a los J-industriales. Todas las formulaciones mantuvieron un valor calórico cada 100 g de producto de 104-123 </w:t>
      </w:r>
      <w:proofErr w:type="spellStart"/>
      <w:r>
        <w:t>kCal</w:t>
      </w:r>
      <w:proofErr w:type="spellEnd"/>
      <w:r>
        <w:t xml:space="preserve">. El contenido de sodio cuantificado fue consistente con la reducción molar de </w:t>
      </w:r>
      <w:proofErr w:type="spellStart"/>
      <w:r>
        <w:t>Na</w:t>
      </w:r>
      <w:proofErr w:type="spellEnd"/>
      <w:r>
        <w:rPr>
          <w:vertAlign w:val="superscript"/>
        </w:rPr>
        <w:t>+</w:t>
      </w:r>
      <w:r>
        <w:t xml:space="preserve"> realizada en cada formulación, obteniéndose un rango entre 686 y 194 mg/100g. Los valores de pH fueron equivalentes entre las formulaciones, con un valor promedio 6,25±0,10. Las distintas combinaciones de sales utilizas (</w:t>
      </w:r>
      <w:proofErr w:type="spellStart"/>
      <w:r>
        <w:t>NaCl</w:t>
      </w:r>
      <w:proofErr w:type="gramStart"/>
      <w:r>
        <w:t>:KCl</w:t>
      </w:r>
      <w:proofErr w:type="spellEnd"/>
      <w:proofErr w:type="gramEnd"/>
      <w:r>
        <w:t xml:space="preserve">) modificaron los valores de los parámetros de color, </w:t>
      </w:r>
      <w:proofErr w:type="spellStart"/>
      <w:r>
        <w:t>CIELab</w:t>
      </w:r>
      <w:proofErr w:type="spellEnd"/>
      <w:r>
        <w:t>. Se observó que a mayor contenido de K</w:t>
      </w:r>
      <w:r>
        <w:rPr>
          <w:vertAlign w:val="superscript"/>
        </w:rPr>
        <w:t>+</w:t>
      </w:r>
      <w:r>
        <w:t xml:space="preserve"> aumentaron los valores del parámetro b*. Las formulaciones presentaron valores de L* en el rango de 60-</w:t>
      </w:r>
      <w:r>
        <w:lastRenderedPageBreak/>
        <w:t xml:space="preserve">72, esto puede deberse a la inyección manual y ausencia de masajeo. En J-50:50 el croma disminuyó y </w:t>
      </w:r>
      <w:proofErr w:type="spellStart"/>
      <w:r>
        <w:t>hue</w:t>
      </w:r>
      <w:proofErr w:type="spellEnd"/>
      <w:r>
        <w:t xml:space="preserve"> resultó comparable y equivalente entre las formulaciones J-100:0 y jamones industriales. Los resultados obtenidos a escala laboratorio, son prometedores para contribuir al desarrollo de jamones reducidos en </w:t>
      </w:r>
      <w:proofErr w:type="spellStart"/>
      <w:r>
        <w:t>Na</w:t>
      </w:r>
      <w:proofErr w:type="spellEnd"/>
      <w:r>
        <w:rPr>
          <w:vertAlign w:val="superscript"/>
        </w:rPr>
        <w:t>+</w:t>
      </w:r>
      <w:r>
        <w:t xml:space="preserve">. Asimismo, es necesario el desarrollo a escala piloto y los estudios sensoriales para avanzar en la evaluación de aspectos tecnológicos, de proceso, y aceptabilidad. </w:t>
      </w:r>
      <w:r>
        <w:rPr>
          <w:b/>
        </w:rPr>
        <w:t xml:space="preserve">Agradecimientos </w:t>
      </w:r>
      <w:r>
        <w:t xml:space="preserve">Proyecto de Fortalecimiento UNICEN (2021). Empresa </w:t>
      </w:r>
      <w:proofErr w:type="spellStart"/>
      <w:r>
        <w:t>Cagnoli</w:t>
      </w:r>
      <w:proofErr w:type="spellEnd"/>
      <w:r>
        <w:t xml:space="preserve"> SA.</w:t>
      </w:r>
    </w:p>
    <w:p w14:paraId="2918317D" w14:textId="77777777" w:rsidR="000A5D30" w:rsidRDefault="000A5D30">
      <w:pPr>
        <w:spacing w:after="0" w:line="240" w:lineRule="auto"/>
        <w:ind w:firstLine="0"/>
        <w:rPr>
          <w:i/>
        </w:rPr>
      </w:pPr>
    </w:p>
    <w:p w14:paraId="202F5849" w14:textId="77777777" w:rsidR="000A5D30" w:rsidRDefault="00427241">
      <w:pPr>
        <w:spacing w:after="0" w:line="240" w:lineRule="auto"/>
        <w:ind w:firstLine="0"/>
      </w:pPr>
      <w:r>
        <w:rPr>
          <w:b/>
        </w:rPr>
        <w:t>Palabras clave:</w:t>
      </w:r>
      <w:r>
        <w:t xml:space="preserve"> chacinados cocidos, reducido en sodio, formulación de salmueras </w:t>
      </w:r>
    </w:p>
    <w:p w14:paraId="535AB41F" w14:textId="77777777" w:rsidR="000A5D30" w:rsidRDefault="000A5D30">
      <w:pPr>
        <w:spacing w:after="0" w:line="240" w:lineRule="auto"/>
        <w:ind w:firstLine="0"/>
      </w:pPr>
    </w:p>
    <w:p w14:paraId="59BCEDAA" w14:textId="77777777" w:rsidR="000A5D30" w:rsidRDefault="000A5D30">
      <w:pPr>
        <w:spacing w:after="0" w:line="240" w:lineRule="auto"/>
        <w:ind w:hanging="2"/>
      </w:pPr>
    </w:p>
    <w:p w14:paraId="3FF67BE2" w14:textId="77777777" w:rsidR="000A5D30" w:rsidRDefault="000A5D30">
      <w:pPr>
        <w:spacing w:after="0" w:line="240" w:lineRule="auto"/>
        <w:ind w:hanging="2"/>
      </w:pPr>
    </w:p>
    <w:sectPr w:rsidR="000A5D30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FC027B2" w15:done="0"/>
  <w15:commentEx w15:paraId="69BFCC07" w15:paraIdParent="5FC027B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A15119" w14:textId="77777777" w:rsidR="00A668F0" w:rsidRDefault="00A668F0">
      <w:pPr>
        <w:spacing w:after="0" w:line="240" w:lineRule="auto"/>
      </w:pPr>
      <w:r>
        <w:separator/>
      </w:r>
    </w:p>
  </w:endnote>
  <w:endnote w:type="continuationSeparator" w:id="0">
    <w:p w14:paraId="2E464E0F" w14:textId="77777777" w:rsidR="00A668F0" w:rsidRDefault="00A66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EEF856" w14:textId="77777777" w:rsidR="00A668F0" w:rsidRDefault="00A668F0">
      <w:pPr>
        <w:spacing w:after="0" w:line="240" w:lineRule="auto"/>
      </w:pPr>
      <w:r>
        <w:separator/>
      </w:r>
    </w:p>
  </w:footnote>
  <w:footnote w:type="continuationSeparator" w:id="0">
    <w:p w14:paraId="714DF08E" w14:textId="77777777" w:rsidR="00A668F0" w:rsidRDefault="00A66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AFB6E3" w14:textId="77777777" w:rsidR="000A5D30" w:rsidRDefault="00427241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CE06297" wp14:editId="37330CE7">
          <wp:simplePos x="0" y="0"/>
          <wp:positionH relativeFrom="column">
            <wp:posOffset>5716</wp:posOffset>
          </wp:positionH>
          <wp:positionV relativeFrom="paragraph">
            <wp:posOffset>-274954</wp:posOffset>
          </wp:positionV>
          <wp:extent cx="676275" cy="65722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uario de Windows">
    <w15:presenceInfo w15:providerId="None" w15:userId="Usuario de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D30"/>
    <w:rsid w:val="000A5D30"/>
    <w:rsid w:val="002161A1"/>
    <w:rsid w:val="00427241"/>
    <w:rsid w:val="00A668F0"/>
    <w:rsid w:val="00D0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6469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jc w:val="center"/>
      <w:outlineLvl w:val="0"/>
    </w:pPr>
    <w:rPr>
      <w:b/>
    </w:rPr>
  </w:style>
  <w:style w:type="paragraph" w:styleId="Ttulo2">
    <w:name w:val="heading 2"/>
    <w:basedOn w:val="Normal"/>
    <w:next w:val="Normal"/>
    <w:pPr>
      <w:jc w:val="center"/>
      <w:outlineLvl w:val="1"/>
    </w:pPr>
  </w:style>
  <w:style w:type="paragraph" w:styleId="Ttulo3">
    <w:name w:val="heading 3"/>
    <w:basedOn w:val="Normal"/>
    <w:next w:val="Normal"/>
    <w:pPr>
      <w:jc w:val="center"/>
      <w:outlineLvl w:val="2"/>
    </w:p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5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5368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053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0536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jc w:val="center"/>
      <w:outlineLvl w:val="0"/>
    </w:pPr>
    <w:rPr>
      <w:b/>
    </w:rPr>
  </w:style>
  <w:style w:type="paragraph" w:styleId="Ttulo2">
    <w:name w:val="heading 2"/>
    <w:basedOn w:val="Normal"/>
    <w:next w:val="Normal"/>
    <w:pPr>
      <w:jc w:val="center"/>
      <w:outlineLvl w:val="1"/>
    </w:pPr>
  </w:style>
  <w:style w:type="paragraph" w:styleId="Ttulo3">
    <w:name w:val="heading 3"/>
    <w:basedOn w:val="Normal"/>
    <w:next w:val="Normal"/>
    <w:pPr>
      <w:jc w:val="center"/>
      <w:outlineLvl w:val="2"/>
    </w:p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5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5368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053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053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torre.emilia@gmail.com" TargetMode="Externa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C0E9E-4630-43E1-82BD-B420B57AD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607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Irene Rubel</cp:lastModifiedBy>
  <cp:revision>2</cp:revision>
  <dcterms:created xsi:type="dcterms:W3CDTF">2022-08-09T11:57:00Z</dcterms:created>
  <dcterms:modified xsi:type="dcterms:W3CDTF">2022-08-09T11:57:00Z</dcterms:modified>
</cp:coreProperties>
</file>