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0BA4E" w14:textId="77777777" w:rsidR="00E15992" w:rsidRPr="00F87E86" w:rsidRDefault="00E15992" w:rsidP="00F87E8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Microcápsulas de aceite esencial de tomillo y su aplicación en películas comestibles: análisis del perfil de liberación de volátiles</w:t>
      </w:r>
    </w:p>
    <w:p w14:paraId="56780672" w14:textId="77777777" w:rsidR="00E15992" w:rsidRPr="00F87E86" w:rsidRDefault="00E15992" w:rsidP="00F87E86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218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Prieto MC.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Valentinuzzi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MC.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2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3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Camiletti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OF.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>Lambir</w:t>
      </w:r>
      <w:proofErr w:type="spellEnd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Jacobo AJ.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 xml:space="preserve"> 6</w:t>
      </w:r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Alemán 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, Grosso NR.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7</w:t>
      </w:r>
    </w:p>
    <w:p w14:paraId="61BEF0E9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Instituto de Botánica del Nordeste (IBONE – UNNE), CONICET.</w:t>
      </w:r>
    </w:p>
    <w:p w14:paraId="752D15A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2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Ingeniería y Mecanización Rural. Cátedra de Física.</w:t>
      </w:r>
    </w:p>
    <w:p w14:paraId="5DA5716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IFEG-CONICET</w:t>
      </w:r>
    </w:p>
    <w:p w14:paraId="2EFD4BE0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4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</w:t>
      </w:r>
      <w:proofErr w:type="spellStart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Agroalimentos</w:t>
      </w:r>
      <w:proofErr w:type="spellEnd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46548BB8" w14:textId="77777777" w:rsidR="00E15992" w:rsidRPr="00F87E86" w:rsidRDefault="005F3415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5</w:t>
      </w:r>
      <w:r w:rsidR="00E15992" w:rsidRPr="00F87E86">
        <w:rPr>
          <w:rFonts w:ascii="Arial" w:eastAsia="Times New Roman" w:hAnsi="Arial" w:cs="Arial"/>
          <w:sz w:val="24"/>
          <w:szCs w:val="24"/>
          <w:lang w:eastAsia="es-ES"/>
        </w:rPr>
        <w:t>Instituto Multidisciplinario de Biología Vegetal (IMBIV – UNC), CONICET </w:t>
      </w:r>
    </w:p>
    <w:p w14:paraId="3480E64A" w14:textId="77777777" w:rsidR="00DB73F1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6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Producción Vegetal. Cátedra de Industrias agrícolas.</w:t>
      </w:r>
    </w:p>
    <w:p w14:paraId="500F738F" w14:textId="77777777" w:rsidR="005F3415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7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Fundamentación Biológica. Cátedra de Química </w:t>
      </w:r>
      <w:r w:rsidR="00391E0B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Biológica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7BD10425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1C98FF6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prietomc@agro.unc.edu.ar</w:t>
      </w:r>
    </w:p>
    <w:p w14:paraId="348B8F01" w14:textId="77777777" w:rsidR="00E15992" w:rsidRPr="00F87E86" w:rsidRDefault="008441B3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7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mcvalentinuzzi@agro.unc.edu.ar</w:t>
        </w:r>
      </w:hyperlink>
    </w:p>
    <w:p w14:paraId="68F9D8C0" w14:textId="77777777" w:rsidR="00E15992" w:rsidRPr="00F87E86" w:rsidRDefault="008441B3" w:rsidP="00F87E86">
      <w:pPr>
        <w:spacing w:line="240" w:lineRule="auto"/>
        <w:rPr>
          <w:rFonts w:ascii="Arial" w:hAnsi="Arial" w:cs="Arial"/>
          <w:sz w:val="24"/>
          <w:szCs w:val="24"/>
        </w:rPr>
      </w:pPr>
      <w:hyperlink r:id="rId8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ornella.camiletti@agro.unc.edu.ar</w:t>
        </w:r>
      </w:hyperlink>
    </w:p>
    <w:p w14:paraId="53FD3137" w14:textId="77777777" w:rsidR="00DB73F1" w:rsidRPr="00F87E86" w:rsidRDefault="00DB73F1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hAnsi="Arial" w:cs="Arial"/>
          <w:sz w:val="24"/>
          <w:szCs w:val="24"/>
        </w:rPr>
        <w:t>judithlj@agro.unc.edu.ar</w:t>
      </w:r>
    </w:p>
    <w:p w14:paraId="3355E14D" w14:textId="77777777" w:rsidR="00E15992" w:rsidRPr="00F87E86" w:rsidRDefault="008441B3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9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raleman@agro.unc.edu.ar</w:t>
        </w:r>
      </w:hyperlink>
    </w:p>
    <w:p w14:paraId="00B1040B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nrgrosso@agro.unc.edu.ar</w:t>
      </w:r>
    </w:p>
    <w:p w14:paraId="21F4CEE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B20A2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El aceite esencial (AE) de tomillo (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L.) es reconocido por sus propiedades antioxidantes y antimicrobianas. Estas propiedades lo convierten en una alternativa natural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reemplazo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de preservantes sintéticos en alimentos.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>Para preservar sus propiedades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estos compuestos pueden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>aplicarse a matrices alimenticias incluidos en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microcápsulas (MC). La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microencapsulación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protege los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AEs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la degradación y permite una liberación gradual de sus compuestos volátiles,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prolongando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su actividad en el tiempo. Por otro lado, las películas comestibles (PC) son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estructuras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continuas que funcionan como una barrera protectora contra daños físicos, químicos y microbiológicos. Con el fin de desarrollar nuevas herramientas para la preservación de alimentos, el presente trabajo propone incorporar MC de AE de tomillo en PC y evaluar el perfil de liberación de volátiles de sus principales compuestos bioactivos a lo largo del tiempo. Las MC se prepararon utilizando una relación 2:1 entre material de pared (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hidroxipropil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metilcelulosa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maltodextrina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material núcleo (90% de aceite de maní y 10% de AE de tomillo), y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fueron conservadas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en freezer (-20 °C) hasta su utilización. La solución filmogénica se obtuvo mezclando harina de girasol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deslipidizada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(74,11%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), glicerol (25,89%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agua destilada (bajo agitación </w:t>
      </w:r>
      <w:commentRangeStart w:id="0"/>
      <w:r w:rsidRPr="00F87E86">
        <w:rPr>
          <w:rFonts w:ascii="Arial" w:eastAsia="Times New Roman" w:hAnsi="Arial" w:cs="Arial"/>
          <w:sz w:val="24"/>
          <w:szCs w:val="24"/>
          <w:lang w:eastAsia="es-ES"/>
        </w:rPr>
        <w:t>constante</w:t>
      </w:r>
      <w:commentRangeEnd w:id="0"/>
      <w:r w:rsidR="009F5592">
        <w:rPr>
          <w:rStyle w:val="Refdecomentario"/>
        </w:rPr>
        <w:commentReference w:id="0"/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, 75 °C y pH 9). Las MC se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agregaron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dos concentraciones (3% y 8%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). Se colocaron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cada solución en moldes de 5 cm de diámetro,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las cuales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 dejaron secar a 23 °C por 24 h, hasta formar las PC. Para evaluar la liberación de volátiles se almacenaron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durante 31 días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0,20 g de cada película en viales de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tapados con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Parafilm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. Cada 10 días se extrajeron muestras de películas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ser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evaluadas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por medio de GC-MS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. Los datos obtenidos se analizaron estadísticamente utilizando los test Kruskal-Wallis y análisis multivariado (MANOVA). Los resultados mostraron una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liberación de volátiles abundante y constante (p&gt;0,05) a lo largo de los 31 días para todos los tratamientos, a excepción del compuesto timol en el tratamiento con 8% de MC y PC de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. En estas muestras, los valores máximos se observaron en el día 0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decrecie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CE30F7" w:rsidRPr="00F87E86">
        <w:rPr>
          <w:rFonts w:ascii="Arial" w:eastAsia="Times New Roman" w:hAnsi="Arial" w:cs="Arial"/>
          <w:sz w:val="24"/>
          <w:szCs w:val="24"/>
          <w:lang w:eastAsia="es-ES"/>
        </w:rPr>
        <w:t>do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gradualmente hacia el día 31, momento en el que se redujeron a la mitad. Durante el almacenaje, la liberación de volátiles mostró diferencias significativas entre los tratamientos 3%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8%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) para timol y o-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cimeno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entre 3% MC-PC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8% MC-PC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carvacrol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. Se concluye que la liberación de compuestos volátiles es abundante para todos los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>tratamientos. Un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mayor contenido de MC en las PC proporciona mayor liberación de estos compuestos, lo cual podría ayudar a potenciar su bioactividad.</w:t>
      </w:r>
    </w:p>
    <w:p w14:paraId="143D1D4E" w14:textId="77777777" w:rsidR="004B635C" w:rsidRPr="00F87E86" w:rsidRDefault="004B635C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99F6EE" w14:textId="77777777" w:rsidR="00A70838" w:rsidRPr="00F87E86" w:rsidRDefault="00E15992" w:rsidP="00F87E86">
      <w:pPr>
        <w:spacing w:line="240" w:lineRule="auto"/>
        <w:rPr>
          <w:rFonts w:ascii="Arial" w:hAnsi="Arial" w:cs="Arial"/>
          <w:sz w:val="24"/>
          <w:szCs w:val="24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Palabras clave: preservación natural, alimentos,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</w:p>
    <w:sectPr w:rsidR="00A70838" w:rsidRPr="00F87E86" w:rsidSect="00A7083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gustin Gonzalez" w:date="2022-08-18T12:30:00Z" w:initials="AG">
    <w:p w14:paraId="571E0DEE" w14:textId="30576217" w:rsidR="009F5592" w:rsidRDefault="009F5592">
      <w:pPr>
        <w:pStyle w:val="Textocomentario"/>
      </w:pPr>
      <w:r>
        <w:rPr>
          <w:rStyle w:val="Refdecomentario"/>
        </w:rPr>
        <w:annotationRef/>
      </w:r>
      <w:bookmarkStart w:id="1" w:name="_GoBack"/>
      <w:bookmarkEnd w:id="1"/>
      <w:r>
        <w:t xml:space="preserve"> No se produce la </w:t>
      </w:r>
      <w:proofErr w:type="spellStart"/>
      <w:r>
        <w:t>redispersión</w:t>
      </w:r>
      <w:proofErr w:type="spellEnd"/>
      <w:r>
        <w:t xml:space="preserve"> del material de pared de las MC cuando se las </w:t>
      </w:r>
      <w:proofErr w:type="spellStart"/>
      <w:r>
        <w:t>agraga</w:t>
      </w:r>
      <w:proofErr w:type="spellEnd"/>
      <w:r>
        <w:t xml:space="preserve"> a la solución filmogénica?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1E0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44B" w16cex:dateUtc="2022-07-21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E0DEE" w16cid:durableId="2683F4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43804" w14:textId="77777777" w:rsidR="008441B3" w:rsidRDefault="008441B3" w:rsidP="00F87E86">
      <w:pPr>
        <w:spacing w:line="240" w:lineRule="auto"/>
      </w:pPr>
      <w:r>
        <w:separator/>
      </w:r>
    </w:p>
  </w:endnote>
  <w:endnote w:type="continuationSeparator" w:id="0">
    <w:p w14:paraId="4AE93FC8" w14:textId="77777777" w:rsidR="008441B3" w:rsidRDefault="008441B3" w:rsidP="00F87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04194" w14:textId="77777777" w:rsidR="008441B3" w:rsidRDefault="008441B3" w:rsidP="00F87E86">
      <w:pPr>
        <w:spacing w:line="240" w:lineRule="auto"/>
      </w:pPr>
      <w:r>
        <w:separator/>
      </w:r>
    </w:p>
  </w:footnote>
  <w:footnote w:type="continuationSeparator" w:id="0">
    <w:p w14:paraId="7D39004F" w14:textId="77777777" w:rsidR="008441B3" w:rsidRDefault="008441B3" w:rsidP="00F87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444E" w14:textId="77777777" w:rsidR="00F87E86" w:rsidRDefault="00F87E86" w:rsidP="00F87E86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046E65AB" wp14:editId="1A3EF2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C8860" w14:textId="77777777" w:rsidR="00F87E86" w:rsidRDefault="00F87E86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92"/>
    <w:rsid w:val="002311FB"/>
    <w:rsid w:val="002C0FC2"/>
    <w:rsid w:val="002F7283"/>
    <w:rsid w:val="00391E0B"/>
    <w:rsid w:val="003A0020"/>
    <w:rsid w:val="004B635C"/>
    <w:rsid w:val="0053754E"/>
    <w:rsid w:val="005639CD"/>
    <w:rsid w:val="005B5538"/>
    <w:rsid w:val="005F3415"/>
    <w:rsid w:val="0066176A"/>
    <w:rsid w:val="00726549"/>
    <w:rsid w:val="00755119"/>
    <w:rsid w:val="008441B3"/>
    <w:rsid w:val="0097763B"/>
    <w:rsid w:val="009F5592"/>
    <w:rsid w:val="00A70838"/>
    <w:rsid w:val="00B20404"/>
    <w:rsid w:val="00C32B0D"/>
    <w:rsid w:val="00C44227"/>
    <w:rsid w:val="00C507C2"/>
    <w:rsid w:val="00CE30F7"/>
    <w:rsid w:val="00D4394E"/>
    <w:rsid w:val="00DB73F1"/>
    <w:rsid w:val="00E15992"/>
    <w:rsid w:val="00F87E86"/>
    <w:rsid w:val="00FB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FA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9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6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763B"/>
    <w:pPr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86"/>
  </w:style>
  <w:style w:type="paragraph" w:styleId="Piedepgina">
    <w:name w:val="footer"/>
    <w:basedOn w:val="Normal"/>
    <w:link w:val="Piedepgina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9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6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763B"/>
    <w:pPr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86"/>
  </w:style>
  <w:style w:type="paragraph" w:styleId="Piedepgina">
    <w:name w:val="footer"/>
    <w:basedOn w:val="Normal"/>
    <w:link w:val="Piedepgina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ella.camiletti@agro.unc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valentinuzzi@agro.unc.edu.ar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raleman@agro.unc.edu.ar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Usuario de Windows</cp:lastModifiedBy>
  <cp:revision>3</cp:revision>
  <dcterms:created xsi:type="dcterms:W3CDTF">2022-08-18T15:28:00Z</dcterms:created>
  <dcterms:modified xsi:type="dcterms:W3CDTF">2022-08-18T15:30:00Z</dcterms:modified>
</cp:coreProperties>
</file>