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F848D0" w14:textId="30A922BA" w:rsidR="00676326" w:rsidRDefault="00EC46C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b/>
          <w:color w:val="000000"/>
        </w:rPr>
      </w:pPr>
      <w:r>
        <w:rPr>
          <w:b/>
          <w:color w:val="000000"/>
        </w:rPr>
        <w:t>Modelado matemático del per</w:t>
      </w:r>
      <w:r w:rsidR="00755E9D">
        <w:rPr>
          <w:b/>
          <w:color w:val="000000"/>
        </w:rPr>
        <w:t>í</w:t>
      </w:r>
      <w:r>
        <w:rPr>
          <w:b/>
          <w:color w:val="000000"/>
        </w:rPr>
        <w:t xml:space="preserve">odo de sublimación durante la liofilización de frutillas. </w:t>
      </w:r>
    </w:p>
    <w:p w14:paraId="510E4CCC" w14:textId="77777777" w:rsidR="00676326" w:rsidRDefault="00676326">
      <w:pPr>
        <w:spacing w:after="0" w:line="240" w:lineRule="auto"/>
        <w:ind w:left="0" w:hanging="2"/>
        <w:jc w:val="center"/>
      </w:pPr>
    </w:p>
    <w:p w14:paraId="2CA5040E" w14:textId="77C2EFE3" w:rsidR="00676326" w:rsidRDefault="0056497E">
      <w:pPr>
        <w:spacing w:after="0" w:line="240" w:lineRule="auto"/>
        <w:ind w:left="0" w:hanging="2"/>
        <w:jc w:val="center"/>
      </w:pPr>
      <w:r>
        <w:t>Reale</w:t>
      </w:r>
      <w:r w:rsidR="00A67E1F">
        <w:t xml:space="preserve"> VA</w:t>
      </w:r>
      <w:r w:rsidR="00A02165">
        <w:t xml:space="preserve"> (1), </w:t>
      </w:r>
      <w:r w:rsidR="00755E9D">
        <w:t>Giner</w:t>
      </w:r>
      <w:r w:rsidR="00A67E1F">
        <w:t xml:space="preserve"> SA</w:t>
      </w:r>
      <w:r w:rsidR="00755E9D">
        <w:t xml:space="preserve"> (1,2</w:t>
      </w:r>
      <w:r w:rsidR="005D45D3">
        <w:t xml:space="preserve">), </w:t>
      </w:r>
      <w:r>
        <w:t>Torrez Irigoyen</w:t>
      </w:r>
      <w:r w:rsidR="00A67E1F">
        <w:t xml:space="preserve"> RM</w:t>
      </w:r>
      <w:r w:rsidR="00A02165">
        <w:t xml:space="preserve"> (</w:t>
      </w:r>
      <w:r w:rsidR="00755E9D">
        <w:t>1,2</w:t>
      </w:r>
      <w:r w:rsidR="00A02165">
        <w:t>)</w:t>
      </w:r>
    </w:p>
    <w:p w14:paraId="51994DAC" w14:textId="77777777" w:rsidR="00676326" w:rsidRDefault="00676326">
      <w:pPr>
        <w:spacing w:after="0" w:line="240" w:lineRule="auto"/>
        <w:ind w:left="0" w:hanging="2"/>
        <w:jc w:val="center"/>
      </w:pPr>
    </w:p>
    <w:p w14:paraId="16D52FB7" w14:textId="77777777" w:rsidR="00755E9D" w:rsidRDefault="00A02165" w:rsidP="00755E9D">
      <w:pPr>
        <w:spacing w:after="120" w:line="240" w:lineRule="auto"/>
        <w:ind w:left="0" w:hanging="2"/>
        <w:jc w:val="left"/>
      </w:pPr>
      <w:r>
        <w:t xml:space="preserve">(1) </w:t>
      </w:r>
      <w:r w:rsidR="00755E9D">
        <w:t>Centro de Investigación y Desarrollo en Criotecnología de Alimentos (CIDCA). Facultad de Ciencias Exactas, Universidad Nacional de La Plata, Calle 47 y 116 (1900)- La Plata, Provincia de Buenos Aires, Argentina.</w:t>
      </w:r>
    </w:p>
    <w:p w14:paraId="6964F0CD" w14:textId="02EF0AFB" w:rsidR="00676326" w:rsidRDefault="00A02165">
      <w:pPr>
        <w:spacing w:line="240" w:lineRule="auto"/>
        <w:ind w:left="0" w:hanging="2"/>
        <w:jc w:val="left"/>
      </w:pPr>
      <w:r>
        <w:t xml:space="preserve">(2) </w:t>
      </w:r>
      <w:r w:rsidR="00755E9D">
        <w:t>Facultad de Ingeniería</w:t>
      </w:r>
      <w:r>
        <w:t xml:space="preserve">, </w:t>
      </w:r>
      <w:r w:rsidR="00755E9D" w:rsidRPr="00755E9D">
        <w:t xml:space="preserve">Av.1 </w:t>
      </w:r>
      <w:r w:rsidR="00755E9D">
        <w:t>Nº</w:t>
      </w:r>
      <w:r w:rsidR="00755E9D" w:rsidRPr="00755E9D">
        <w:t>750</w:t>
      </w:r>
      <w:r>
        <w:t xml:space="preserve">, </w:t>
      </w:r>
      <w:r w:rsidR="00755E9D">
        <w:t>La Plata, Buenos Aires, Argentina</w:t>
      </w:r>
      <w:r>
        <w:t>.</w:t>
      </w:r>
    </w:p>
    <w:p w14:paraId="6076D1E5" w14:textId="321FBB15" w:rsidR="00676326" w:rsidRDefault="0056497E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  <w:rPr>
          <w:color w:val="000000"/>
        </w:rPr>
      </w:pPr>
      <w:r w:rsidRPr="0056497E">
        <w:rPr>
          <w:color w:val="000000"/>
        </w:rPr>
        <w:t>victor.adrian.reale@gmail.com</w:t>
      </w:r>
      <w:r w:rsidR="00A02165">
        <w:rPr>
          <w:color w:val="000000"/>
        </w:rPr>
        <w:tab/>
      </w:r>
    </w:p>
    <w:p w14:paraId="7E53FA9B" w14:textId="77777777" w:rsidR="00676326" w:rsidRDefault="00676326">
      <w:pPr>
        <w:spacing w:after="0" w:line="240" w:lineRule="auto"/>
        <w:ind w:left="0" w:hanging="2"/>
      </w:pPr>
    </w:p>
    <w:p w14:paraId="76C20DC8" w14:textId="144019C4" w:rsidR="00676326" w:rsidRDefault="0056497E">
      <w:pPr>
        <w:spacing w:after="0" w:line="240" w:lineRule="auto"/>
        <w:ind w:left="0" w:hanging="2"/>
      </w:pPr>
      <w:r w:rsidRPr="0056497E">
        <w:t>La liofilización es una técnica de deshidratación</w:t>
      </w:r>
      <w:r w:rsidR="00A034B9">
        <w:t>, en condiciones de alto vacío,</w:t>
      </w:r>
      <w:r w:rsidRPr="0056497E">
        <w:t xml:space="preserve"> que implica congelar la muestra y luego sublimar el hielo </w:t>
      </w:r>
      <w:r w:rsidR="00C21A8F">
        <w:t xml:space="preserve">durante </w:t>
      </w:r>
      <w:r w:rsidRPr="0056497E">
        <w:t xml:space="preserve">un secado primario (SP), terminando con un secado secundario (SS) del agua adsorbida </w:t>
      </w:r>
      <w:r w:rsidR="00C21A8F">
        <w:t>no congelada</w:t>
      </w:r>
      <w:r w:rsidRPr="0056497E">
        <w:t>. La técnica, al rea</w:t>
      </w:r>
      <w:r w:rsidR="00C21A8F">
        <w:t xml:space="preserve">lizarse a bajas temperaturas (T≤ </w:t>
      </w:r>
      <w:r w:rsidRPr="0056497E">
        <w:t xml:space="preserve">50ºC), </w:t>
      </w:r>
      <w:r w:rsidR="00C21A8F">
        <w:t>consigue</w:t>
      </w:r>
      <w:r w:rsidRPr="0056497E">
        <w:t xml:space="preserve"> retener una alta proporción de los nutrientes presentes en la fruta fresca, particularmente compuestos bioactivos (vitaminas y antioxidantes). El objetivo de este trabajo fue desarrollar conocimiento teórico/práctico de esta técnica para agregar valor a la producción del </w:t>
      </w:r>
      <w:r w:rsidR="00A034B9">
        <w:t>Cinturón</w:t>
      </w:r>
      <w:r w:rsidR="00C21A8F">
        <w:t xml:space="preserve"> Hortícola</w:t>
      </w:r>
      <w:r w:rsidR="00A034B9">
        <w:t xml:space="preserve"> Platense (C</w:t>
      </w:r>
      <w:r w:rsidR="00C21A8F">
        <w:t>H</w:t>
      </w:r>
      <w:r w:rsidR="00A034B9">
        <w:t>P), uno de los mayores productores de la zona en este fruto</w:t>
      </w:r>
      <w:r w:rsidRPr="0056497E">
        <w:t xml:space="preserve"> pero con </w:t>
      </w:r>
      <w:r w:rsidR="00C21A8F">
        <w:t xml:space="preserve">un </w:t>
      </w:r>
      <w:r w:rsidRPr="0056497E">
        <w:t>bajo nivel de industrialización. Los productos</w:t>
      </w:r>
      <w:r w:rsidR="00A034B9">
        <w:t xml:space="preserve"> liofilizados</w:t>
      </w:r>
      <w:r w:rsidRPr="0056497E">
        <w:t xml:space="preserve"> podr</w:t>
      </w:r>
      <w:r w:rsidR="00A034B9">
        <w:t>ía</w:t>
      </w:r>
      <w:r w:rsidRPr="0056497E">
        <w:t xml:space="preserve">n exportarse o bien destinarse al mercado interno de consumidores. Se trabajó con un equipo </w:t>
      </w:r>
      <w:proofErr w:type="spellStart"/>
      <w:r w:rsidRPr="0056497E">
        <w:t>Rificor</w:t>
      </w:r>
      <w:proofErr w:type="spellEnd"/>
      <w:r w:rsidRPr="0056497E">
        <w:t xml:space="preserve"> L-A-B4-C, de industria argentina, dotado de una cámara de vacío con cuatro </w:t>
      </w:r>
      <w:r w:rsidR="00C2152A">
        <w:t>estante</w:t>
      </w:r>
      <w:r w:rsidRPr="0056497E">
        <w:t xml:space="preserve">s </w:t>
      </w:r>
      <w:proofErr w:type="spellStart"/>
      <w:r w:rsidRPr="0056497E">
        <w:t>termostatizables</w:t>
      </w:r>
      <w:proofErr w:type="spellEnd"/>
      <w:r w:rsidRPr="0056497E">
        <w:t xml:space="preserve"> </w:t>
      </w:r>
      <w:r w:rsidR="00C2152A">
        <w:t xml:space="preserve">y bandejas </w:t>
      </w:r>
      <w:r w:rsidRPr="0056497E">
        <w:t xml:space="preserve">de </w:t>
      </w:r>
      <w:r w:rsidR="00C21A8F">
        <w:t xml:space="preserve">acero inoxidable de </w:t>
      </w:r>
      <w:r w:rsidRPr="0056497E">
        <w:t xml:space="preserve">0,30 m de diámetro. Durante el proceso se monitorearon la presión </w:t>
      </w:r>
      <w:r w:rsidR="00554E83">
        <w:t>absoluta de la cámara de secado</w:t>
      </w:r>
      <w:r w:rsidR="00C21A8F">
        <w:t xml:space="preserve"> </w:t>
      </w:r>
      <w:r w:rsidR="00554E83">
        <w:t>y la</w:t>
      </w:r>
      <w:r w:rsidRPr="0056497E">
        <w:t xml:space="preserve"> temperatura de bandeja (T</w:t>
      </w:r>
      <w:r w:rsidRPr="00A034B9">
        <w:rPr>
          <w:vertAlign w:val="subscript"/>
        </w:rPr>
        <w:t>b</w:t>
      </w:r>
      <w:r w:rsidRPr="0056497E">
        <w:t xml:space="preserve">). </w:t>
      </w:r>
      <w:r w:rsidR="001851F4">
        <w:t>Durante el proceso, e</w:t>
      </w:r>
      <w:r w:rsidRPr="0056497E">
        <w:t>l único valor programable es T</w:t>
      </w:r>
      <w:r w:rsidRPr="001851F4">
        <w:rPr>
          <w:vertAlign w:val="subscript"/>
        </w:rPr>
        <w:t>b</w:t>
      </w:r>
      <w:r w:rsidRPr="0056497E">
        <w:t xml:space="preserve">, que aporta el calor de sublimación y el de desorción, </w:t>
      </w:r>
      <w:r w:rsidR="00554E83">
        <w:t xml:space="preserve">el cual </w:t>
      </w:r>
      <w:r w:rsidRPr="0056497E">
        <w:t>se estableció en valores de 30, 40 y 50</w:t>
      </w:r>
      <w:r w:rsidR="00F2788F">
        <w:t xml:space="preserve"> </w:t>
      </w:r>
      <w:proofErr w:type="spellStart"/>
      <w:r w:rsidRPr="0056497E">
        <w:t>ºC</w:t>
      </w:r>
      <w:proofErr w:type="spellEnd"/>
      <w:r w:rsidRPr="0056497E">
        <w:t xml:space="preserve">. </w:t>
      </w:r>
      <w:r w:rsidR="005D45D3">
        <w:t xml:space="preserve">Las frutillas se compraron en un mercado </w:t>
      </w:r>
      <w:r w:rsidR="00C21A8F">
        <w:t>local</w:t>
      </w:r>
      <w:r w:rsidR="005D45D3">
        <w:t xml:space="preserve"> y se cortaron en</w:t>
      </w:r>
      <w:r w:rsidRPr="0056497E">
        <w:t xml:space="preserve"> rodajas de 0,01 m de espesor, las cuales se congelaron a -</w:t>
      </w:r>
      <w:r w:rsidR="00C24988">
        <w:t>4</w:t>
      </w:r>
      <w:r w:rsidRPr="0056497E">
        <w:t>0</w:t>
      </w:r>
      <w:r w:rsidR="00F2788F">
        <w:t xml:space="preserve"> </w:t>
      </w:r>
      <w:proofErr w:type="spellStart"/>
      <w:r w:rsidRPr="0056497E">
        <w:t>ºC</w:t>
      </w:r>
      <w:proofErr w:type="spellEnd"/>
      <w:r w:rsidR="005D45D3">
        <w:t xml:space="preserve"> por 24 h</w:t>
      </w:r>
      <w:r w:rsidRPr="0056497E">
        <w:t xml:space="preserve"> y luego se liofilizaron a las T</w:t>
      </w:r>
      <w:r w:rsidRPr="001851F4">
        <w:rPr>
          <w:vertAlign w:val="subscript"/>
        </w:rPr>
        <w:t>b</w:t>
      </w:r>
      <w:r w:rsidRPr="0056497E">
        <w:t xml:space="preserve"> establecidas. </w:t>
      </w:r>
      <w:r w:rsidR="005D45D3">
        <w:t>Cada experiencia se realizó</w:t>
      </w:r>
      <w:r w:rsidRPr="0056497E">
        <w:t xml:space="preserve"> por </w:t>
      </w:r>
      <w:r w:rsidR="00554E83" w:rsidRPr="00CE52F0">
        <w:t>du</w:t>
      </w:r>
      <w:r w:rsidRPr="00CE52F0">
        <w:t>plicado</w:t>
      </w:r>
      <w:r w:rsidR="00C2152A">
        <w:t xml:space="preserve">, tomando una rodaja congelada, colocándola dentro del equipo, y </w:t>
      </w:r>
      <w:r w:rsidR="00CE52F0">
        <w:t>pesa</w:t>
      </w:r>
      <w:r w:rsidR="00C2152A">
        <w:t>ndo l</w:t>
      </w:r>
      <w:r w:rsidR="00CE52F0">
        <w:t>a</w:t>
      </w:r>
      <w:r w:rsidR="00C2152A">
        <w:t xml:space="preserve"> </w:t>
      </w:r>
      <w:r w:rsidR="005D45D3">
        <w:t>misma</w:t>
      </w:r>
      <w:r w:rsidR="00C2152A">
        <w:t xml:space="preserve"> cada 15 minutos con ayuda de una balanza</w:t>
      </w:r>
      <w:r w:rsidR="00CE52F0">
        <w:t xml:space="preserve"> digital</w:t>
      </w:r>
      <w:r w:rsidR="00C2152A">
        <w:t xml:space="preserve"> </w:t>
      </w:r>
      <w:r w:rsidR="001851F4">
        <w:t>(</w:t>
      </w:r>
      <w:r w:rsidR="00C21A8F" w:rsidRPr="00C21A8F">
        <w:t>0,01 g</w:t>
      </w:r>
      <w:r w:rsidR="001851F4">
        <w:t xml:space="preserve">) </w:t>
      </w:r>
      <w:r w:rsidR="00C2152A">
        <w:t>instalada dentro de la cámara de secado</w:t>
      </w:r>
      <w:r w:rsidRPr="0056497E">
        <w:t xml:space="preserve">. </w:t>
      </w:r>
      <w:r w:rsidR="005D45D3">
        <w:t>El contenido de humedad</w:t>
      </w:r>
      <w:r w:rsidRPr="0056497E">
        <w:t xml:space="preserve"> de las muestras durante el proceso se </w:t>
      </w:r>
      <w:r w:rsidRPr="00895167">
        <w:t xml:space="preserve">determinó </w:t>
      </w:r>
      <w:r w:rsidR="00C21A8F" w:rsidRPr="00895167">
        <w:t>en estufa de vacío a 70</w:t>
      </w:r>
      <w:r w:rsidR="00895167" w:rsidRPr="00895167">
        <w:t xml:space="preserve"> </w:t>
      </w:r>
      <w:proofErr w:type="spellStart"/>
      <w:r w:rsidR="00C21A8F" w:rsidRPr="00895167">
        <w:t>ºC</w:t>
      </w:r>
      <w:proofErr w:type="spellEnd"/>
      <w:r w:rsidR="00C21A8F" w:rsidRPr="00895167">
        <w:t xml:space="preserve"> por 6 h</w:t>
      </w:r>
      <w:r w:rsidRPr="00895167">
        <w:t xml:space="preserve">. </w:t>
      </w:r>
      <w:r w:rsidR="00D109FE">
        <w:t>Un aporte interesante de este trabajo fue determinar l</w:t>
      </w:r>
      <w:r w:rsidRPr="0056497E">
        <w:t xml:space="preserve">a transición del SP al SS de forma teórica a partir del cálculo de la humedad al final del período de sublimación. </w:t>
      </w:r>
      <w:r w:rsidR="00D109FE">
        <w:t>Este dato fue de utilidad para el modelado matemático d</w:t>
      </w:r>
      <w:r w:rsidRPr="0056497E">
        <w:t>el SP</w:t>
      </w:r>
      <w:r w:rsidR="00D109FE">
        <w:t xml:space="preserve"> con</w:t>
      </w:r>
      <w:r w:rsidRPr="0056497E">
        <w:t xml:space="preserve"> ecuaciones </w:t>
      </w:r>
      <w:r w:rsidR="00C24988">
        <w:t>de balance microscópico de</w:t>
      </w:r>
      <w:r w:rsidRPr="0056497E">
        <w:t xml:space="preserve"> transferencia de materia y </w:t>
      </w:r>
      <w:r w:rsidR="00C24988">
        <w:t>energía, res</w:t>
      </w:r>
      <w:r w:rsidR="00D109FE">
        <w:t>ueltas</w:t>
      </w:r>
      <w:r w:rsidR="00C24988">
        <w:t xml:space="preserve"> </w:t>
      </w:r>
      <w:r w:rsidR="00D109FE">
        <w:t>mediante</w:t>
      </w:r>
      <w:r w:rsidR="00C24988">
        <w:t xml:space="preserve"> cálculo numérico</w:t>
      </w:r>
      <w:r w:rsidR="005D45D3">
        <w:t xml:space="preserve"> en diferencias finitas</w:t>
      </w:r>
      <w:r w:rsidRPr="0056497E">
        <w:t xml:space="preserve">. Los valores de </w:t>
      </w:r>
      <w:r w:rsidR="00C24988">
        <w:t>coeficiente de difusión</w:t>
      </w:r>
      <w:r w:rsidRPr="0056497E">
        <w:t xml:space="preserve"> ajustados </w:t>
      </w:r>
      <w:r w:rsidR="002E5287">
        <w:t>(</w:t>
      </w:r>
      <w:proofErr w:type="spellStart"/>
      <w:r w:rsidR="002E5287">
        <w:t>D</w:t>
      </w:r>
      <w:r w:rsidR="002E5287" w:rsidRPr="002E5287">
        <w:rPr>
          <w:vertAlign w:val="subscript"/>
        </w:rPr>
        <w:t>sp</w:t>
      </w:r>
      <w:proofErr w:type="spellEnd"/>
      <w:r w:rsidR="002E5287">
        <w:t xml:space="preserve">) </w:t>
      </w:r>
      <w:r w:rsidR="00C21A8F">
        <w:t>variaron</w:t>
      </w:r>
      <w:r w:rsidRPr="0056497E">
        <w:t xml:space="preserve"> entre 4,</w:t>
      </w:r>
      <w:r w:rsidR="00963DB5">
        <w:t>3</w:t>
      </w:r>
      <w:r w:rsidRPr="0056497E">
        <w:t>×10</w:t>
      </w:r>
      <w:r w:rsidRPr="00963DB5">
        <w:rPr>
          <w:vertAlign w:val="superscript"/>
        </w:rPr>
        <w:t>-</w:t>
      </w:r>
      <w:r w:rsidR="00963DB5" w:rsidRPr="00963DB5">
        <w:rPr>
          <w:vertAlign w:val="superscript"/>
        </w:rPr>
        <w:t>4</w:t>
      </w:r>
      <w:r w:rsidRPr="0056497E">
        <w:t xml:space="preserve"> y </w:t>
      </w:r>
      <w:r w:rsidR="00963DB5">
        <w:t>7</w:t>
      </w:r>
      <w:r w:rsidRPr="0056497E">
        <w:t>,</w:t>
      </w:r>
      <w:r w:rsidR="00963DB5">
        <w:t>5</w:t>
      </w:r>
      <w:r w:rsidRPr="0056497E">
        <w:t>×10</w:t>
      </w:r>
      <w:r w:rsidRPr="00963DB5">
        <w:rPr>
          <w:vertAlign w:val="superscript"/>
        </w:rPr>
        <w:t>-</w:t>
      </w:r>
      <w:r w:rsidR="00963DB5" w:rsidRPr="00963DB5">
        <w:rPr>
          <w:vertAlign w:val="superscript"/>
        </w:rPr>
        <w:t>4</w:t>
      </w:r>
      <w:r w:rsidRPr="0056497E">
        <w:t xml:space="preserve"> m</w:t>
      </w:r>
      <w:r w:rsidR="00C24988" w:rsidRPr="00C24988">
        <w:rPr>
          <w:vertAlign w:val="superscript"/>
        </w:rPr>
        <w:t>2</w:t>
      </w:r>
      <w:r w:rsidRPr="0056497E">
        <w:t xml:space="preserve"> s</w:t>
      </w:r>
      <w:r w:rsidRPr="00C24988">
        <w:rPr>
          <w:vertAlign w:val="superscript"/>
        </w:rPr>
        <w:t>-1</w:t>
      </w:r>
      <w:r w:rsidRPr="0056497E">
        <w:t xml:space="preserve">, siendo comparables con los hallados en bibliografía para productos liofilizados. </w:t>
      </w:r>
      <w:r w:rsidR="00D109FE">
        <w:t>Si bien l</w:t>
      </w:r>
      <w:r w:rsidRPr="0056497E">
        <w:t>as curvas de contenido de humedad vs tiempo predicha</w:t>
      </w:r>
      <w:r w:rsidR="00963DB5">
        <w:t>s</w:t>
      </w:r>
      <w:r w:rsidRPr="0056497E">
        <w:t xml:space="preserve"> por </w:t>
      </w:r>
      <w:r w:rsidR="00963DB5">
        <w:t>el</w:t>
      </w:r>
      <w:r w:rsidRPr="0056497E">
        <w:t xml:space="preserve"> modelo se ajust</w:t>
      </w:r>
      <w:r w:rsidR="00963DB5">
        <w:t>aron</w:t>
      </w:r>
      <w:r w:rsidRPr="0056497E">
        <w:t xml:space="preserve"> satisfactoriamente a los datos experimentales</w:t>
      </w:r>
      <w:r w:rsidR="00D109FE">
        <w:t xml:space="preserve"> (</w:t>
      </w:r>
      <w:r w:rsidR="00D109FE" w:rsidRPr="00895167">
        <w:t>r</w:t>
      </w:r>
      <w:r w:rsidR="00D109FE" w:rsidRPr="00895167">
        <w:rPr>
          <w:vertAlign w:val="superscript"/>
        </w:rPr>
        <w:t>2</w:t>
      </w:r>
      <w:r w:rsidR="00D109FE" w:rsidRPr="00895167">
        <w:t>≥0,96</w:t>
      </w:r>
      <w:r w:rsidR="00D109FE">
        <w:t xml:space="preserve">) no se encontró una correlación lineal entre </w:t>
      </w:r>
      <w:proofErr w:type="spellStart"/>
      <w:r w:rsidR="00D109FE">
        <w:t>D</w:t>
      </w:r>
      <w:r w:rsidR="00D109FE" w:rsidRPr="009F718F">
        <w:rPr>
          <w:vertAlign w:val="subscript"/>
        </w:rPr>
        <w:t>sp</w:t>
      </w:r>
      <w:proofErr w:type="spellEnd"/>
      <w:r w:rsidR="00D109FE">
        <w:t xml:space="preserve"> y T</w:t>
      </w:r>
      <w:r w:rsidR="00D109FE" w:rsidRPr="001851F4">
        <w:rPr>
          <w:vertAlign w:val="subscript"/>
        </w:rPr>
        <w:t>b</w:t>
      </w:r>
      <w:r w:rsidR="00D109FE">
        <w:t xml:space="preserve">, debido posiblemente a que el modelo </w:t>
      </w:r>
      <w:r w:rsidR="00EC46C4">
        <w:t>propuesto considera</w:t>
      </w:r>
      <w:r w:rsidR="00D109FE">
        <w:t xml:space="preserve"> también otros parámetros cinéticos.</w:t>
      </w:r>
      <w:r w:rsidR="00EC46C4">
        <w:t xml:space="preserve"> </w:t>
      </w:r>
      <w:r w:rsidRPr="0056497E">
        <w:t xml:space="preserve">A su vez, se calcularon tiempos de </w:t>
      </w:r>
      <w:r w:rsidR="00963DB5">
        <w:t>duración de</w:t>
      </w:r>
      <w:r w:rsidR="00677AA7">
        <w:t xml:space="preserve"> </w:t>
      </w:r>
      <w:r w:rsidR="00963DB5">
        <w:t>l</w:t>
      </w:r>
      <w:r w:rsidR="00677AA7">
        <w:t>a etapa de</w:t>
      </w:r>
      <w:r w:rsidR="00963DB5">
        <w:t xml:space="preserve"> secado primario </w:t>
      </w:r>
      <w:r w:rsidR="00677AA7">
        <w:t>de</w:t>
      </w:r>
      <w:r w:rsidR="00963DB5" w:rsidRPr="0056497E">
        <w:t xml:space="preserve"> </w:t>
      </w:r>
      <w:r w:rsidR="00963DB5">
        <w:t>10, 8 y 7 h a T</w:t>
      </w:r>
      <w:r w:rsidR="00963DB5" w:rsidRPr="001851F4">
        <w:rPr>
          <w:vertAlign w:val="subscript"/>
        </w:rPr>
        <w:t>b</w:t>
      </w:r>
      <w:r w:rsidR="00963DB5">
        <w:t xml:space="preserve"> de 30, 40 y 50 °C, respectivamente</w:t>
      </w:r>
      <w:r w:rsidR="00CE52F0">
        <w:t xml:space="preserve">, observándose una disminución del tiempo de </w:t>
      </w:r>
      <w:r w:rsidR="00EC46C4">
        <w:t>sublimación</w:t>
      </w:r>
      <w:r w:rsidR="00CE52F0">
        <w:t xml:space="preserve"> a medida que aument</w:t>
      </w:r>
      <w:r w:rsidR="005D45D3">
        <w:t>ó</w:t>
      </w:r>
      <w:r w:rsidR="00CE52F0">
        <w:t xml:space="preserve"> T</w:t>
      </w:r>
      <w:r w:rsidR="00CE52F0" w:rsidRPr="001851F4">
        <w:rPr>
          <w:vertAlign w:val="subscript"/>
        </w:rPr>
        <w:t>b</w:t>
      </w:r>
      <w:r w:rsidRPr="0056497E">
        <w:t xml:space="preserve">. </w:t>
      </w:r>
      <w:r w:rsidR="00EC46C4">
        <w:t>Los resultados</w:t>
      </w:r>
      <w:r w:rsidRPr="0056497E">
        <w:t xml:space="preserve"> </w:t>
      </w:r>
      <w:r w:rsidR="009F718F">
        <w:t xml:space="preserve">obtenidos </w:t>
      </w:r>
      <w:r w:rsidR="00EC46C4">
        <w:t xml:space="preserve">en este trabajo </w:t>
      </w:r>
      <w:r w:rsidRPr="0056497E">
        <w:t xml:space="preserve">resultarían útiles en el diseño de equipos y procesos de liofilización, </w:t>
      </w:r>
      <w:r w:rsidRPr="0056497E">
        <w:lastRenderedPageBreak/>
        <w:t xml:space="preserve">orientados a la obtención de productos a base de fruta con </w:t>
      </w:r>
      <w:r w:rsidR="005D45D3">
        <w:t xml:space="preserve">mayor </w:t>
      </w:r>
      <w:r w:rsidRPr="0056497E">
        <w:t xml:space="preserve">valor agregado y </w:t>
      </w:r>
      <w:r w:rsidR="005D45D3">
        <w:t>mejor retención</w:t>
      </w:r>
      <w:r w:rsidRPr="0056497E">
        <w:t xml:space="preserve"> nutricional</w:t>
      </w:r>
      <w:r w:rsidR="00A02165">
        <w:t>.</w:t>
      </w:r>
    </w:p>
    <w:p w14:paraId="0D97AD11" w14:textId="77777777" w:rsidR="00676326" w:rsidRDefault="00676326">
      <w:pPr>
        <w:spacing w:after="0" w:line="240" w:lineRule="auto"/>
        <w:ind w:left="0" w:hanging="2"/>
      </w:pPr>
    </w:p>
    <w:p w14:paraId="0ED71EF3" w14:textId="0947D8E9" w:rsidR="00676326" w:rsidRDefault="00A02165">
      <w:pPr>
        <w:spacing w:after="0" w:line="240" w:lineRule="auto"/>
        <w:ind w:left="0" w:hanging="2"/>
      </w:pPr>
      <w:r>
        <w:t xml:space="preserve">Palabras Clave: </w:t>
      </w:r>
      <w:r w:rsidR="00554E83">
        <w:t>Liofilización, frutilla, modelado matemático, secado primario</w:t>
      </w:r>
      <w:r>
        <w:t>.</w:t>
      </w:r>
    </w:p>
    <w:p w14:paraId="28809CE9" w14:textId="77777777" w:rsidR="00CF655A" w:rsidRDefault="00CF655A" w:rsidP="00CF655A">
      <w:pPr>
        <w:spacing w:after="0" w:line="240" w:lineRule="auto"/>
        <w:ind w:leftChars="0" w:left="0" w:firstLineChars="0" w:firstLine="0"/>
      </w:pPr>
    </w:p>
    <w:sectPr w:rsidR="00CF655A">
      <w:headerReference w:type="default" r:id="rId7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3D3586" w14:textId="77777777" w:rsidR="00454FBD" w:rsidRDefault="00454FBD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5F7277AC" w14:textId="77777777" w:rsidR="00454FBD" w:rsidRDefault="00454FBD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E464CF" w14:textId="77777777" w:rsidR="00454FBD" w:rsidRDefault="00454FBD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7213E5C0" w14:textId="77777777" w:rsidR="00454FBD" w:rsidRDefault="00454FBD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D37C05" w14:textId="77777777" w:rsidR="00676326" w:rsidRDefault="00A02165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eastAsia="es-AR"/>
      </w:rPr>
      <w:drawing>
        <wp:anchor distT="0" distB="0" distL="114300" distR="114300" simplePos="0" relativeHeight="251658240" behindDoc="0" locked="0" layoutInCell="1" hidden="0" allowOverlap="1" wp14:anchorId="709656B5" wp14:editId="528949A6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6326"/>
    <w:rsid w:val="001851F4"/>
    <w:rsid w:val="002157F7"/>
    <w:rsid w:val="002E5287"/>
    <w:rsid w:val="003F426E"/>
    <w:rsid w:val="0041588A"/>
    <w:rsid w:val="00454FBD"/>
    <w:rsid w:val="00487D30"/>
    <w:rsid w:val="00532FA0"/>
    <w:rsid w:val="00554E83"/>
    <w:rsid w:val="0056497E"/>
    <w:rsid w:val="005D45D3"/>
    <w:rsid w:val="00676326"/>
    <w:rsid w:val="00677AA7"/>
    <w:rsid w:val="006F4A74"/>
    <w:rsid w:val="00755E9D"/>
    <w:rsid w:val="00895167"/>
    <w:rsid w:val="00963DB5"/>
    <w:rsid w:val="009F718F"/>
    <w:rsid w:val="00A02165"/>
    <w:rsid w:val="00A034B9"/>
    <w:rsid w:val="00A1742C"/>
    <w:rsid w:val="00A360FE"/>
    <w:rsid w:val="00A67E1F"/>
    <w:rsid w:val="00B62ED7"/>
    <w:rsid w:val="00BF126E"/>
    <w:rsid w:val="00C2152A"/>
    <w:rsid w:val="00C21A8F"/>
    <w:rsid w:val="00C24988"/>
    <w:rsid w:val="00CC09CD"/>
    <w:rsid w:val="00CE52F0"/>
    <w:rsid w:val="00CF655A"/>
    <w:rsid w:val="00D109FE"/>
    <w:rsid w:val="00EC46C4"/>
    <w:rsid w:val="00F27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44E1ADE"/>
  <w15:docId w15:val="{925A3C01-AEAC-4F0E-8502-F1328C182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uiPriority w:val="9"/>
    <w:qFormat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539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Revisor</cp:lastModifiedBy>
  <cp:revision>3</cp:revision>
  <dcterms:created xsi:type="dcterms:W3CDTF">2022-06-27T14:37:00Z</dcterms:created>
  <dcterms:modified xsi:type="dcterms:W3CDTF">2022-07-26T15:50:00Z</dcterms:modified>
</cp:coreProperties>
</file>