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60A" w:rsidRDefault="00CB0743">
      <w:pPr>
        <w:pBdr>
          <w:top w:val="nil"/>
          <w:left w:val="nil"/>
          <w:bottom w:val="nil"/>
          <w:right w:val="nil"/>
          <w:between w:val="nil"/>
        </w:pBdr>
        <w:spacing w:after="0" w:line="240" w:lineRule="auto"/>
        <w:ind w:left="0" w:hanging="2"/>
        <w:jc w:val="center"/>
        <w:rPr>
          <w:b/>
          <w:color w:val="000000"/>
        </w:rPr>
      </w:pPr>
      <w:r>
        <w:rPr>
          <w:b/>
        </w:rPr>
        <w:t xml:space="preserve">Aislados proteicos </w:t>
      </w:r>
      <w:r>
        <w:rPr>
          <w:b/>
          <w:color w:val="000000"/>
        </w:rPr>
        <w:t>a partir de residuos de la extracción de almidón de semillas de caupí colorado</w:t>
      </w:r>
    </w:p>
    <w:p w:rsidR="00C9460A" w:rsidRDefault="00C9460A">
      <w:pPr>
        <w:spacing w:after="0" w:line="240" w:lineRule="auto"/>
        <w:ind w:left="0" w:hanging="2"/>
        <w:jc w:val="center"/>
      </w:pPr>
    </w:p>
    <w:p w:rsidR="00C9460A" w:rsidRDefault="00CB0743">
      <w:pPr>
        <w:spacing w:after="0" w:line="240" w:lineRule="auto"/>
        <w:ind w:left="0" w:hanging="2"/>
        <w:jc w:val="center"/>
      </w:pPr>
      <w:proofErr w:type="spellStart"/>
      <w:r>
        <w:t>Sukanen</w:t>
      </w:r>
      <w:proofErr w:type="spellEnd"/>
      <w:r>
        <w:t xml:space="preserve"> F (1), Fernández Sosa EI (2), </w:t>
      </w:r>
      <w:proofErr w:type="spellStart"/>
      <w:r>
        <w:t>Traffano-Schiffo</w:t>
      </w:r>
      <w:proofErr w:type="spellEnd"/>
      <w:r>
        <w:t xml:space="preserve"> MV (2), Chaves MG (2)</w:t>
      </w:r>
    </w:p>
    <w:p w:rsidR="00C9460A" w:rsidRDefault="00C9460A">
      <w:pPr>
        <w:spacing w:after="0" w:line="240" w:lineRule="auto"/>
        <w:ind w:left="0" w:hanging="2"/>
      </w:pPr>
    </w:p>
    <w:p w:rsidR="00C9460A" w:rsidRDefault="00CB0743">
      <w:pPr>
        <w:spacing w:after="120" w:line="240" w:lineRule="auto"/>
        <w:ind w:left="0" w:hanging="2"/>
        <w:jc w:val="left"/>
      </w:pPr>
      <w:r>
        <w:t xml:space="preserve">(1) </w:t>
      </w:r>
      <w:proofErr w:type="spellStart"/>
      <w:r>
        <w:t>FaCENA</w:t>
      </w:r>
      <w:proofErr w:type="spellEnd"/>
      <w:r>
        <w:t xml:space="preserve">-UNNE. Av. Libertad 5470. Corrientes, Argentina. </w:t>
      </w:r>
    </w:p>
    <w:p w:rsidR="00C9460A" w:rsidRDefault="00CB0743">
      <w:pPr>
        <w:spacing w:after="120" w:line="240" w:lineRule="auto"/>
        <w:ind w:left="0" w:hanging="2"/>
        <w:jc w:val="left"/>
      </w:pPr>
      <w:r>
        <w:t xml:space="preserve">(2) IQUIBA-NEA-UNNE-CONICET. </w:t>
      </w:r>
      <w:proofErr w:type="spellStart"/>
      <w:r>
        <w:t>FaCENA</w:t>
      </w:r>
      <w:proofErr w:type="spellEnd"/>
      <w:r>
        <w:t xml:space="preserve">-UNNE. Av. Libertad 5470. Corrientes, Argentina. </w:t>
      </w:r>
    </w:p>
    <w:p w:rsidR="00C9460A" w:rsidRDefault="00CB0743">
      <w:pPr>
        <w:pBdr>
          <w:top w:val="nil"/>
          <w:left w:val="nil"/>
          <w:bottom w:val="nil"/>
          <w:right w:val="nil"/>
          <w:between w:val="nil"/>
        </w:pBdr>
        <w:tabs>
          <w:tab w:val="left" w:pos="7185"/>
        </w:tabs>
        <w:spacing w:after="0" w:line="240" w:lineRule="auto"/>
        <w:ind w:left="0" w:hanging="2"/>
        <w:jc w:val="left"/>
      </w:pPr>
      <w:r>
        <w:t>Dirección de e-mail: maria.guadalupe.chaves@comunidad.unne.edu.ar</w:t>
      </w:r>
      <w:r>
        <w:tab/>
      </w:r>
    </w:p>
    <w:p w:rsidR="00C9460A" w:rsidRDefault="00C9460A">
      <w:pPr>
        <w:spacing w:after="0" w:line="240" w:lineRule="auto"/>
        <w:ind w:left="0" w:hanging="2"/>
      </w:pPr>
    </w:p>
    <w:p w:rsidR="00C9460A" w:rsidRDefault="00CB0743">
      <w:pPr>
        <w:spacing w:after="0" w:line="240" w:lineRule="auto"/>
        <w:ind w:left="0" w:hanging="2"/>
      </w:pPr>
      <w:proofErr w:type="spellStart"/>
      <w:r>
        <w:rPr>
          <w:i/>
        </w:rPr>
        <w:t>Vigna</w:t>
      </w:r>
      <w:proofErr w:type="spellEnd"/>
      <w:r>
        <w:rPr>
          <w:i/>
        </w:rPr>
        <w:t xml:space="preserve"> </w:t>
      </w:r>
      <w:proofErr w:type="spellStart"/>
      <w:r>
        <w:rPr>
          <w:i/>
        </w:rPr>
        <w:t>unguiculata</w:t>
      </w:r>
      <w:proofErr w:type="spellEnd"/>
      <w:r>
        <w:t xml:space="preserve"> (</w:t>
      </w:r>
      <w:proofErr w:type="spellStart"/>
      <w:r>
        <w:t>caupí</w:t>
      </w:r>
      <w:proofErr w:type="spellEnd"/>
      <w:r>
        <w:t xml:space="preserve">) es una legumbre de la familia </w:t>
      </w:r>
      <w:proofErr w:type="spellStart"/>
      <w:r>
        <w:rPr>
          <w:i/>
        </w:rPr>
        <w:t>Fabaceae</w:t>
      </w:r>
      <w:proofErr w:type="spellEnd"/>
      <w:r>
        <w:t>. Su cultivo es de larga tradición en la cultura agronómica de pequeños y medianos productores del nordeste argentino. Presentan una amplia adaptación para su cultivo, con bajos costos de producción, por lo que sus productos derivados son económicos y de fácil preparación. Las semillas poseen un elevado contenido de proteínas (24-27%) de buena calidad nutricional y un 30-50 % de almidón. La posibilidad de obtener aislados y/o concentrados proteicos, así como almidones, constituye una de las grandes potencialidades de estas semillas para la industria alimentaria como ingredientes con adecuadas propiedades tecno-funcionales, nutricionales y/o biológicas. El objetivo de este trabajo fue obtener aislados proteicos de semillas de caupí variedad colorado (Co) a partir del residuo que resulta de la extracción de almidón.</w:t>
      </w:r>
      <w:sdt>
        <w:sdtPr>
          <w:tag w:val="goog_rdk_0"/>
          <w:id w:val="12834278"/>
        </w:sdtPr>
        <w:sdtEndPr>
          <w:rPr>
            <w:color w:val="FF0000"/>
          </w:rPr>
        </w:sdtEndPr>
        <w:sdtContent>
          <w:r w:rsidR="003579A1" w:rsidRPr="00B44BC5">
            <w:t xml:space="preserve"> Se realizó la extracción del almidón a partir de</w:t>
          </w:r>
        </w:sdtContent>
      </w:sdt>
      <w:r w:rsidRPr="00433F88">
        <w:rPr>
          <w:color w:val="FF0000"/>
        </w:rPr>
        <w:t xml:space="preserve"> </w:t>
      </w:r>
      <w:r w:rsidRPr="00B44BC5">
        <w:t>50 g de semillas de Co</w:t>
      </w:r>
      <w:r w:rsidR="003579A1" w:rsidRPr="00B44BC5">
        <w:t>, previamente molidas</w:t>
      </w:r>
      <w:r>
        <w:t xml:space="preserve"> y se recolectaron los residuos sólidos y líquidos, los cuales fueron liofiliz</w:t>
      </w:r>
      <w:r w:rsidR="003579A1">
        <w:t>a</w:t>
      </w:r>
      <w:r>
        <w:t>dos y desgrasados para la obtención de proteínas por solubilización alcalina a pH10 y posterior precipitación isoeléctrica (A10</w:t>
      </w:r>
      <w:r>
        <w:rPr>
          <w:vertAlign w:val="subscript"/>
        </w:rPr>
        <w:t>R</w:t>
      </w:r>
      <w:r>
        <w:t xml:space="preserve">) y se lo comparó con aislado proteico (A10) obtenido a partir de harina desgrasada de Co (25,72±0,45% proteína). Se determinaron los rendimientos de extracción y % de proteína bruta (Nx6,25), se realizó electroforesis SDS-PAGE en ausencia y presencia de 2-mercaptoetanol y % de solubilidad proteica (%So) por el método de Lowry. Los residuos sólido y líquido recuperados presentaron 13,29±0,09 y 56,32±0,42% de proteína, respectivamente, con perfiles electroforéticos similares entre sí y con la harina. </w:t>
      </w:r>
      <w:r w:rsidR="00B44BC5" w:rsidRPr="00B44BC5">
        <w:t>Teniendo en cuenta los aportes de los residuos sólido y líquido, lo</w:t>
      </w:r>
      <w:r w:rsidRPr="00B44BC5">
        <w:t>s rendimientos en peso (12,91±0,65%) y de proteína de A10</w:t>
      </w:r>
      <w:r w:rsidRPr="00B44BC5">
        <w:rPr>
          <w:vertAlign w:val="subscript"/>
        </w:rPr>
        <w:t>R</w:t>
      </w:r>
      <w:r w:rsidRPr="00B44BC5">
        <w:t xml:space="preserve"> (28,17±1,41%)</w:t>
      </w:r>
      <w:r w:rsidR="001041E5" w:rsidRPr="00B44BC5">
        <w:t xml:space="preserve">, </w:t>
      </w:r>
      <w:r>
        <w:t xml:space="preserve">fueron menores a los encontrados para A10 (p˂0,05), sin embargo, la composición polipeptídica fue similar, siendo el componente principal las bandas características de la fracción globulina (80, 65, 60 y 50 </w:t>
      </w:r>
      <w:proofErr w:type="spellStart"/>
      <w:r>
        <w:t>kDa</w:t>
      </w:r>
      <w:proofErr w:type="spellEnd"/>
      <w:r>
        <w:t>). En cuanto al %So este fue mayor para A10</w:t>
      </w:r>
      <w:r>
        <w:rPr>
          <w:vertAlign w:val="subscript"/>
        </w:rPr>
        <w:t>R</w:t>
      </w:r>
      <w:r>
        <w:t xml:space="preserve"> (77,67±2,13%) en relación con A10 (67,85±2,26%) (p˂0,05). A pesar de los menores rendimientos de extracción, se logró obtener aislado proteico de los residuos luego de la extracción de almidón, con similar composición polipeptídica, lo cual aumenta el aprovechamiento total de la semilla. </w:t>
      </w:r>
    </w:p>
    <w:p w:rsidR="00C9460A" w:rsidRDefault="00C9460A">
      <w:pPr>
        <w:spacing w:after="0" w:line="240" w:lineRule="auto"/>
        <w:ind w:left="0" w:hanging="2"/>
      </w:pPr>
    </w:p>
    <w:p w:rsidR="00C9460A" w:rsidRDefault="00CB0743">
      <w:pPr>
        <w:spacing w:after="0" w:line="240" w:lineRule="auto"/>
        <w:ind w:left="0" w:hanging="2"/>
        <w:rPr>
          <w:i/>
        </w:rPr>
      </w:pPr>
      <w:r>
        <w:t xml:space="preserve">Palabras Clave: proteínas, rendimiento, solubilidad, </w:t>
      </w:r>
      <w:proofErr w:type="spellStart"/>
      <w:r>
        <w:rPr>
          <w:i/>
        </w:rPr>
        <w:t>Vigna</w:t>
      </w:r>
      <w:proofErr w:type="spellEnd"/>
      <w:r>
        <w:rPr>
          <w:i/>
        </w:rPr>
        <w:t xml:space="preserve"> </w:t>
      </w:r>
      <w:proofErr w:type="spellStart"/>
      <w:r>
        <w:rPr>
          <w:i/>
        </w:rPr>
        <w:t>unguiculata</w:t>
      </w:r>
      <w:proofErr w:type="spellEnd"/>
    </w:p>
    <w:p w:rsidR="00C9460A" w:rsidRDefault="00C9460A">
      <w:pPr>
        <w:spacing w:after="0" w:line="240" w:lineRule="auto"/>
        <w:ind w:left="0" w:hanging="2"/>
      </w:pPr>
    </w:p>
    <w:p w:rsidR="00C9460A" w:rsidRDefault="00C9460A">
      <w:pPr>
        <w:spacing w:after="0" w:line="240" w:lineRule="auto"/>
        <w:ind w:left="0" w:hanging="2"/>
      </w:pPr>
    </w:p>
    <w:p w:rsidR="00C9460A" w:rsidRDefault="00C9460A">
      <w:pPr>
        <w:spacing w:after="0" w:line="240" w:lineRule="auto"/>
        <w:ind w:left="0" w:hanging="2"/>
      </w:pPr>
    </w:p>
    <w:sectPr w:rsidR="00C9460A" w:rsidSect="00C9460A">
      <w:headerReference w:type="default" r:id="rId7"/>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58B" w:rsidRDefault="0040458B">
      <w:pPr>
        <w:spacing w:after="0" w:line="240" w:lineRule="auto"/>
        <w:ind w:left="0" w:hanging="2"/>
        <w:pPrChange w:id="1" w:author="Vero" w:date="2022-08-01T11:09:00Z">
          <w:pPr>
            <w:ind w:left="0" w:hanging="2"/>
          </w:pPr>
        </w:pPrChange>
      </w:pPr>
      <w:r>
        <w:separator/>
      </w:r>
    </w:p>
  </w:endnote>
  <w:endnote w:type="continuationSeparator" w:id="0">
    <w:p w:rsidR="0040458B" w:rsidRDefault="0040458B">
      <w:pPr>
        <w:spacing w:after="0" w:line="240" w:lineRule="auto"/>
        <w:ind w:left="0" w:hanging="2"/>
        <w:pPrChange w:id="2" w:author="Vero" w:date="2022-08-01T11:09:00Z">
          <w:pPr>
            <w:ind w:left="0" w:hanging="2"/>
          </w:pPr>
        </w:pPrChange>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58B" w:rsidRDefault="0040458B">
      <w:pPr>
        <w:spacing w:after="0" w:line="240" w:lineRule="auto"/>
        <w:ind w:left="0" w:hanging="2"/>
      </w:pPr>
      <w:r>
        <w:separator/>
      </w:r>
    </w:p>
  </w:footnote>
  <w:footnote w:type="continuationSeparator" w:id="0">
    <w:p w:rsidR="0040458B" w:rsidRDefault="0040458B">
      <w:pPr>
        <w:spacing w:after="0" w:line="240" w:lineRule="auto"/>
        <w:ind w:left="0" w:hanging="2"/>
        <w:pPrChange w:id="0" w:author="Vero" w:date="2022-08-01T11:09:00Z">
          <w:pPr>
            <w:ind w:left="0" w:hanging="2"/>
          </w:pPr>
        </w:pPrChang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60A" w:rsidRDefault="00CB074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footnote w:id="-1"/>
    <w:footnote w:id="0"/>
  </w:footnotePr>
  <w:endnotePr>
    <w:endnote w:id="-1"/>
    <w:endnote w:id="0"/>
  </w:endnotePr>
  <w:compat/>
  <w:rsids>
    <w:rsidRoot w:val="00C9460A"/>
    <w:rsid w:val="000657CC"/>
    <w:rsid w:val="001041E5"/>
    <w:rsid w:val="003579A1"/>
    <w:rsid w:val="0040458B"/>
    <w:rsid w:val="00433F88"/>
    <w:rsid w:val="005D00E2"/>
    <w:rsid w:val="009256FE"/>
    <w:rsid w:val="00B44BC5"/>
    <w:rsid w:val="00C9460A"/>
    <w:rsid w:val="00CB074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60A"/>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C9460A"/>
    <w:pPr>
      <w:jc w:val="center"/>
    </w:pPr>
    <w:rPr>
      <w:rFonts w:cs="Times New Roman"/>
      <w:b/>
    </w:rPr>
  </w:style>
  <w:style w:type="paragraph" w:styleId="Ttulo2">
    <w:name w:val="heading 2"/>
    <w:basedOn w:val="Normal"/>
    <w:next w:val="Normal"/>
    <w:uiPriority w:val="9"/>
    <w:semiHidden/>
    <w:unhideWhenUsed/>
    <w:qFormat/>
    <w:rsid w:val="00C9460A"/>
    <w:pPr>
      <w:jc w:val="center"/>
      <w:outlineLvl w:val="1"/>
    </w:pPr>
    <w:rPr>
      <w:rFonts w:cs="Times New Roman"/>
    </w:rPr>
  </w:style>
  <w:style w:type="paragraph" w:styleId="Ttulo3">
    <w:name w:val="heading 3"/>
    <w:basedOn w:val="Normal"/>
    <w:next w:val="Normal"/>
    <w:uiPriority w:val="9"/>
    <w:semiHidden/>
    <w:unhideWhenUsed/>
    <w:qFormat/>
    <w:rsid w:val="00C9460A"/>
    <w:pPr>
      <w:jc w:val="center"/>
      <w:outlineLvl w:val="2"/>
    </w:pPr>
    <w:rPr>
      <w:rFonts w:cs="Times New Roman"/>
    </w:rPr>
  </w:style>
  <w:style w:type="paragraph" w:styleId="Ttulo4">
    <w:name w:val="heading 4"/>
    <w:basedOn w:val="Normal"/>
    <w:next w:val="Normal"/>
    <w:uiPriority w:val="9"/>
    <w:semiHidden/>
    <w:unhideWhenUsed/>
    <w:qFormat/>
    <w:rsid w:val="00C9460A"/>
    <w:pPr>
      <w:keepNext/>
      <w:keepLines/>
      <w:spacing w:before="240" w:after="40"/>
      <w:outlineLvl w:val="3"/>
    </w:pPr>
    <w:rPr>
      <w:b/>
    </w:rPr>
  </w:style>
  <w:style w:type="paragraph" w:styleId="Ttulo5">
    <w:name w:val="heading 5"/>
    <w:basedOn w:val="Normal"/>
    <w:next w:val="Normal"/>
    <w:uiPriority w:val="9"/>
    <w:semiHidden/>
    <w:unhideWhenUsed/>
    <w:qFormat/>
    <w:rsid w:val="00C9460A"/>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C9460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C9460A"/>
  </w:style>
  <w:style w:type="table" w:customStyle="1" w:styleId="TableNormal">
    <w:name w:val="Table Normal"/>
    <w:rsid w:val="00C9460A"/>
    <w:tblPr>
      <w:tblCellMar>
        <w:top w:w="0" w:type="dxa"/>
        <w:left w:w="0" w:type="dxa"/>
        <w:bottom w:w="0" w:type="dxa"/>
        <w:right w:w="0" w:type="dxa"/>
      </w:tblCellMar>
    </w:tblPr>
  </w:style>
  <w:style w:type="paragraph" w:styleId="Ttulo">
    <w:name w:val="Title"/>
    <w:basedOn w:val="Normal"/>
    <w:next w:val="Normal"/>
    <w:uiPriority w:val="10"/>
    <w:qFormat/>
    <w:rsid w:val="00C9460A"/>
    <w:pPr>
      <w:keepNext/>
      <w:keepLines/>
      <w:spacing w:before="480" w:after="120"/>
    </w:pPr>
    <w:rPr>
      <w:b/>
      <w:sz w:val="72"/>
      <w:szCs w:val="72"/>
    </w:rPr>
  </w:style>
  <w:style w:type="table" w:customStyle="1" w:styleId="TableNormal0">
    <w:name w:val="Table Normal"/>
    <w:rsid w:val="00C9460A"/>
    <w:tblPr>
      <w:tblCellMar>
        <w:top w:w="0" w:type="dxa"/>
        <w:left w:w="0" w:type="dxa"/>
        <w:bottom w:w="0" w:type="dxa"/>
        <w:right w:w="0" w:type="dxa"/>
      </w:tblCellMar>
    </w:tblPr>
  </w:style>
  <w:style w:type="table" w:customStyle="1" w:styleId="TableNormal1">
    <w:name w:val="Table Normal"/>
    <w:rsid w:val="00C9460A"/>
    <w:tblPr>
      <w:tblCellMar>
        <w:top w:w="0" w:type="dxa"/>
        <w:left w:w="0" w:type="dxa"/>
        <w:bottom w:w="0" w:type="dxa"/>
        <w:right w:w="0" w:type="dxa"/>
      </w:tblCellMar>
    </w:tblPr>
  </w:style>
  <w:style w:type="table" w:customStyle="1" w:styleId="TableNormal2">
    <w:name w:val="Table Normal"/>
    <w:rsid w:val="00C9460A"/>
    <w:tblPr>
      <w:tblCellMar>
        <w:top w:w="0" w:type="dxa"/>
        <w:left w:w="0" w:type="dxa"/>
        <w:bottom w:w="0" w:type="dxa"/>
        <w:right w:w="0" w:type="dxa"/>
      </w:tblCellMar>
    </w:tblPr>
  </w:style>
  <w:style w:type="character" w:styleId="Hipervnculo">
    <w:name w:val="Hyperlink"/>
    <w:rsid w:val="00C9460A"/>
    <w:rPr>
      <w:color w:val="0000FF"/>
      <w:w w:val="100"/>
      <w:position w:val="-1"/>
      <w:u w:val="single"/>
      <w:effect w:val="none"/>
      <w:vertAlign w:val="baseline"/>
      <w:cs w:val="0"/>
      <w:em w:val="none"/>
    </w:rPr>
  </w:style>
  <w:style w:type="character" w:customStyle="1" w:styleId="Ttulo1Car">
    <w:name w:val="Título 1 Car"/>
    <w:rsid w:val="00C9460A"/>
    <w:rPr>
      <w:rFonts w:ascii="Arial" w:hAnsi="Arial" w:cs="Arial"/>
      <w:b/>
      <w:w w:val="100"/>
      <w:position w:val="-1"/>
      <w:sz w:val="24"/>
      <w:szCs w:val="24"/>
      <w:effect w:val="none"/>
      <w:vertAlign w:val="baseline"/>
      <w:cs w:val="0"/>
      <w:em w:val="none"/>
    </w:rPr>
  </w:style>
  <w:style w:type="character" w:customStyle="1" w:styleId="Ttulo2Car">
    <w:name w:val="Título 2 Car"/>
    <w:rsid w:val="00C9460A"/>
    <w:rPr>
      <w:rFonts w:ascii="Arial" w:hAnsi="Arial" w:cs="Arial"/>
      <w:w w:val="100"/>
      <w:position w:val="-1"/>
      <w:sz w:val="24"/>
      <w:szCs w:val="24"/>
      <w:effect w:val="none"/>
      <w:vertAlign w:val="baseline"/>
      <w:cs w:val="0"/>
      <w:em w:val="none"/>
    </w:rPr>
  </w:style>
  <w:style w:type="character" w:customStyle="1" w:styleId="Ttulo3Car">
    <w:name w:val="Título 3 Car"/>
    <w:rsid w:val="00C9460A"/>
    <w:rPr>
      <w:rFonts w:ascii="Arial" w:hAnsi="Arial" w:cs="Arial"/>
      <w:w w:val="100"/>
      <w:position w:val="-1"/>
      <w:sz w:val="24"/>
      <w:szCs w:val="24"/>
      <w:effect w:val="none"/>
      <w:vertAlign w:val="baseline"/>
      <w:cs w:val="0"/>
      <w:em w:val="none"/>
    </w:rPr>
  </w:style>
  <w:style w:type="paragraph" w:styleId="Encabezado">
    <w:name w:val="header"/>
    <w:basedOn w:val="Normal"/>
    <w:qFormat/>
    <w:rsid w:val="00C9460A"/>
    <w:pPr>
      <w:spacing w:after="0" w:line="240" w:lineRule="auto"/>
    </w:pPr>
    <w:rPr>
      <w:rFonts w:cs="Times New Roman"/>
    </w:rPr>
  </w:style>
  <w:style w:type="character" w:customStyle="1" w:styleId="EncabezadoCar">
    <w:name w:val="Encabezado Car"/>
    <w:rsid w:val="00C9460A"/>
    <w:rPr>
      <w:rFonts w:ascii="Arial" w:hAnsi="Arial" w:cs="Arial"/>
      <w:w w:val="100"/>
      <w:position w:val="-1"/>
      <w:sz w:val="24"/>
      <w:szCs w:val="24"/>
      <w:effect w:val="none"/>
      <w:vertAlign w:val="baseline"/>
      <w:cs w:val="0"/>
      <w:em w:val="none"/>
    </w:rPr>
  </w:style>
  <w:style w:type="paragraph" w:styleId="Piedepgina">
    <w:name w:val="footer"/>
    <w:basedOn w:val="Normal"/>
    <w:qFormat/>
    <w:rsid w:val="00C9460A"/>
    <w:pPr>
      <w:spacing w:after="0" w:line="240" w:lineRule="auto"/>
    </w:pPr>
    <w:rPr>
      <w:rFonts w:cs="Times New Roman"/>
    </w:rPr>
  </w:style>
  <w:style w:type="character" w:customStyle="1" w:styleId="PiedepginaCar">
    <w:name w:val="Pie de página Car"/>
    <w:rsid w:val="00C9460A"/>
    <w:rPr>
      <w:rFonts w:ascii="Arial" w:hAnsi="Arial" w:cs="Arial"/>
      <w:w w:val="100"/>
      <w:position w:val="-1"/>
      <w:sz w:val="24"/>
      <w:szCs w:val="24"/>
      <w:effect w:val="none"/>
      <w:vertAlign w:val="baseline"/>
      <w:cs w:val="0"/>
      <w:em w:val="none"/>
    </w:rPr>
  </w:style>
  <w:style w:type="character" w:styleId="Textoennegrita">
    <w:name w:val="Strong"/>
    <w:rsid w:val="00C9460A"/>
    <w:rPr>
      <w:b/>
      <w:bCs/>
      <w:w w:val="100"/>
      <w:position w:val="-1"/>
      <w:effect w:val="none"/>
      <w:vertAlign w:val="baseline"/>
      <w:cs w:val="0"/>
      <w:em w:val="none"/>
    </w:rPr>
  </w:style>
  <w:style w:type="paragraph" w:styleId="Textodeglobo">
    <w:name w:val="Balloon Text"/>
    <w:basedOn w:val="Normal"/>
    <w:qFormat/>
    <w:rsid w:val="00C9460A"/>
    <w:pPr>
      <w:spacing w:after="0" w:line="240" w:lineRule="auto"/>
    </w:pPr>
    <w:rPr>
      <w:rFonts w:ascii="Segoe UI" w:hAnsi="Segoe UI" w:cs="Times New Roman"/>
      <w:sz w:val="18"/>
      <w:szCs w:val="18"/>
    </w:rPr>
  </w:style>
  <w:style w:type="character" w:customStyle="1" w:styleId="TextodegloboCar">
    <w:name w:val="Texto de globo Car"/>
    <w:rsid w:val="00C9460A"/>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C9460A"/>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sid w:val="00C9460A"/>
    <w:pPr>
      <w:spacing w:line="240" w:lineRule="auto"/>
    </w:pPr>
    <w:rPr>
      <w:sz w:val="20"/>
      <w:szCs w:val="20"/>
    </w:rPr>
  </w:style>
  <w:style w:type="character" w:customStyle="1" w:styleId="TextocomentarioCar">
    <w:name w:val="Texto comentario Car"/>
    <w:basedOn w:val="Fuentedeprrafopredeter"/>
    <w:link w:val="Textocomentario"/>
    <w:uiPriority w:val="99"/>
    <w:rsid w:val="00C9460A"/>
    <w:rPr>
      <w:position w:val="-1"/>
      <w:sz w:val="20"/>
      <w:szCs w:val="20"/>
      <w:lang w:eastAsia="en-US"/>
    </w:rPr>
  </w:style>
  <w:style w:type="character" w:styleId="Refdecomentario">
    <w:name w:val="annotation reference"/>
    <w:basedOn w:val="Fuentedeprrafopredeter"/>
    <w:uiPriority w:val="99"/>
    <w:semiHidden/>
    <w:unhideWhenUsed/>
    <w:rsid w:val="00C9460A"/>
    <w:rPr>
      <w:sz w:val="16"/>
      <w:szCs w:val="16"/>
    </w:rPr>
  </w:style>
  <w:style w:type="paragraph" w:styleId="Asuntodelcomentario">
    <w:name w:val="annotation subject"/>
    <w:basedOn w:val="Textocomentario"/>
    <w:next w:val="Textocomentario"/>
    <w:link w:val="AsuntodelcomentarioCar"/>
    <w:uiPriority w:val="99"/>
    <w:semiHidden/>
    <w:unhideWhenUsed/>
    <w:rsid w:val="00433F88"/>
    <w:rPr>
      <w:b/>
      <w:bCs/>
    </w:rPr>
  </w:style>
  <w:style w:type="character" w:customStyle="1" w:styleId="AsuntodelcomentarioCar">
    <w:name w:val="Asunto del comentario Car"/>
    <w:basedOn w:val="TextocomentarioCar"/>
    <w:link w:val="Asuntodelcomentario"/>
    <w:uiPriority w:val="99"/>
    <w:semiHidden/>
    <w:rsid w:val="00433F88"/>
    <w:rPr>
      <w:b/>
      <w:bCs/>
      <w:position w:val="-1"/>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CT+FP1dVZ5MJOa4Lv+7LEoDzrA==">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2022-08-02T15:59:00Z</dcterms:created>
  <dcterms:modified xsi:type="dcterms:W3CDTF">2022-08-02T15:59:00Z</dcterms:modified>
</cp:coreProperties>
</file>