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3B9A" w14:textId="73DBD082" w:rsidR="00BE0704" w:rsidRDefault="00D9404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D94040">
        <w:rPr>
          <w:b/>
          <w:color w:val="000000"/>
        </w:rPr>
        <w:t>Optimización</w:t>
      </w:r>
      <w:r>
        <w:rPr>
          <w:b/>
          <w:color w:val="000000"/>
        </w:rPr>
        <w:t xml:space="preserve"> de la vida útil de panes libre</w:t>
      </w:r>
      <w:r w:rsidR="00512A5A">
        <w:rPr>
          <w:b/>
          <w:color w:val="000000"/>
        </w:rPr>
        <w:t>s</w:t>
      </w:r>
      <w:r>
        <w:rPr>
          <w:b/>
          <w:color w:val="000000"/>
        </w:rPr>
        <w:t xml:space="preserve"> de gluten a base de harina de trigo sarraceno complementada con </w:t>
      </w:r>
      <w:proofErr w:type="spellStart"/>
      <w:r>
        <w:rPr>
          <w:b/>
          <w:color w:val="000000"/>
        </w:rPr>
        <w:t>expeller</w:t>
      </w:r>
      <w:proofErr w:type="spellEnd"/>
      <w:r>
        <w:rPr>
          <w:b/>
          <w:color w:val="000000"/>
        </w:rPr>
        <w:t xml:space="preserve"> de chía</w:t>
      </w:r>
    </w:p>
    <w:p w14:paraId="001A8637" w14:textId="1505D9F0" w:rsidR="00BB53A6" w:rsidRPr="00D94040" w:rsidRDefault="00BB53A6">
      <w:pPr>
        <w:spacing w:after="0" w:line="240" w:lineRule="auto"/>
        <w:ind w:left="0" w:hanging="2"/>
        <w:jc w:val="center"/>
      </w:pPr>
    </w:p>
    <w:p w14:paraId="149B9019" w14:textId="40248A30" w:rsidR="00BB53A6" w:rsidRPr="00D94040" w:rsidRDefault="00725FA5">
      <w:pPr>
        <w:spacing w:after="0" w:line="240" w:lineRule="auto"/>
        <w:ind w:left="0" w:hanging="2"/>
        <w:jc w:val="center"/>
      </w:pPr>
      <w:r w:rsidRPr="00D94040">
        <w:t>Uranga G</w:t>
      </w:r>
      <w:r w:rsidR="00D94040" w:rsidRPr="00D94040">
        <w:t xml:space="preserve">A (1), Fernández MB (1,2), </w:t>
      </w:r>
      <w:proofErr w:type="spellStart"/>
      <w:r w:rsidR="00D94040" w:rsidRPr="00D94040">
        <w:t>Iraporda</w:t>
      </w:r>
      <w:proofErr w:type="spellEnd"/>
      <w:r w:rsidR="00D94040" w:rsidRPr="00D94040">
        <w:t xml:space="preserve"> C (1</w:t>
      </w:r>
      <w:r w:rsidR="00805084">
        <w:t>,2</w:t>
      </w:r>
      <w:r w:rsidR="00D94040" w:rsidRPr="00D94040">
        <w:t xml:space="preserve">), </w:t>
      </w:r>
      <w:proofErr w:type="spellStart"/>
      <w:r w:rsidR="00D94040" w:rsidRPr="00651F18">
        <w:rPr>
          <w:u w:val="single"/>
        </w:rPr>
        <w:t>Capitani</w:t>
      </w:r>
      <w:proofErr w:type="spellEnd"/>
      <w:r w:rsidR="00D94040" w:rsidRPr="00651F18">
        <w:rPr>
          <w:u w:val="single"/>
        </w:rPr>
        <w:t xml:space="preserve"> MI</w:t>
      </w:r>
      <w:r w:rsidR="00D94040" w:rsidRPr="00D94040">
        <w:t xml:space="preserve"> (1,2)</w:t>
      </w:r>
    </w:p>
    <w:p w14:paraId="2EF3D7B1" w14:textId="77777777" w:rsidR="00BB53A6" w:rsidRPr="00D94040" w:rsidRDefault="00BB53A6">
      <w:pPr>
        <w:spacing w:after="0" w:line="240" w:lineRule="auto"/>
        <w:ind w:left="0" w:hanging="2"/>
        <w:jc w:val="center"/>
      </w:pPr>
    </w:p>
    <w:p w14:paraId="71446673" w14:textId="77777777" w:rsidR="00D94040" w:rsidRDefault="00606F64" w:rsidP="001730BB">
      <w:pPr>
        <w:spacing w:after="0" w:line="240" w:lineRule="auto"/>
        <w:ind w:left="0" w:hanging="2"/>
        <w:jc w:val="left"/>
      </w:pPr>
      <w:r>
        <w:t xml:space="preserve">(1) </w:t>
      </w:r>
      <w:r w:rsidR="00D94040">
        <w:t>TECSE, Departamento Ingeniería Química y Tecnología de los Alimentos,</w:t>
      </w:r>
    </w:p>
    <w:p w14:paraId="681B31ED" w14:textId="1D50678E" w:rsidR="00D94040" w:rsidRDefault="00D94040" w:rsidP="001730BB">
      <w:pPr>
        <w:spacing w:after="120" w:line="240" w:lineRule="auto"/>
        <w:ind w:left="0" w:hanging="2"/>
        <w:jc w:val="left"/>
      </w:pPr>
      <w:r>
        <w:t>Facultad de Ingeniería, UNCPBA, Olavarría, Buenos Aires, Argentina.</w:t>
      </w:r>
    </w:p>
    <w:p w14:paraId="1944B68B" w14:textId="53BEAEDB" w:rsidR="00BB53A6" w:rsidRDefault="00D94040" w:rsidP="00D94040">
      <w:pPr>
        <w:spacing w:after="120" w:line="240" w:lineRule="auto"/>
        <w:ind w:left="0" w:hanging="2"/>
        <w:jc w:val="left"/>
      </w:pPr>
      <w:r>
        <w:t xml:space="preserve">(2) CCT Tandil (CONICET), </w:t>
      </w:r>
      <w:bookmarkStart w:id="0" w:name="_GoBack"/>
      <w:bookmarkEnd w:id="0"/>
      <w:r>
        <w:t>Tandil, Buenos Aires, Argentina.</w:t>
      </w:r>
    </w:p>
    <w:p w14:paraId="7C1BA212" w14:textId="6EB14C5C" w:rsidR="00BB53A6" w:rsidRDefault="00606F6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213E0">
        <w:rPr>
          <w:color w:val="000000"/>
        </w:rPr>
        <w:t xml:space="preserve"> </w:t>
      </w:r>
      <w:hyperlink r:id="rId8" w:history="1">
        <w:r w:rsidR="00651F18" w:rsidRPr="00512A5A">
          <w:rPr>
            <w:rStyle w:val="Hipervnculo"/>
            <w:u w:val="none"/>
          </w:rPr>
          <w:t>urangagabrielaa@gmail.com</w:t>
        </w:r>
      </w:hyperlink>
      <w:r w:rsidR="00651F18">
        <w:rPr>
          <w:color w:val="000000"/>
        </w:rPr>
        <w:t xml:space="preserve">; </w:t>
      </w:r>
      <w:r w:rsidR="004213E0">
        <w:rPr>
          <w:color w:val="000000"/>
        </w:rPr>
        <w:t>capitanimarian@gmail.com</w:t>
      </w:r>
      <w:r>
        <w:rPr>
          <w:color w:val="000000"/>
        </w:rPr>
        <w:tab/>
      </w:r>
    </w:p>
    <w:p w14:paraId="292276AA" w14:textId="77777777" w:rsidR="00BB53A6" w:rsidRDefault="00BB53A6">
      <w:pPr>
        <w:spacing w:after="0" w:line="240" w:lineRule="auto"/>
        <w:ind w:left="0" w:hanging="2"/>
      </w:pPr>
    </w:p>
    <w:p w14:paraId="50C378F3" w14:textId="1AB35B39" w:rsidR="00BD5CE7" w:rsidRDefault="009E5374" w:rsidP="008B47CE">
      <w:pPr>
        <w:spacing w:after="0" w:line="240" w:lineRule="auto"/>
        <w:ind w:left="0" w:hanging="2"/>
      </w:pPr>
      <w:r>
        <w:t>Entre los alimentos sin gluten, e</w:t>
      </w:r>
      <w:r w:rsidR="006765ED">
        <w:t>l pan</w:t>
      </w:r>
      <w:r>
        <w:t xml:space="preserve"> es el más investigado</w:t>
      </w:r>
      <w:r w:rsidR="00455CD3">
        <w:t xml:space="preserve"> debido a su consumo </w:t>
      </w:r>
      <w:r>
        <w:t>masivo,</w:t>
      </w:r>
      <w:r w:rsidR="004213E0">
        <w:t xml:space="preserve"> no obstante</w:t>
      </w:r>
      <w:r w:rsidR="00BD5CE7" w:rsidRPr="00BD5CE7">
        <w:t>, producir panificados libres de gluten no es una tarea fácil</w:t>
      </w:r>
      <w:r w:rsidR="004213E0">
        <w:t>, debido al desafío tecnológico asociado a la ausencia de las proteínas que conforman el gluten</w:t>
      </w:r>
      <w:r w:rsidR="000159CC">
        <w:t xml:space="preserve"> (</w:t>
      </w:r>
      <w:proofErr w:type="spellStart"/>
      <w:r w:rsidR="000159CC">
        <w:t>gluteninas</w:t>
      </w:r>
      <w:proofErr w:type="spellEnd"/>
      <w:r w:rsidR="000159CC">
        <w:t xml:space="preserve"> y </w:t>
      </w:r>
      <w:proofErr w:type="spellStart"/>
      <w:r w:rsidR="000159CC">
        <w:t>gliadinas</w:t>
      </w:r>
      <w:proofErr w:type="spellEnd"/>
      <w:r w:rsidR="000159CC">
        <w:t>)</w:t>
      </w:r>
      <w:r w:rsidR="00BD5CE7">
        <w:t xml:space="preserve">. </w:t>
      </w:r>
      <w:r w:rsidR="00E46DCE">
        <w:t xml:space="preserve">Por otra parte, estos productos presentan una vida útil relativamente corta, en relación a los cambios </w:t>
      </w:r>
      <w:r w:rsidR="005C2410">
        <w:t xml:space="preserve">químicos, físicos </w:t>
      </w:r>
      <w:r w:rsidR="00E46DCE">
        <w:t xml:space="preserve">y microbiológicos que ocurren en los mismos </w:t>
      </w:r>
      <w:r w:rsidR="005C2410">
        <w:t xml:space="preserve">inmediatamente después del </w:t>
      </w:r>
      <w:r w:rsidR="004213E0">
        <w:t>horneado</w:t>
      </w:r>
      <w:r w:rsidR="00E46DCE">
        <w:t xml:space="preserve">. </w:t>
      </w:r>
      <w:r w:rsidR="00A102B1">
        <w:t>En función de ello,</w:t>
      </w:r>
      <w:r w:rsidR="006765ED">
        <w:t xml:space="preserve"> </w:t>
      </w:r>
      <w:r w:rsidR="006765ED" w:rsidRPr="006765ED">
        <w:t>s</w:t>
      </w:r>
      <w:r w:rsidR="006765ED">
        <w:t>uele</w:t>
      </w:r>
      <w:r w:rsidR="006765ED" w:rsidRPr="006765ED">
        <w:t xml:space="preserve"> recurr</w:t>
      </w:r>
      <w:r w:rsidR="006765ED">
        <w:t>irse</w:t>
      </w:r>
      <w:r w:rsidR="006765ED" w:rsidRPr="006765ED">
        <w:t xml:space="preserve"> a la incorporación de agentes antimicrobianos </w:t>
      </w:r>
      <w:r w:rsidR="006765ED">
        <w:t xml:space="preserve">para extender su vida </w:t>
      </w:r>
      <w:r w:rsidR="00341B33">
        <w:t>de anaquel</w:t>
      </w:r>
      <w:r w:rsidR="0040682F">
        <w:t>.</w:t>
      </w:r>
      <w:r w:rsidR="008B47CE">
        <w:t xml:space="preserve"> A</w:t>
      </w:r>
      <w:r w:rsidR="00732219">
        <w:t xml:space="preserve">sí, el </w:t>
      </w:r>
      <w:r w:rsidR="00BE0704">
        <w:t xml:space="preserve">objetivo del </w:t>
      </w:r>
      <w:r w:rsidR="00BD5CE7">
        <w:t xml:space="preserve">presente trabajo </w:t>
      </w:r>
      <w:r w:rsidR="00BE0704">
        <w:t>fue</w:t>
      </w:r>
      <w:r w:rsidR="00D94040">
        <w:t xml:space="preserve"> optimiza</w:t>
      </w:r>
      <w:r w:rsidR="00BE0704">
        <w:t>r</w:t>
      </w:r>
      <w:r w:rsidR="00D94040">
        <w:t xml:space="preserve"> la</w:t>
      </w:r>
      <w:r w:rsidR="00BD5CE7" w:rsidRPr="00BD5CE7">
        <w:t xml:space="preserve"> vida útil de</w:t>
      </w:r>
      <w:r w:rsidR="009818CC">
        <w:t xml:space="preserve"> </w:t>
      </w:r>
      <w:r w:rsidR="00BD5CE7" w:rsidRPr="00BD5CE7">
        <w:t>pan</w:t>
      </w:r>
      <w:r w:rsidR="009818CC">
        <w:t>es</w:t>
      </w:r>
      <w:r w:rsidR="00BD5CE7" w:rsidRPr="00BD5CE7">
        <w:t xml:space="preserve"> </w:t>
      </w:r>
      <w:r w:rsidR="00A102B1">
        <w:t>libre</w:t>
      </w:r>
      <w:r w:rsidR="009818CC">
        <w:t>s</w:t>
      </w:r>
      <w:r w:rsidR="00A102B1">
        <w:t xml:space="preserve"> de gluten </w:t>
      </w:r>
      <w:r w:rsidR="00BD5CE7" w:rsidRPr="00BD5CE7">
        <w:t>elaborado</w:t>
      </w:r>
      <w:r w:rsidR="009818CC">
        <w:t>s</w:t>
      </w:r>
      <w:r w:rsidR="00BD5CE7" w:rsidRPr="00BD5CE7">
        <w:t xml:space="preserve"> con </w:t>
      </w:r>
      <w:r w:rsidR="006765ED">
        <w:t xml:space="preserve">harina de trigo sarraceno y </w:t>
      </w:r>
      <w:proofErr w:type="spellStart"/>
      <w:r w:rsidR="006765ED">
        <w:t>expeller</w:t>
      </w:r>
      <w:proofErr w:type="spellEnd"/>
      <w:r w:rsidR="006765ED">
        <w:t xml:space="preserve"> de chía</w:t>
      </w:r>
      <w:r w:rsidR="00BD5CE7" w:rsidRPr="00BD5CE7">
        <w:t xml:space="preserve">, </w:t>
      </w:r>
      <w:r w:rsidR="00A102B1">
        <w:t xml:space="preserve">en función de los cambios </w:t>
      </w:r>
      <w:proofErr w:type="spellStart"/>
      <w:r w:rsidR="00A102B1">
        <w:t>deteriorativos</w:t>
      </w:r>
      <w:proofErr w:type="spellEnd"/>
      <w:r w:rsidR="00A102B1">
        <w:t xml:space="preserve"> en sus propiedades microbiológicas durante su almacenamiento. </w:t>
      </w:r>
      <w:r w:rsidR="00732219">
        <w:t>Para ello</w:t>
      </w:r>
      <w:r w:rsidR="00F83AF6" w:rsidRPr="00F83AF6">
        <w:t xml:space="preserve">, </w:t>
      </w:r>
      <w:r w:rsidR="00F83AF6">
        <w:t>se analizó</w:t>
      </w:r>
      <w:r w:rsidR="00F83AF6" w:rsidRPr="00F83AF6">
        <w:t xml:space="preserve"> el efecto de la incorporación de distintos tipos y concentraciones de conservantes</w:t>
      </w:r>
      <w:r w:rsidR="00F47816">
        <w:t xml:space="preserve"> químicos</w:t>
      </w:r>
      <w:r w:rsidR="00732219">
        <w:t xml:space="preserve"> </w:t>
      </w:r>
      <w:r w:rsidR="00DF4A5B">
        <w:t>(</w:t>
      </w:r>
      <w:proofErr w:type="spellStart"/>
      <w:r w:rsidR="00DF4A5B">
        <w:t>sorbato</w:t>
      </w:r>
      <w:proofErr w:type="spellEnd"/>
      <w:r w:rsidR="00F83AF6">
        <w:t xml:space="preserve"> de potasio y </w:t>
      </w:r>
      <w:proofErr w:type="spellStart"/>
      <w:r w:rsidR="00F83AF6">
        <w:t>propionato</w:t>
      </w:r>
      <w:proofErr w:type="spellEnd"/>
      <w:r w:rsidR="00F83AF6">
        <w:t xml:space="preserve"> de calcio</w:t>
      </w:r>
      <w:r w:rsidR="00732219">
        <w:t>)</w:t>
      </w:r>
      <w:r w:rsidR="00072DA7">
        <w:t xml:space="preserve"> en </w:t>
      </w:r>
      <w:r w:rsidR="009818CC">
        <w:t xml:space="preserve">las </w:t>
      </w:r>
      <w:r w:rsidR="00072DA7">
        <w:t>distintas</w:t>
      </w:r>
      <w:r w:rsidR="00F83AF6">
        <w:t xml:space="preserve"> </w:t>
      </w:r>
      <w:r w:rsidR="005D0833">
        <w:t xml:space="preserve">formulaciones de </w:t>
      </w:r>
      <w:proofErr w:type="spellStart"/>
      <w:r w:rsidR="006F119F">
        <w:t>premezclas</w:t>
      </w:r>
      <w:proofErr w:type="spellEnd"/>
      <w:r w:rsidR="00072DA7">
        <w:t xml:space="preserve"> para elaborar los panes</w:t>
      </w:r>
      <w:r w:rsidR="00455CD3">
        <w:t xml:space="preserve">. </w:t>
      </w:r>
      <w:r w:rsidR="008B47CE">
        <w:t>La optimización se llevó a cabo utilizando</w:t>
      </w:r>
      <w:r w:rsidR="00455CD3">
        <w:t xml:space="preserve"> </w:t>
      </w:r>
      <w:r w:rsidR="002B1483" w:rsidRPr="00D05DB5">
        <w:t xml:space="preserve">la </w:t>
      </w:r>
      <w:r w:rsidR="002B1483">
        <w:t>m</w:t>
      </w:r>
      <w:r w:rsidR="002B1483" w:rsidRPr="00D05DB5">
        <w:t xml:space="preserve">etodología de </w:t>
      </w:r>
      <w:r w:rsidR="002B1483">
        <w:t>s</w:t>
      </w:r>
      <w:r w:rsidR="002B1483" w:rsidRPr="00D05DB5">
        <w:t xml:space="preserve">uperficie de </w:t>
      </w:r>
      <w:r w:rsidR="002B1483">
        <w:t>r</w:t>
      </w:r>
      <w:r w:rsidR="002B1483" w:rsidRPr="00D05DB5">
        <w:t>espuesta</w:t>
      </w:r>
      <w:r w:rsidR="005D0833">
        <w:t xml:space="preserve">, </w:t>
      </w:r>
      <w:r w:rsidR="00DF4A5B">
        <w:t xml:space="preserve">evaluando como respuesta de interés </w:t>
      </w:r>
      <w:r w:rsidR="00DE2A5D">
        <w:t xml:space="preserve">el tiempo máximo de almacenamiento a temperatura ambiente (25 </w:t>
      </w:r>
      <w:r w:rsidR="00DE2A5D" w:rsidRPr="00BD5052">
        <w:t>±</w:t>
      </w:r>
      <w:r w:rsidR="00DE2A5D">
        <w:t xml:space="preserve"> 2°C)</w:t>
      </w:r>
      <w:r w:rsidR="00DF4A5B">
        <w:t xml:space="preserve"> (días </w:t>
      </w:r>
      <w:r w:rsidR="00D23FA6">
        <w:t xml:space="preserve">en </w:t>
      </w:r>
      <w:r w:rsidR="00DF4A5B">
        <w:t xml:space="preserve">los </w:t>
      </w:r>
      <w:r w:rsidR="00D23FA6">
        <w:t>cual</w:t>
      </w:r>
      <w:r w:rsidR="00DF4A5B">
        <w:t>es</w:t>
      </w:r>
      <w:r w:rsidR="00D23FA6">
        <w:t xml:space="preserve"> los panes cumplen con los criterios microbiológicos </w:t>
      </w:r>
      <w:r w:rsidR="00DE2A5D">
        <w:t>de recuento de mohos y levaduras</w:t>
      </w:r>
      <w:r w:rsidR="00632562">
        <w:t xml:space="preserve"> (&lt;100 UFC/g</w:t>
      </w:r>
      <w:r w:rsidR="00DE2A5D">
        <w:t>)</w:t>
      </w:r>
      <w:r w:rsidR="00DF4A5B">
        <w:t>)</w:t>
      </w:r>
      <w:r w:rsidR="00DE2A5D">
        <w:t xml:space="preserve"> y </w:t>
      </w:r>
      <w:r w:rsidR="005D0833">
        <w:t xml:space="preserve">siendo las variables independientes </w:t>
      </w:r>
      <w:r w:rsidR="009C1181">
        <w:t>las concentracio</w:t>
      </w:r>
      <w:r w:rsidR="005D0833">
        <w:t>n</w:t>
      </w:r>
      <w:r w:rsidR="009C1181">
        <w:t>es</w:t>
      </w:r>
      <w:r w:rsidR="005D0833">
        <w:t xml:space="preserve"> de </w:t>
      </w:r>
      <w:proofErr w:type="spellStart"/>
      <w:r w:rsidR="005D0833">
        <w:t>sorbato</w:t>
      </w:r>
      <w:proofErr w:type="spellEnd"/>
      <w:r w:rsidR="005D0833">
        <w:t xml:space="preserve"> de potasio (S) (0-0,1% p/p) y </w:t>
      </w:r>
      <w:r w:rsidR="009C1181">
        <w:t xml:space="preserve">de </w:t>
      </w:r>
      <w:proofErr w:type="spellStart"/>
      <w:r w:rsidR="005D0833">
        <w:t>propionato</w:t>
      </w:r>
      <w:proofErr w:type="spellEnd"/>
      <w:r w:rsidR="005D0833">
        <w:t xml:space="preserve"> de calcio (P) (0-0,38% p/p)</w:t>
      </w:r>
      <w:r w:rsidR="00DE2A5D">
        <w:t xml:space="preserve">. </w:t>
      </w:r>
      <w:r w:rsidR="002B1483">
        <w:t>El rango seleccionado fue determinado según los límites máximos establecidos por el Código Alimentario Argentino</w:t>
      </w:r>
      <w:r w:rsidR="00A8279A">
        <w:t xml:space="preserve">. </w:t>
      </w:r>
      <w:r w:rsidR="00A41D94">
        <w:t>L</w:t>
      </w:r>
      <w:r w:rsidR="00F418A4">
        <w:t xml:space="preserve">a determinación de mohos y levaduras </w:t>
      </w:r>
      <w:r w:rsidR="00A41D94">
        <w:t xml:space="preserve">se llevó a cabo </w:t>
      </w:r>
      <w:r w:rsidR="00E519D5">
        <w:t xml:space="preserve">mediante recuento en placas </w:t>
      </w:r>
      <w:r w:rsidR="00F418A4">
        <w:t>(</w:t>
      </w:r>
      <w:r w:rsidR="00F418A4" w:rsidRPr="00F418A4">
        <w:t>ISO 21527-2:2008</w:t>
      </w:r>
      <w:r w:rsidR="00F418A4">
        <w:t xml:space="preserve">). </w:t>
      </w:r>
      <w:r w:rsidR="00871D13">
        <w:t>En una primera etapa se utilizó un diseño experimental completo 3</w:t>
      </w:r>
      <w:r w:rsidR="00871D13">
        <w:rPr>
          <w:vertAlign w:val="superscript"/>
        </w:rPr>
        <w:t>2</w:t>
      </w:r>
      <w:r w:rsidR="00871D13">
        <w:t xml:space="preserve"> </w:t>
      </w:r>
      <w:r w:rsidR="000162AF">
        <w:t>(2 factores, 3 niveles)</w:t>
      </w:r>
      <w:r w:rsidR="00871D13">
        <w:t xml:space="preserve">. En función de los </w:t>
      </w:r>
      <w:r w:rsidR="008B47CE">
        <w:t>datos observado</w:t>
      </w:r>
      <w:r w:rsidR="00871D13">
        <w:t>s, en una segunda etapa se seleccionó un rango de estudio</w:t>
      </w:r>
      <w:r w:rsidR="008B47CE">
        <w:t xml:space="preserve"> más acotado</w:t>
      </w:r>
      <w:r w:rsidR="00871D13">
        <w:t xml:space="preserve"> (S </w:t>
      </w:r>
      <w:r w:rsidR="00871D13" w:rsidRPr="00871D13">
        <w:t>=</w:t>
      </w:r>
      <w:r w:rsidR="00871D13">
        <w:t xml:space="preserve"> 0,05-0,1% p/p y P = 0-0,19% p/p).</w:t>
      </w:r>
      <w:r w:rsidR="008B47CE">
        <w:t xml:space="preserve"> </w:t>
      </w:r>
      <w:r w:rsidR="00DE2A5D">
        <w:t>Según los resultados obtenidos</w:t>
      </w:r>
      <w:r w:rsidR="001A4D64">
        <w:t xml:space="preserve">, tanto el contenido de </w:t>
      </w:r>
      <w:proofErr w:type="spellStart"/>
      <w:r w:rsidR="001A4D64">
        <w:t>sorbato</w:t>
      </w:r>
      <w:proofErr w:type="spellEnd"/>
      <w:r w:rsidR="001A4D64">
        <w:t xml:space="preserve"> de potasio como la interacción de conservantes influy</w:t>
      </w:r>
      <w:r w:rsidR="00072DA7">
        <w:t>eron</w:t>
      </w:r>
      <w:r w:rsidR="001A4D64">
        <w:t xml:space="preserve"> significativamente en la vida útil de</w:t>
      </w:r>
      <w:r w:rsidR="00072DA7">
        <w:t xml:space="preserve"> </w:t>
      </w:r>
      <w:r w:rsidR="001A4D64">
        <w:t>l</w:t>
      </w:r>
      <w:r w:rsidR="00072DA7">
        <w:t>os</w:t>
      </w:r>
      <w:r w:rsidR="001A4D64">
        <w:t xml:space="preserve"> pan</w:t>
      </w:r>
      <w:r w:rsidR="00072DA7">
        <w:t>es</w:t>
      </w:r>
      <w:r w:rsidR="001A4D64">
        <w:t xml:space="preserve">. </w:t>
      </w:r>
      <w:r w:rsidR="000D1B04">
        <w:t>Además</w:t>
      </w:r>
      <w:r w:rsidR="001A4D64">
        <w:t xml:space="preserve">, la concentración de </w:t>
      </w:r>
      <w:proofErr w:type="spellStart"/>
      <w:r w:rsidR="001A4D64">
        <w:t>sorbato</w:t>
      </w:r>
      <w:proofErr w:type="spellEnd"/>
      <w:r w:rsidR="001A4D64">
        <w:t xml:space="preserve"> de potasio fue la variable independiente que presentó</w:t>
      </w:r>
      <w:r w:rsidR="000D1B04" w:rsidRPr="000D1B04">
        <w:t xml:space="preserve"> </w:t>
      </w:r>
      <w:r w:rsidR="009818CC">
        <w:t xml:space="preserve">el </w:t>
      </w:r>
      <w:r w:rsidR="000D1B04">
        <w:t xml:space="preserve">mayor efecto sobre la vida útil. La formulación óptima resultó la obtenida con </w:t>
      </w:r>
      <w:r w:rsidR="009818CC">
        <w:t>la incorporación</w:t>
      </w:r>
      <w:r w:rsidR="000D1B04">
        <w:t xml:space="preserve"> de</w:t>
      </w:r>
      <w:r w:rsidR="00213AD3">
        <w:t xml:space="preserve"> </w:t>
      </w:r>
      <w:r w:rsidR="00D05DB5">
        <w:t>0,1%</w:t>
      </w:r>
      <w:r w:rsidR="000D1B04">
        <w:t xml:space="preserve"> p/p</w:t>
      </w:r>
      <w:r w:rsidR="00D05DB5">
        <w:t xml:space="preserve"> de </w:t>
      </w:r>
      <w:proofErr w:type="spellStart"/>
      <w:r w:rsidR="00D05DB5">
        <w:t>sorbato</w:t>
      </w:r>
      <w:proofErr w:type="spellEnd"/>
      <w:r w:rsidR="00D05DB5">
        <w:t xml:space="preserve"> de potasio</w:t>
      </w:r>
      <w:r w:rsidR="000D1B04">
        <w:t xml:space="preserve">, </w:t>
      </w:r>
      <w:r w:rsidR="00DE2A5D">
        <w:t xml:space="preserve">logrando extender </w:t>
      </w:r>
      <w:r w:rsidR="000D1B04">
        <w:t>de este modo</w:t>
      </w:r>
      <w:r w:rsidR="00D05DB5">
        <w:t xml:space="preserve"> </w:t>
      </w:r>
      <w:r w:rsidR="00DE2A5D">
        <w:t xml:space="preserve">la vida útil </w:t>
      </w:r>
      <w:r w:rsidR="00D05DB5">
        <w:t>de</w:t>
      </w:r>
      <w:r w:rsidR="009818CC">
        <w:t xml:space="preserve"> </w:t>
      </w:r>
      <w:r w:rsidR="00D05DB5">
        <w:t>l</w:t>
      </w:r>
      <w:r w:rsidR="009818CC">
        <w:t>os</w:t>
      </w:r>
      <w:r w:rsidR="00D05DB5">
        <w:t xml:space="preserve"> pan</w:t>
      </w:r>
      <w:r w:rsidR="009818CC">
        <w:t>es</w:t>
      </w:r>
      <w:r w:rsidR="00D05DB5">
        <w:t xml:space="preserve"> de 4 a 14 días</w:t>
      </w:r>
      <w:r w:rsidR="000D1B04">
        <w:t>.</w:t>
      </w:r>
    </w:p>
    <w:p w14:paraId="78D5FF9F" w14:textId="5C30971F" w:rsidR="00854DFB" w:rsidRDefault="00854DFB">
      <w:pPr>
        <w:spacing w:after="0" w:line="240" w:lineRule="auto"/>
        <w:ind w:left="0" w:hanging="2"/>
      </w:pPr>
    </w:p>
    <w:p w14:paraId="0C29F817" w14:textId="67E91827" w:rsidR="00BB53A6" w:rsidRDefault="00B64A63" w:rsidP="006F119F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F418A4">
        <w:t xml:space="preserve">harinas </w:t>
      </w:r>
      <w:r w:rsidR="007C19F2">
        <w:t>sin TACC</w:t>
      </w:r>
      <w:r w:rsidR="00F418A4">
        <w:t>, pa</w:t>
      </w:r>
      <w:r w:rsidR="007C19F2">
        <w:t>nificados</w:t>
      </w:r>
      <w:r w:rsidR="00F418A4">
        <w:t xml:space="preserve">, </w:t>
      </w:r>
      <w:r w:rsidR="007C19F2">
        <w:t xml:space="preserve">almacenamiento, análisis </w:t>
      </w:r>
      <w:r w:rsidR="00F418A4">
        <w:t>microbiológic</w:t>
      </w:r>
      <w:r w:rsidR="007C19F2">
        <w:t>o</w:t>
      </w:r>
      <w:r w:rsidR="00F418A4">
        <w:t>,</w:t>
      </w:r>
      <w:r w:rsidR="007C19F2">
        <w:t xml:space="preserve"> </w:t>
      </w:r>
      <w:r w:rsidR="00455CD3">
        <w:t>metodología de superficie de respuesta.</w:t>
      </w:r>
    </w:p>
    <w:sectPr w:rsidR="00BB5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41BE" w16cex:dateUtc="2022-06-02T17:03:00Z"/>
  <w16cex:commentExtensible w16cex:durableId="26434203" w16cex:dateUtc="2022-06-02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30AA9" w16cid:durableId="264341BE"/>
  <w16cid:commentId w16cid:paraId="5C0268BE" w16cid:durableId="264342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D275A" w14:textId="77777777" w:rsidR="00CF135F" w:rsidRDefault="00CF135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6209F3" w14:textId="77777777" w:rsidR="00CF135F" w:rsidRDefault="00CF13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4C80D" w14:textId="77777777" w:rsidR="006D2065" w:rsidRDefault="006D2065" w:rsidP="006D206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549D7" w14:textId="77777777" w:rsidR="006D2065" w:rsidRDefault="006D2065" w:rsidP="006D206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23FE9" w14:textId="77777777" w:rsidR="006D2065" w:rsidRDefault="006D2065" w:rsidP="006D206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F3C5A" w14:textId="77777777" w:rsidR="00CF135F" w:rsidRDefault="00CF13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8A3922" w14:textId="77777777" w:rsidR="00CF135F" w:rsidRDefault="00CF13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42FF0" w14:textId="77777777" w:rsidR="006D2065" w:rsidRDefault="006D2065" w:rsidP="006D206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6BCB" w14:textId="77777777" w:rsidR="00BB53A6" w:rsidRDefault="00606F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72328BB" wp14:editId="6ADE45A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266FC" w14:textId="77777777" w:rsidR="006D2065" w:rsidRDefault="006D2065" w:rsidP="006D206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6"/>
    <w:rsid w:val="00011EEB"/>
    <w:rsid w:val="000159CC"/>
    <w:rsid w:val="000162AF"/>
    <w:rsid w:val="00072DA7"/>
    <w:rsid w:val="000759B2"/>
    <w:rsid w:val="000D1B04"/>
    <w:rsid w:val="001730BB"/>
    <w:rsid w:val="00193C75"/>
    <w:rsid w:val="001A2CCB"/>
    <w:rsid w:val="001A4D64"/>
    <w:rsid w:val="00213AD3"/>
    <w:rsid w:val="0021624C"/>
    <w:rsid w:val="002218E4"/>
    <w:rsid w:val="002660F6"/>
    <w:rsid w:val="00295A6F"/>
    <w:rsid w:val="002B1483"/>
    <w:rsid w:val="002C7378"/>
    <w:rsid w:val="002E20B8"/>
    <w:rsid w:val="00316763"/>
    <w:rsid w:val="00332F7C"/>
    <w:rsid w:val="00341B33"/>
    <w:rsid w:val="003D55E6"/>
    <w:rsid w:val="003E1033"/>
    <w:rsid w:val="003F0013"/>
    <w:rsid w:val="0040335C"/>
    <w:rsid w:val="0040682F"/>
    <w:rsid w:val="004213E0"/>
    <w:rsid w:val="00455CD3"/>
    <w:rsid w:val="004A34AE"/>
    <w:rsid w:val="00512A5A"/>
    <w:rsid w:val="005218C8"/>
    <w:rsid w:val="00532BA7"/>
    <w:rsid w:val="005A7978"/>
    <w:rsid w:val="005B405F"/>
    <w:rsid w:val="005B5AF1"/>
    <w:rsid w:val="005C2410"/>
    <w:rsid w:val="005D0833"/>
    <w:rsid w:val="00606F64"/>
    <w:rsid w:val="00632562"/>
    <w:rsid w:val="00651F18"/>
    <w:rsid w:val="006765ED"/>
    <w:rsid w:val="006D2065"/>
    <w:rsid w:val="006F119F"/>
    <w:rsid w:val="00725FA5"/>
    <w:rsid w:val="00732219"/>
    <w:rsid w:val="00762BE7"/>
    <w:rsid w:val="007736C5"/>
    <w:rsid w:val="00773853"/>
    <w:rsid w:val="00782A9F"/>
    <w:rsid w:val="00784B33"/>
    <w:rsid w:val="007A53D7"/>
    <w:rsid w:val="007C19F2"/>
    <w:rsid w:val="00801D6C"/>
    <w:rsid w:val="00805084"/>
    <w:rsid w:val="00826784"/>
    <w:rsid w:val="00850C8B"/>
    <w:rsid w:val="00854DFB"/>
    <w:rsid w:val="00871D13"/>
    <w:rsid w:val="008B47CE"/>
    <w:rsid w:val="009818CC"/>
    <w:rsid w:val="009B750E"/>
    <w:rsid w:val="009C1181"/>
    <w:rsid w:val="009E1BD9"/>
    <w:rsid w:val="009E5374"/>
    <w:rsid w:val="00A102B1"/>
    <w:rsid w:val="00A41D94"/>
    <w:rsid w:val="00A600D3"/>
    <w:rsid w:val="00A8279A"/>
    <w:rsid w:val="00AF5658"/>
    <w:rsid w:val="00B64A63"/>
    <w:rsid w:val="00BB481D"/>
    <w:rsid w:val="00BB53A6"/>
    <w:rsid w:val="00BD5052"/>
    <w:rsid w:val="00BD5CE7"/>
    <w:rsid w:val="00BE0704"/>
    <w:rsid w:val="00BF34C8"/>
    <w:rsid w:val="00C07756"/>
    <w:rsid w:val="00C26D88"/>
    <w:rsid w:val="00C84962"/>
    <w:rsid w:val="00CC253E"/>
    <w:rsid w:val="00CF135F"/>
    <w:rsid w:val="00D05DB5"/>
    <w:rsid w:val="00D0674F"/>
    <w:rsid w:val="00D20497"/>
    <w:rsid w:val="00D23FA6"/>
    <w:rsid w:val="00D94040"/>
    <w:rsid w:val="00DE2A5D"/>
    <w:rsid w:val="00DE337F"/>
    <w:rsid w:val="00DF4A5B"/>
    <w:rsid w:val="00E21796"/>
    <w:rsid w:val="00E46DCE"/>
    <w:rsid w:val="00E519D5"/>
    <w:rsid w:val="00EB748B"/>
    <w:rsid w:val="00EE5896"/>
    <w:rsid w:val="00F418A4"/>
    <w:rsid w:val="00F47816"/>
    <w:rsid w:val="00F74E68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50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F4781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478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8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81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8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816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F4781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478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8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81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8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81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ngagabrielaa@gmail.com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2022-08-18T14:35:00Z</dcterms:created>
  <dcterms:modified xsi:type="dcterms:W3CDTF">2022-08-18T14:35:00Z</dcterms:modified>
</cp:coreProperties>
</file>