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77ED6" w14:textId="3E50C5D6" w:rsidR="002B64A0" w:rsidRDefault="004203E2" w:rsidP="004203E2">
      <w:pPr>
        <w:spacing w:after="0" w:line="240" w:lineRule="auto"/>
        <w:ind w:left="0" w:hanging="2"/>
        <w:jc w:val="center"/>
      </w:pPr>
      <w:bookmarkStart w:id="0" w:name="_GoBack"/>
      <w:bookmarkEnd w:id="0"/>
      <w:r w:rsidRPr="004203E2">
        <w:rPr>
          <w:b/>
          <w:color w:val="000000"/>
        </w:rPr>
        <w:t>Microencapsulación de compuestos bioactivos lipofílicos en matrices</w:t>
      </w:r>
      <w:r>
        <w:rPr>
          <w:b/>
          <w:color w:val="000000"/>
        </w:rPr>
        <w:t xml:space="preserve"> </w:t>
      </w:r>
      <w:r w:rsidRPr="004203E2">
        <w:rPr>
          <w:b/>
          <w:color w:val="000000"/>
        </w:rPr>
        <w:t>poliméricas compatibles con la formu</w:t>
      </w:r>
      <w:r w:rsidR="007E2604">
        <w:rPr>
          <w:b/>
          <w:color w:val="000000"/>
        </w:rPr>
        <w:t>lación de alimentos funcionales</w:t>
      </w:r>
    </w:p>
    <w:p w14:paraId="4099B75A" w14:textId="39563BC8" w:rsidR="002B64A0" w:rsidRDefault="005B76B9">
      <w:pPr>
        <w:spacing w:after="0" w:line="240" w:lineRule="auto"/>
        <w:ind w:left="0" w:hanging="2"/>
        <w:jc w:val="center"/>
      </w:pPr>
      <w:proofErr w:type="spellStart"/>
      <w:r w:rsidRPr="007E2604">
        <w:rPr>
          <w:u w:val="single"/>
        </w:rPr>
        <w:t>Niizawa</w:t>
      </w:r>
      <w:proofErr w:type="spellEnd"/>
      <w:r w:rsidRPr="007E2604">
        <w:rPr>
          <w:u w:val="single"/>
        </w:rPr>
        <w:t xml:space="preserve"> I</w:t>
      </w:r>
      <w:r w:rsidR="009B16B7">
        <w:rPr>
          <w:u w:val="single"/>
        </w:rPr>
        <w:t xml:space="preserve"> (1)</w:t>
      </w:r>
      <w:r w:rsidR="00944579">
        <w:t xml:space="preserve">, </w:t>
      </w:r>
      <w:proofErr w:type="spellStart"/>
      <w:r w:rsidR="00944579">
        <w:t>Sihufe</w:t>
      </w:r>
      <w:proofErr w:type="spellEnd"/>
      <w:r w:rsidR="00944579">
        <w:t xml:space="preserve"> GA</w:t>
      </w:r>
      <w:r w:rsidR="009B16B7">
        <w:t xml:space="preserve"> (1)</w:t>
      </w:r>
      <w:r w:rsidR="00944579">
        <w:t xml:space="preserve">, </w:t>
      </w:r>
      <w:r w:rsidR="004203E2">
        <w:t>Z</w:t>
      </w:r>
      <w:r w:rsidR="00944579">
        <w:t>orrilla SE</w:t>
      </w:r>
      <w:r w:rsidR="009B16B7">
        <w:t xml:space="preserve"> (1).</w:t>
      </w:r>
    </w:p>
    <w:p w14:paraId="641BC8D7" w14:textId="77777777" w:rsidR="002B64A0" w:rsidRDefault="002B64A0">
      <w:pPr>
        <w:spacing w:after="0" w:line="240" w:lineRule="auto"/>
        <w:ind w:left="0" w:hanging="2"/>
        <w:jc w:val="center"/>
      </w:pPr>
    </w:p>
    <w:p w14:paraId="18F4D572" w14:textId="3556A27A" w:rsidR="002B64A0" w:rsidRDefault="005B76B9" w:rsidP="009B16B7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>
        <w:t>Instituto de Desarrollo Tecnológico para la Industria Química</w:t>
      </w:r>
      <w:r w:rsidR="00C6337C">
        <w:t xml:space="preserve">, </w:t>
      </w:r>
      <w:r w:rsidR="00DF068D">
        <w:t>Güemes 3450,</w:t>
      </w:r>
      <w:r w:rsidR="00C6337C">
        <w:t xml:space="preserve"> </w:t>
      </w:r>
      <w:r>
        <w:t>Santa Fe</w:t>
      </w:r>
      <w:r w:rsidR="00C6337C">
        <w:t xml:space="preserve">, </w:t>
      </w:r>
      <w:r>
        <w:t>Argentina</w:t>
      </w:r>
      <w:r w:rsidR="00C6337C">
        <w:t>.</w:t>
      </w:r>
    </w:p>
    <w:p w14:paraId="03AD3B21" w14:textId="77777777" w:rsidR="002B64A0" w:rsidRDefault="0094457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iniizawa</w:t>
      </w:r>
      <w:r w:rsidR="00FB1E68">
        <w:rPr>
          <w:color w:val="000000"/>
        </w:rPr>
        <w:t>@intec.unl.edu.ar</w:t>
      </w:r>
      <w:r w:rsidR="00C6337C">
        <w:rPr>
          <w:color w:val="000000"/>
        </w:rPr>
        <w:tab/>
      </w:r>
    </w:p>
    <w:p w14:paraId="27C203C2" w14:textId="77777777" w:rsidR="002B64A0" w:rsidRDefault="002B64A0">
      <w:pPr>
        <w:spacing w:after="0" w:line="240" w:lineRule="auto"/>
        <w:ind w:left="0" w:hanging="2"/>
      </w:pPr>
    </w:p>
    <w:p w14:paraId="5A996E76" w14:textId="77777777" w:rsidR="00F91CDB" w:rsidRDefault="00F91CDB" w:rsidP="00161CD3">
      <w:pPr>
        <w:spacing w:after="0" w:line="240" w:lineRule="auto"/>
        <w:ind w:left="0" w:hanging="2"/>
      </w:pPr>
    </w:p>
    <w:p w14:paraId="7D541885" w14:textId="227A89CC" w:rsidR="00124CFE" w:rsidRDefault="0081186E" w:rsidP="007E2604">
      <w:pPr>
        <w:spacing w:after="0" w:line="240" w:lineRule="auto"/>
        <w:ind w:left="0" w:hanging="2"/>
      </w:pPr>
      <w:r w:rsidRPr="00EC753A">
        <w:t xml:space="preserve">La incorporación de ácidos grasos poliinsaturados en la dieta ha demostrado </w:t>
      </w:r>
      <w:r w:rsidR="00161CD3" w:rsidRPr="00EC753A">
        <w:t>efecto</w:t>
      </w:r>
      <w:r w:rsidRPr="00EC753A">
        <w:t>s</w:t>
      </w:r>
      <w:r w:rsidR="00161CD3" w:rsidRPr="00EC753A">
        <w:t xml:space="preserve"> positivo</w:t>
      </w:r>
      <w:r w:rsidRPr="00EC753A">
        <w:t>s</w:t>
      </w:r>
      <w:r w:rsidR="00161CD3" w:rsidRPr="00EC753A">
        <w:t xml:space="preserve"> </w:t>
      </w:r>
      <w:r w:rsidRPr="00EC753A">
        <w:t xml:space="preserve">sobre </w:t>
      </w:r>
      <w:r w:rsidR="00901650">
        <w:t xml:space="preserve">la </w:t>
      </w:r>
      <w:r w:rsidR="00161CD3" w:rsidRPr="00EC753A">
        <w:t>salud</w:t>
      </w:r>
      <w:r w:rsidR="00901650">
        <w:t xml:space="preserve"> humana</w:t>
      </w:r>
      <w:r w:rsidRPr="00EC753A">
        <w:t>.</w:t>
      </w:r>
      <w:r w:rsidR="00161CD3" w:rsidRPr="00EC753A">
        <w:t xml:space="preserve"> No obstante, estos compuestos son muy susceptibles a los procesos de oxidación debido al alto grado de insaturación que presentan, pudiendo generarse compuestos volátiles que imparten olores </w:t>
      </w:r>
      <w:r w:rsidR="007E2604">
        <w:t>y sabores indeseables, y reducen</w:t>
      </w:r>
      <w:r w:rsidR="00161CD3" w:rsidRPr="00EC753A">
        <w:t xml:space="preserve"> el valor nutricional de los aceites</w:t>
      </w:r>
      <w:r w:rsidR="001B2D95" w:rsidRPr="00EC753A">
        <w:t>.</w:t>
      </w:r>
      <w:r w:rsidR="00F91CDB" w:rsidRPr="00EC753A">
        <w:t xml:space="preserve"> </w:t>
      </w:r>
      <w:r w:rsidR="00161CD3" w:rsidRPr="00EC753A">
        <w:t>La encapsulación es una técnica muy utilizada para prevenir cambios indeseables en las propiedades de sustancias que se encuentren expuestas a con</w:t>
      </w:r>
      <w:r w:rsidR="00F91CDB" w:rsidRPr="00EC753A">
        <w:t>diciones ambientales</w:t>
      </w:r>
      <w:r w:rsidR="00161CD3" w:rsidRPr="00EC753A">
        <w:t xml:space="preserve"> desfavorables. </w:t>
      </w:r>
      <w:r w:rsidR="00A23620" w:rsidRPr="00EC753A">
        <w:t xml:space="preserve">Un sistema relativamente nuevo de encapsulación </w:t>
      </w:r>
      <w:r w:rsidR="003302E6" w:rsidRPr="00EC753A">
        <w:t>son</w:t>
      </w:r>
      <w:r w:rsidR="004A27FB" w:rsidRPr="00EC753A">
        <w:t xml:space="preserve"> los </w:t>
      </w:r>
      <w:proofErr w:type="spellStart"/>
      <w:r w:rsidR="004A27FB" w:rsidRPr="00EC753A">
        <w:t>microgeles</w:t>
      </w:r>
      <w:proofErr w:type="spellEnd"/>
      <w:r w:rsidR="004A27FB" w:rsidRPr="00EC753A">
        <w:t xml:space="preserve"> en emulsión. Estos sistemas consisten en pequeñas gotas de aceite estabilizadas por la acción de un agente emulsionante y gelificante, que crean una cubierta sólida suave que recubre cierta cantidad</w:t>
      </w:r>
      <w:r w:rsidR="009B56B3">
        <w:t xml:space="preserve"> de</w:t>
      </w:r>
      <w:r w:rsidR="004A27FB" w:rsidRPr="00EC753A">
        <w:t xml:space="preserve"> gotas de la emulsión que se encuentran inmersas en una matriz continua de gel.</w:t>
      </w:r>
      <w:r w:rsidR="007E2604">
        <w:t xml:space="preserve"> </w:t>
      </w:r>
      <w:r w:rsidR="00844FDF" w:rsidRPr="00EC753A">
        <w:t>En el presente trabajo, s</w:t>
      </w:r>
      <w:r w:rsidR="00BD696A" w:rsidRPr="00EC753A">
        <w:t xml:space="preserve">e </w:t>
      </w:r>
      <w:r w:rsidR="007E2604">
        <w:t xml:space="preserve">desarrolló </w:t>
      </w:r>
      <w:r w:rsidR="00FB022D" w:rsidRPr="00EC753A">
        <w:t>un</w:t>
      </w:r>
      <w:r w:rsidR="00D0471C" w:rsidRPr="00EC753A">
        <w:t xml:space="preserve"> proceso de encapsulación utilizando un </w:t>
      </w:r>
      <w:r w:rsidR="00385460" w:rsidRPr="00EC753A">
        <w:t xml:space="preserve">sistema de atomización neumático </w:t>
      </w:r>
      <w:r w:rsidR="00D0471C" w:rsidRPr="00EC753A">
        <w:t>para obtener micr</w:t>
      </w:r>
      <w:r w:rsidR="001E62C3" w:rsidRPr="00EC753A">
        <w:t>opartículas de alginato</w:t>
      </w:r>
      <w:r w:rsidR="00D0471C" w:rsidRPr="00EC753A">
        <w:t xml:space="preserve"> que contengan una emulsión de aceite de soja estabilizada con </w:t>
      </w:r>
      <w:r w:rsidR="00BD696A" w:rsidRPr="00EC753A">
        <w:t xml:space="preserve">agregados de proteínas de </w:t>
      </w:r>
      <w:proofErr w:type="spellStart"/>
      <w:r w:rsidR="00BD696A" w:rsidRPr="00EC753A">
        <w:t>lactosuero</w:t>
      </w:r>
      <w:proofErr w:type="spellEnd"/>
      <w:r w:rsidR="00BD696A" w:rsidRPr="00EC753A">
        <w:t xml:space="preserve"> (</w:t>
      </w:r>
      <w:proofErr w:type="spellStart"/>
      <w:r w:rsidR="00BD696A" w:rsidRPr="00EC753A">
        <w:t>WPAg</w:t>
      </w:r>
      <w:proofErr w:type="spellEnd"/>
      <w:r w:rsidR="00BD696A" w:rsidRPr="00EC753A">
        <w:t>)</w:t>
      </w:r>
      <w:r w:rsidR="009B56B3">
        <w:t xml:space="preserve"> como emulsionante</w:t>
      </w:r>
      <w:r w:rsidR="00D0471C" w:rsidRPr="00EC753A">
        <w:t>.</w:t>
      </w:r>
      <w:r w:rsidR="00F53CDF">
        <w:t xml:space="preserve"> </w:t>
      </w:r>
      <w:r w:rsidR="00114884" w:rsidRPr="00EC753A">
        <w:t xml:space="preserve">Se </w:t>
      </w:r>
      <w:r w:rsidR="00844FDF" w:rsidRPr="00EC753A">
        <w:t>analizaron</w:t>
      </w:r>
      <w:r w:rsidR="00114884" w:rsidRPr="00EC753A">
        <w:t xml:space="preserve"> diferentes condiciones de caudal de aire en el proceso de atomización (2.5 – 7.5 L/min), presión de aire aplicada (10 – 40 PSI) y caudal de la mezcla emulsión/solución </w:t>
      </w:r>
      <w:r w:rsidR="00947FB3">
        <w:t xml:space="preserve">de polímero </w:t>
      </w:r>
      <w:r w:rsidR="00663F30" w:rsidRPr="00EC753A">
        <w:t xml:space="preserve">a atomizar (2 – 6 </w:t>
      </w:r>
      <w:proofErr w:type="spellStart"/>
      <w:r w:rsidR="00663F30" w:rsidRPr="00EC753A">
        <w:t>mL</w:t>
      </w:r>
      <w:proofErr w:type="spellEnd"/>
      <w:r w:rsidR="00663F30" w:rsidRPr="00EC753A">
        <w:t xml:space="preserve">/min). </w:t>
      </w:r>
      <w:r w:rsidR="00BF4476" w:rsidRPr="00EC753A">
        <w:t xml:space="preserve">Se observó que </w:t>
      </w:r>
      <w:r w:rsidR="00114884" w:rsidRPr="00EC753A">
        <w:t>caudal</w:t>
      </w:r>
      <w:r w:rsidR="00BF4476" w:rsidRPr="00EC753A">
        <w:t>es</w:t>
      </w:r>
      <w:r w:rsidR="00114884" w:rsidRPr="00EC753A">
        <w:t xml:space="preserve"> de aire </w:t>
      </w:r>
      <w:r w:rsidR="00BF4476" w:rsidRPr="00EC753A">
        <w:t xml:space="preserve">elevados </w:t>
      </w:r>
      <w:r w:rsidR="00114884" w:rsidRPr="00EC753A">
        <w:t>impedía</w:t>
      </w:r>
      <w:r w:rsidR="00BF4476" w:rsidRPr="00EC753A">
        <w:t>n</w:t>
      </w:r>
      <w:r w:rsidR="00114884" w:rsidRPr="00EC753A">
        <w:t xml:space="preserve"> la producción de las </w:t>
      </w:r>
      <w:r w:rsidR="00F55C17" w:rsidRPr="00EC753A">
        <w:t xml:space="preserve">partículas </w:t>
      </w:r>
      <w:r w:rsidR="00114884" w:rsidRPr="00EC753A">
        <w:t xml:space="preserve">debido a que la emulsión no </w:t>
      </w:r>
      <w:r w:rsidR="007E2604">
        <w:t>se mantenía</w:t>
      </w:r>
      <w:r w:rsidR="00114884" w:rsidRPr="00EC753A">
        <w:t xml:space="preserve"> estable durante el proceso de atomización, mientras que caudal</w:t>
      </w:r>
      <w:r w:rsidR="00BF4476" w:rsidRPr="00EC753A">
        <w:t>es</w:t>
      </w:r>
      <w:r w:rsidR="00114884" w:rsidRPr="00EC753A">
        <w:t xml:space="preserve"> de aire </w:t>
      </w:r>
      <w:r w:rsidR="00BF4476" w:rsidRPr="00EC753A">
        <w:t xml:space="preserve">bajos </w:t>
      </w:r>
      <w:r w:rsidR="00114884" w:rsidRPr="00EC753A">
        <w:t>impedía</w:t>
      </w:r>
      <w:r w:rsidR="00BF4476" w:rsidRPr="00EC753A">
        <w:t>n</w:t>
      </w:r>
      <w:r w:rsidR="00114884" w:rsidRPr="00EC753A">
        <w:t xml:space="preserve"> la </w:t>
      </w:r>
      <w:r w:rsidR="00947FB3">
        <w:t xml:space="preserve">producción de las partículas </w:t>
      </w:r>
      <w:r w:rsidR="00114884" w:rsidRPr="00EC753A">
        <w:t xml:space="preserve">debido a que la mezcla </w:t>
      </w:r>
      <w:r w:rsidR="00901650">
        <w:t xml:space="preserve">de </w:t>
      </w:r>
      <w:r w:rsidR="00114884" w:rsidRPr="00EC753A">
        <w:t xml:space="preserve">emulsión/solución </w:t>
      </w:r>
      <w:r w:rsidR="00E02B37">
        <w:t xml:space="preserve">de </w:t>
      </w:r>
      <w:r w:rsidR="00114884" w:rsidRPr="00EC753A">
        <w:t>polímero no</w:t>
      </w:r>
      <w:r w:rsidR="007E2604">
        <w:t xml:space="preserve"> se </w:t>
      </w:r>
      <w:r w:rsidR="00114884" w:rsidRPr="00EC753A">
        <w:t>atomiza</w:t>
      </w:r>
      <w:r w:rsidR="007E2604">
        <w:t>ba</w:t>
      </w:r>
      <w:r w:rsidR="00114884" w:rsidRPr="00EC753A">
        <w:t xml:space="preserve"> </w:t>
      </w:r>
      <w:r w:rsidR="00A813D9" w:rsidRPr="00EC753A">
        <w:t>correctamente</w:t>
      </w:r>
      <w:r w:rsidR="00114884" w:rsidRPr="00EC753A">
        <w:t xml:space="preserve">. Por otro lado, cuando se trabajaba con </w:t>
      </w:r>
      <w:r w:rsidR="00987650" w:rsidRPr="00EC753A">
        <w:t xml:space="preserve">altos </w:t>
      </w:r>
      <w:r w:rsidR="00114884" w:rsidRPr="00EC753A">
        <w:t>caudal</w:t>
      </w:r>
      <w:r w:rsidR="00987650" w:rsidRPr="00EC753A">
        <w:t>es</w:t>
      </w:r>
      <w:r w:rsidR="00114884" w:rsidRPr="00EC753A">
        <w:t xml:space="preserve"> </w:t>
      </w:r>
      <w:r w:rsidR="00987650" w:rsidRPr="00EC753A">
        <w:t xml:space="preserve">de inyección </w:t>
      </w:r>
      <w:r w:rsidR="00114884" w:rsidRPr="00EC753A">
        <w:t xml:space="preserve">de la mezcla emulsión/solución </w:t>
      </w:r>
      <w:r w:rsidR="00F55C17" w:rsidRPr="00EC753A">
        <w:t xml:space="preserve">de </w:t>
      </w:r>
      <w:r w:rsidR="00114884" w:rsidRPr="00EC753A">
        <w:t>polímero</w:t>
      </w:r>
      <w:r w:rsidR="00F55C17" w:rsidRPr="00EC753A">
        <w:t>,</w:t>
      </w:r>
      <w:r w:rsidR="00114884" w:rsidRPr="00EC753A">
        <w:t xml:space="preserve"> la producción de las partículas se dificultaba </w:t>
      </w:r>
      <w:r w:rsidR="007E2604">
        <w:t xml:space="preserve">debido a que no se </w:t>
      </w:r>
      <w:r w:rsidR="00114884" w:rsidRPr="00EC753A">
        <w:t xml:space="preserve">lograba </w:t>
      </w:r>
      <w:r w:rsidR="007E2604">
        <w:t xml:space="preserve">una correcta </w:t>
      </w:r>
      <w:r w:rsidR="00114884" w:rsidRPr="00EC753A">
        <w:t>atomiza</w:t>
      </w:r>
      <w:r w:rsidR="007E2604">
        <w:t>ción</w:t>
      </w:r>
      <w:r w:rsidR="00114884" w:rsidRPr="00EC753A">
        <w:t xml:space="preserve"> (parte de la mezcla caía en forma de gotas sobre el baño de calcio).</w:t>
      </w:r>
      <w:r w:rsidR="00987650" w:rsidRPr="00EC753A">
        <w:t xml:space="preserve"> A partir de los resultados, se </w:t>
      </w:r>
      <w:r w:rsidR="007E2604">
        <w:t xml:space="preserve">seleccionaron </w:t>
      </w:r>
      <w:r w:rsidR="00987650" w:rsidRPr="00EC753A">
        <w:t xml:space="preserve">las siguientes condiciones para el proceso: caudal de aire </w:t>
      </w:r>
      <w:r w:rsidR="007E2604">
        <w:t xml:space="preserve">de </w:t>
      </w:r>
      <w:r w:rsidR="00987650" w:rsidRPr="00EC753A">
        <w:t xml:space="preserve">5 L/min, presión de aire </w:t>
      </w:r>
      <w:r w:rsidR="007E2604">
        <w:t xml:space="preserve">de </w:t>
      </w:r>
      <w:r w:rsidR="00987650" w:rsidRPr="00EC753A">
        <w:t xml:space="preserve">40 PSI y caudal de </w:t>
      </w:r>
      <w:r w:rsidR="00F170A3" w:rsidRPr="00EC753A">
        <w:t xml:space="preserve">inyección de </w:t>
      </w:r>
      <w:r w:rsidR="00987650" w:rsidRPr="00EC753A">
        <w:t xml:space="preserve">la mezcla emulsión/solución </w:t>
      </w:r>
      <w:r w:rsidR="00947FB3">
        <w:t>de polímero</w:t>
      </w:r>
      <w:r w:rsidR="00987650" w:rsidRPr="00EC753A">
        <w:t xml:space="preserve"> a atomizar </w:t>
      </w:r>
      <w:r w:rsidR="007E2604">
        <w:t xml:space="preserve">de </w:t>
      </w:r>
      <w:r w:rsidR="00987650" w:rsidRPr="00EC753A">
        <w:t xml:space="preserve">4 </w:t>
      </w:r>
      <w:proofErr w:type="spellStart"/>
      <w:r w:rsidR="00987650" w:rsidRPr="00EC753A">
        <w:t>mL</w:t>
      </w:r>
      <w:proofErr w:type="spellEnd"/>
      <w:r w:rsidR="00987650" w:rsidRPr="00EC753A">
        <w:t>/min.</w:t>
      </w:r>
      <w:r w:rsidR="00F53CDF">
        <w:t xml:space="preserve"> </w:t>
      </w:r>
      <w:r w:rsidR="001750C1" w:rsidRPr="00EC753A">
        <w:t>Las experiencias realizadas</w:t>
      </w:r>
      <w:r w:rsidR="00F55F41" w:rsidRPr="00EC753A">
        <w:t xml:space="preserve"> </w:t>
      </w:r>
      <w:r w:rsidR="0099655F" w:rsidRPr="00EC753A">
        <w:t xml:space="preserve">bajo estas condiciones </w:t>
      </w:r>
      <w:r w:rsidR="00967B9A" w:rsidRPr="00EC753A">
        <w:t xml:space="preserve">mostraron que la eficiencia del proceso de encapsulación de los </w:t>
      </w:r>
      <w:r w:rsidR="00250A1D" w:rsidRPr="00EC753A">
        <w:t>aceites</w:t>
      </w:r>
      <w:r w:rsidR="00967B9A" w:rsidRPr="00EC753A">
        <w:t xml:space="preserve"> fue </w:t>
      </w:r>
      <w:r w:rsidR="00F53CDF">
        <w:t>de 89</w:t>
      </w:r>
      <w:r w:rsidR="00967B9A" w:rsidRPr="00EC753A">
        <w:t>%, mientras que las partículas obtenidas presentaron un</w:t>
      </w:r>
      <w:r w:rsidR="00370D48" w:rsidRPr="00EC753A">
        <w:t xml:space="preserve"> diámetro </w:t>
      </w:r>
      <w:r w:rsidR="003F2CE5" w:rsidRPr="00EC753A">
        <w:t>promedio</w:t>
      </w:r>
      <w:r w:rsidR="00370D48" w:rsidRPr="00EC753A">
        <w:t xml:space="preserve"> </w:t>
      </w:r>
      <w:proofErr w:type="gramStart"/>
      <w:r w:rsidR="00370D48" w:rsidRPr="00EC753A">
        <w:t>D</w:t>
      </w:r>
      <w:r w:rsidR="00370D48" w:rsidRPr="00370AE5">
        <w:t>[</w:t>
      </w:r>
      <w:proofErr w:type="gramEnd"/>
      <w:r w:rsidR="00370D48" w:rsidRPr="00370AE5">
        <w:t>4,3]</w:t>
      </w:r>
      <w:r w:rsidR="00370D48" w:rsidRPr="00EC753A">
        <w:t xml:space="preserve"> de </w:t>
      </w:r>
      <w:r w:rsidR="003F7FC5" w:rsidRPr="00EC753A">
        <w:t>5</w:t>
      </w:r>
      <w:r w:rsidR="00370D48" w:rsidRPr="00EC753A">
        <w:t>3</w:t>
      </w:r>
      <w:r w:rsidR="007E2604">
        <w:t>0</w:t>
      </w:r>
      <w:r w:rsidR="00370D48" w:rsidRPr="00EC753A">
        <w:t xml:space="preserve"> µm con un </w:t>
      </w:r>
      <w:r w:rsidR="003F2CE5" w:rsidRPr="00EC753A">
        <w:t>ancho</w:t>
      </w:r>
      <w:r w:rsidR="00370D48" w:rsidRPr="00EC753A">
        <w:t xml:space="preserve"> de distribución (</w:t>
      </w:r>
      <w:proofErr w:type="spellStart"/>
      <w:r w:rsidR="003F2CE5" w:rsidRPr="00EC753A">
        <w:t>S</w:t>
      </w:r>
      <w:r w:rsidR="00370D48" w:rsidRPr="00EC753A">
        <w:t>pan</w:t>
      </w:r>
      <w:proofErr w:type="spellEnd"/>
      <w:r w:rsidR="00370D48" w:rsidRPr="00EC753A">
        <w:t>) de 1</w:t>
      </w:r>
      <w:r w:rsidR="003F7FC5" w:rsidRPr="00EC753A">
        <w:t>.</w:t>
      </w:r>
      <w:r w:rsidR="00370D48" w:rsidRPr="00EC753A">
        <w:t>1</w:t>
      </w:r>
      <w:r w:rsidR="00F53CDF">
        <w:t>2</w:t>
      </w:r>
      <w:r w:rsidR="00C460AC" w:rsidRPr="00EC753A">
        <w:t xml:space="preserve">, </w:t>
      </w:r>
      <w:r w:rsidR="00A813D9" w:rsidRPr="00EC753A">
        <w:t>una capacidad de carga de aceite del 23</w:t>
      </w:r>
      <w:r w:rsidR="003F7FC5" w:rsidRPr="00EC753A">
        <w:t>.6</w:t>
      </w:r>
      <w:r w:rsidR="00A813D9" w:rsidRPr="00EC753A">
        <w:t>% v/v</w:t>
      </w:r>
      <w:r w:rsidR="007E2604">
        <w:t xml:space="preserve"> y una estabilidad de</w:t>
      </w:r>
      <w:r w:rsidR="00C460AC" w:rsidRPr="00EC753A">
        <w:t xml:space="preserve"> 2 meses</w:t>
      </w:r>
      <w:r w:rsidR="00370D48" w:rsidRPr="00EC753A">
        <w:t>.</w:t>
      </w:r>
      <w:r w:rsidR="00A813D9" w:rsidRPr="00EC753A">
        <w:t xml:space="preserve"> </w:t>
      </w:r>
      <w:r w:rsidR="0099655F">
        <w:t xml:space="preserve">Al mismo tiempo, </w:t>
      </w:r>
      <w:r w:rsidR="0099655F" w:rsidRPr="00EC753A">
        <w:t xml:space="preserve">el análisis de imágenes tomadas con un microscopio </w:t>
      </w:r>
      <w:proofErr w:type="spellStart"/>
      <w:r w:rsidR="0099655F" w:rsidRPr="00EC753A">
        <w:t>confocal</w:t>
      </w:r>
      <w:proofErr w:type="spellEnd"/>
      <w:r w:rsidR="0099655F" w:rsidRPr="00EC753A">
        <w:t xml:space="preserve"> láser de barrido</w:t>
      </w:r>
      <w:r w:rsidR="0099655F">
        <w:t xml:space="preserve"> </w:t>
      </w:r>
      <w:r w:rsidR="00F53CDF">
        <w:t xml:space="preserve">permitió observar la </w:t>
      </w:r>
      <w:r w:rsidR="0099655F" w:rsidRPr="00EC753A">
        <w:t>microestruct</w:t>
      </w:r>
      <w:r w:rsidR="0099655F">
        <w:t>ura de las partículas</w:t>
      </w:r>
      <w:r w:rsidR="00F53CDF">
        <w:t xml:space="preserve"> y la localización de las gotas de aceite estabilizadas por los </w:t>
      </w:r>
      <w:proofErr w:type="spellStart"/>
      <w:r w:rsidR="00F53CDF">
        <w:t>WPAg</w:t>
      </w:r>
      <w:proofErr w:type="spellEnd"/>
      <w:r w:rsidR="006E4463">
        <w:t xml:space="preserve"> dentro de la matriz de alginato</w:t>
      </w:r>
      <w:r w:rsidR="0099655F" w:rsidRPr="00EC753A">
        <w:t>.</w:t>
      </w:r>
      <w:r w:rsidR="00F53CDF">
        <w:t xml:space="preserve"> </w:t>
      </w:r>
      <w:r w:rsidR="00A813D9" w:rsidRPr="00EC753A">
        <w:t>De esta manera, los resultados</w:t>
      </w:r>
      <w:r w:rsidR="00C460AC" w:rsidRPr="00EC753A">
        <w:t xml:space="preserve"> logrados </w:t>
      </w:r>
      <w:r w:rsidR="007E2604">
        <w:t>destacan</w:t>
      </w:r>
      <w:r w:rsidR="00C460AC" w:rsidRPr="00EC753A">
        <w:t xml:space="preserve"> la potencialidad del proceso de encapsulación propuesto</w:t>
      </w:r>
      <w:r w:rsidR="00182F81" w:rsidRPr="00EC753A">
        <w:t xml:space="preserve"> </w:t>
      </w:r>
      <w:r w:rsidR="007B255A" w:rsidRPr="00EC753A">
        <w:t xml:space="preserve">para la incorporación de activos lipofílicos de interés </w:t>
      </w:r>
      <w:r w:rsidR="001C29B1" w:rsidRPr="00EC753A">
        <w:t xml:space="preserve">compatible con </w:t>
      </w:r>
      <w:r w:rsidR="00182F81" w:rsidRPr="00EC753A">
        <w:t xml:space="preserve">matrices </w:t>
      </w:r>
      <w:r w:rsidR="00182F81" w:rsidRPr="00EC753A">
        <w:lastRenderedPageBreak/>
        <w:t xml:space="preserve">alimentarias, a través de un sistema poco estudiado como es la encapsulación de </w:t>
      </w:r>
      <w:proofErr w:type="spellStart"/>
      <w:r w:rsidR="00182F81" w:rsidRPr="00EC753A">
        <w:t>microgeles</w:t>
      </w:r>
      <w:proofErr w:type="spellEnd"/>
      <w:r w:rsidR="00182F81" w:rsidRPr="00EC753A">
        <w:t xml:space="preserve"> en emulsión utilizando alginato como material de cubierta.</w:t>
      </w:r>
    </w:p>
    <w:p w14:paraId="26FE07E1" w14:textId="7A81013A" w:rsidR="00663F30" w:rsidRDefault="00663F30" w:rsidP="00616303">
      <w:pPr>
        <w:spacing w:after="0" w:line="240" w:lineRule="auto"/>
        <w:ind w:left="0" w:hanging="2"/>
      </w:pPr>
    </w:p>
    <w:p w14:paraId="3C8F007B" w14:textId="5918D206" w:rsidR="004203E2" w:rsidRDefault="004203E2" w:rsidP="004203E2">
      <w:pPr>
        <w:spacing w:after="0" w:line="240" w:lineRule="auto"/>
        <w:ind w:left="0" w:hanging="2"/>
      </w:pPr>
      <w:r>
        <w:t>Palabras Clave:</w:t>
      </w:r>
      <w:r w:rsidR="00E940FF">
        <w:t xml:space="preserve"> agregados de proteínas de lactosuero, ácidos grasos poliinsaturados, </w:t>
      </w:r>
      <w:proofErr w:type="spellStart"/>
      <w:r w:rsidR="00B96355">
        <w:t>microgeles</w:t>
      </w:r>
      <w:proofErr w:type="spellEnd"/>
      <w:r w:rsidR="00B96355">
        <w:t xml:space="preserve"> en emulsión</w:t>
      </w:r>
      <w:r>
        <w:t>.</w:t>
      </w:r>
    </w:p>
    <w:p w14:paraId="551255EF" w14:textId="77777777" w:rsidR="004203E2" w:rsidRDefault="004203E2" w:rsidP="004203E2">
      <w:pPr>
        <w:spacing w:after="0" w:line="240" w:lineRule="auto"/>
        <w:ind w:left="0" w:hanging="2"/>
      </w:pPr>
    </w:p>
    <w:sectPr w:rsidR="004203E2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A8BCB" w14:textId="77777777" w:rsidR="00C24D83" w:rsidRDefault="00C24D8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D33991C" w14:textId="77777777" w:rsidR="00C24D83" w:rsidRDefault="00C24D8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B7414" w14:textId="77777777" w:rsidR="00C24D83" w:rsidRDefault="00C24D8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22576E5" w14:textId="77777777" w:rsidR="00C24D83" w:rsidRDefault="00C24D8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445FF" w14:textId="77777777" w:rsidR="002B64A0" w:rsidRDefault="00C6337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2BE8C853" wp14:editId="1C59E2B5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F66C9"/>
    <w:multiLevelType w:val="hybridMultilevel"/>
    <w:tmpl w:val="1E3C5E0C"/>
    <w:lvl w:ilvl="0" w:tplc="C7C67DF8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A0"/>
    <w:rsid w:val="00002550"/>
    <w:rsid w:val="000360D9"/>
    <w:rsid w:val="00072C3D"/>
    <w:rsid w:val="00114884"/>
    <w:rsid w:val="00124CFE"/>
    <w:rsid w:val="00161CD3"/>
    <w:rsid w:val="0017366D"/>
    <w:rsid w:val="001750C1"/>
    <w:rsid w:val="00182F81"/>
    <w:rsid w:val="001A49E6"/>
    <w:rsid w:val="001B2D95"/>
    <w:rsid w:val="001C29B1"/>
    <w:rsid w:val="001D5E52"/>
    <w:rsid w:val="001E11A2"/>
    <w:rsid w:val="001E62C3"/>
    <w:rsid w:val="001F76FC"/>
    <w:rsid w:val="00250A1D"/>
    <w:rsid w:val="00273809"/>
    <w:rsid w:val="00283A29"/>
    <w:rsid w:val="002879C0"/>
    <w:rsid w:val="002B64A0"/>
    <w:rsid w:val="002D6DB4"/>
    <w:rsid w:val="00300440"/>
    <w:rsid w:val="00300E23"/>
    <w:rsid w:val="003128EB"/>
    <w:rsid w:val="003302E6"/>
    <w:rsid w:val="00366DAF"/>
    <w:rsid w:val="003676E1"/>
    <w:rsid w:val="00370AE5"/>
    <w:rsid w:val="00370D48"/>
    <w:rsid w:val="00380169"/>
    <w:rsid w:val="00385460"/>
    <w:rsid w:val="003907FE"/>
    <w:rsid w:val="003B332D"/>
    <w:rsid w:val="003F2CE5"/>
    <w:rsid w:val="003F7FC5"/>
    <w:rsid w:val="004001BF"/>
    <w:rsid w:val="00413C6E"/>
    <w:rsid w:val="004203E2"/>
    <w:rsid w:val="004864CE"/>
    <w:rsid w:val="004A081F"/>
    <w:rsid w:val="004A27FB"/>
    <w:rsid w:val="004A7AEE"/>
    <w:rsid w:val="00520428"/>
    <w:rsid w:val="00526155"/>
    <w:rsid w:val="005312F1"/>
    <w:rsid w:val="00561FEF"/>
    <w:rsid w:val="005744AE"/>
    <w:rsid w:val="005B691D"/>
    <w:rsid w:val="005B76B9"/>
    <w:rsid w:val="005E3D87"/>
    <w:rsid w:val="005F01CC"/>
    <w:rsid w:val="00616303"/>
    <w:rsid w:val="006404D0"/>
    <w:rsid w:val="00650FC3"/>
    <w:rsid w:val="00663F30"/>
    <w:rsid w:val="00665F88"/>
    <w:rsid w:val="00695424"/>
    <w:rsid w:val="006A1F69"/>
    <w:rsid w:val="006B7DE8"/>
    <w:rsid w:val="006C0F87"/>
    <w:rsid w:val="006E4463"/>
    <w:rsid w:val="006E6D41"/>
    <w:rsid w:val="007B255A"/>
    <w:rsid w:val="007B5FE1"/>
    <w:rsid w:val="007E2604"/>
    <w:rsid w:val="007F6419"/>
    <w:rsid w:val="0081186E"/>
    <w:rsid w:val="00813961"/>
    <w:rsid w:val="00844FDF"/>
    <w:rsid w:val="00871284"/>
    <w:rsid w:val="008A26F8"/>
    <w:rsid w:val="008A6299"/>
    <w:rsid w:val="008B4EED"/>
    <w:rsid w:val="008D500D"/>
    <w:rsid w:val="008F55FB"/>
    <w:rsid w:val="00901650"/>
    <w:rsid w:val="00905232"/>
    <w:rsid w:val="00917F78"/>
    <w:rsid w:val="00944579"/>
    <w:rsid w:val="00947FB3"/>
    <w:rsid w:val="00967B9A"/>
    <w:rsid w:val="00987650"/>
    <w:rsid w:val="0099655F"/>
    <w:rsid w:val="009B16B7"/>
    <w:rsid w:val="009B4292"/>
    <w:rsid w:val="009B56B3"/>
    <w:rsid w:val="009D6670"/>
    <w:rsid w:val="009E4CA3"/>
    <w:rsid w:val="009F4EA2"/>
    <w:rsid w:val="00A23620"/>
    <w:rsid w:val="00A40B43"/>
    <w:rsid w:val="00A53E4B"/>
    <w:rsid w:val="00A634B7"/>
    <w:rsid w:val="00A813D9"/>
    <w:rsid w:val="00AD2E74"/>
    <w:rsid w:val="00AE093E"/>
    <w:rsid w:val="00B1182A"/>
    <w:rsid w:val="00B12F76"/>
    <w:rsid w:val="00B1776F"/>
    <w:rsid w:val="00B649B5"/>
    <w:rsid w:val="00B65F95"/>
    <w:rsid w:val="00B96355"/>
    <w:rsid w:val="00BB0C45"/>
    <w:rsid w:val="00BD696A"/>
    <w:rsid w:val="00BF4476"/>
    <w:rsid w:val="00C12B32"/>
    <w:rsid w:val="00C24D83"/>
    <w:rsid w:val="00C445CE"/>
    <w:rsid w:val="00C460AC"/>
    <w:rsid w:val="00C62F3D"/>
    <w:rsid w:val="00C6337C"/>
    <w:rsid w:val="00C724AD"/>
    <w:rsid w:val="00C7604F"/>
    <w:rsid w:val="00C93B8F"/>
    <w:rsid w:val="00CC16AD"/>
    <w:rsid w:val="00CF3ECC"/>
    <w:rsid w:val="00D0471C"/>
    <w:rsid w:val="00D2045B"/>
    <w:rsid w:val="00DC3004"/>
    <w:rsid w:val="00DE644F"/>
    <w:rsid w:val="00DF068D"/>
    <w:rsid w:val="00E02B37"/>
    <w:rsid w:val="00E60EF1"/>
    <w:rsid w:val="00E71AA5"/>
    <w:rsid w:val="00E8732F"/>
    <w:rsid w:val="00E940FF"/>
    <w:rsid w:val="00EC5A6D"/>
    <w:rsid w:val="00EC753A"/>
    <w:rsid w:val="00ED5290"/>
    <w:rsid w:val="00ED603C"/>
    <w:rsid w:val="00F170A3"/>
    <w:rsid w:val="00F50B09"/>
    <w:rsid w:val="00F53CDF"/>
    <w:rsid w:val="00F55C17"/>
    <w:rsid w:val="00F55F41"/>
    <w:rsid w:val="00F91CDB"/>
    <w:rsid w:val="00FB022D"/>
    <w:rsid w:val="00FB1E68"/>
    <w:rsid w:val="00FB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81B19C"/>
  <w15:docId w15:val="{FA063FED-A9E7-4F44-8757-F1560B60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delmarcadordeposicin">
    <w:name w:val="Placeholder Text"/>
    <w:basedOn w:val="Fuentedeprrafopredeter"/>
    <w:uiPriority w:val="99"/>
    <w:semiHidden/>
    <w:rsid w:val="00526155"/>
    <w:rPr>
      <w:color w:val="808080"/>
    </w:rPr>
  </w:style>
  <w:style w:type="paragraph" w:styleId="Revisin">
    <w:name w:val="Revision"/>
    <w:hidden/>
    <w:uiPriority w:val="99"/>
    <w:semiHidden/>
    <w:rsid w:val="009B56B3"/>
    <w:pPr>
      <w:spacing w:after="0" w:line="240" w:lineRule="auto"/>
      <w:jc w:val="left"/>
    </w:pPr>
    <w:rPr>
      <w:position w:val="-1"/>
    </w:rPr>
  </w:style>
  <w:style w:type="paragraph" w:styleId="Prrafodelista">
    <w:name w:val="List Paragraph"/>
    <w:basedOn w:val="Normal"/>
    <w:uiPriority w:val="34"/>
    <w:qFormat/>
    <w:rsid w:val="009B1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vero</cp:lastModifiedBy>
  <cp:revision>2</cp:revision>
  <cp:lastPrinted>2022-05-09T15:42:00Z</cp:lastPrinted>
  <dcterms:created xsi:type="dcterms:W3CDTF">2022-08-01T15:32:00Z</dcterms:created>
  <dcterms:modified xsi:type="dcterms:W3CDTF">2022-08-01T15:32:00Z</dcterms:modified>
</cp:coreProperties>
</file>