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701BD" w14:textId="30A95C78" w:rsidR="005619C2" w:rsidRPr="005619C2" w:rsidRDefault="00561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Estudio de la estabilidad de </w:t>
      </w:r>
      <w:r w:rsidRPr="00E601FC">
        <w:rPr>
          <w:b/>
          <w:i/>
          <w:iCs/>
          <w:color w:val="000000"/>
        </w:rPr>
        <w:t>L. bulgaricus</w:t>
      </w:r>
      <w:r>
        <w:rPr>
          <w:b/>
          <w:i/>
          <w:iCs/>
          <w:color w:val="000000"/>
        </w:rPr>
        <w:t xml:space="preserve"> </w:t>
      </w:r>
      <w:r>
        <w:rPr>
          <w:b/>
          <w:color w:val="000000"/>
        </w:rPr>
        <w:t>protegido con fructooligosacáridos durante el secado y el almacenamiento</w:t>
      </w:r>
    </w:p>
    <w:p w14:paraId="5F91E682" w14:textId="77777777" w:rsidR="009543C5" w:rsidRDefault="009543C5">
      <w:pPr>
        <w:spacing w:after="0" w:line="240" w:lineRule="auto"/>
        <w:ind w:left="0" w:hanging="2"/>
        <w:jc w:val="center"/>
      </w:pPr>
    </w:p>
    <w:p w14:paraId="5A85B86E" w14:textId="0B50C046" w:rsidR="00DE269E" w:rsidRPr="005D63FC" w:rsidRDefault="00DE269E" w:rsidP="00DE269E">
      <w:pPr>
        <w:spacing w:after="0" w:line="240" w:lineRule="auto"/>
        <w:ind w:left="0" w:hanging="2"/>
        <w:jc w:val="center"/>
        <w:rPr>
          <w:lang w:val="en-US"/>
        </w:rPr>
      </w:pPr>
      <w:r w:rsidRPr="005D63FC">
        <w:rPr>
          <w:lang w:val="en-US"/>
        </w:rPr>
        <w:t>Gagneten M (1</w:t>
      </w:r>
      <w:r w:rsidR="00582E27" w:rsidRPr="005D63FC">
        <w:rPr>
          <w:lang w:val="en-US"/>
        </w:rPr>
        <w:t>,</w:t>
      </w:r>
      <w:r w:rsidR="000B270E" w:rsidRPr="005D63FC">
        <w:rPr>
          <w:lang w:val="en-US"/>
        </w:rPr>
        <w:t>4</w:t>
      </w:r>
      <w:r w:rsidRPr="005D63FC">
        <w:rPr>
          <w:lang w:val="en-US"/>
        </w:rPr>
        <w:t xml:space="preserve">), </w:t>
      </w:r>
      <w:r w:rsidR="000B270E" w:rsidRPr="005D63FC">
        <w:rPr>
          <w:lang w:val="en-US"/>
        </w:rPr>
        <w:t xml:space="preserve">Schebor C (1,4), </w:t>
      </w:r>
      <w:r w:rsidR="001F3D89" w:rsidRPr="005D63FC">
        <w:rPr>
          <w:lang w:val="en-US"/>
        </w:rPr>
        <w:t>Cenard S (2)</w:t>
      </w:r>
      <w:r w:rsidR="00BF6C0D" w:rsidRPr="005D63FC">
        <w:rPr>
          <w:lang w:val="en-US"/>
        </w:rPr>
        <w:t>, Gomez-Zavaglia A</w:t>
      </w:r>
      <w:r w:rsidR="00275845" w:rsidRPr="005D63FC">
        <w:rPr>
          <w:lang w:val="en-US"/>
        </w:rPr>
        <w:t xml:space="preserve"> (3,4)</w:t>
      </w:r>
      <w:r w:rsidR="006950B0" w:rsidRPr="005D63FC">
        <w:rPr>
          <w:lang w:val="en-US"/>
        </w:rPr>
        <w:t>, Passot S. (2), Fonseca F (2)</w:t>
      </w:r>
    </w:p>
    <w:p w14:paraId="57014B3F" w14:textId="77777777" w:rsidR="00DE269E" w:rsidRPr="005D63FC" w:rsidRDefault="00DE269E" w:rsidP="00DE269E">
      <w:pPr>
        <w:spacing w:after="0" w:line="240" w:lineRule="auto"/>
        <w:ind w:left="0" w:hanging="2"/>
        <w:jc w:val="left"/>
        <w:rPr>
          <w:lang w:val="en-US"/>
        </w:rPr>
      </w:pPr>
    </w:p>
    <w:p w14:paraId="28C977DC" w14:textId="09FF77EC" w:rsidR="00DE269E" w:rsidRDefault="00DE269E" w:rsidP="005D63FC">
      <w:pPr>
        <w:spacing w:after="120" w:line="240" w:lineRule="auto"/>
        <w:ind w:left="0" w:hanging="2"/>
      </w:pPr>
      <w:r>
        <w:t>(1)</w:t>
      </w:r>
      <w:r w:rsidR="005619C2" w:rsidRPr="005619C2">
        <w:t xml:space="preserve"> Instituto de Tecnología de Alimentos y Procesos Químicos (ITAPROQ</w:t>
      </w:r>
      <w:r w:rsidR="000569BA">
        <w:t>,</w:t>
      </w:r>
      <w:r w:rsidR="000569BA" w:rsidRPr="000569BA">
        <w:t xml:space="preserve"> </w:t>
      </w:r>
      <w:r w:rsidR="001359F8">
        <w:t>CONICET</w:t>
      </w:r>
      <w:r w:rsidR="001818F8">
        <w:t xml:space="preserve"> </w:t>
      </w:r>
      <w:r w:rsidR="001359F8">
        <w:t xml:space="preserve">– </w:t>
      </w:r>
      <w:r w:rsidR="000569BA" w:rsidRPr="005619C2">
        <w:t>UBA</w:t>
      </w:r>
      <w:r w:rsidR="005619C2" w:rsidRPr="005619C2">
        <w:t xml:space="preserve">), </w:t>
      </w:r>
      <w:r w:rsidR="00582E27">
        <w:t xml:space="preserve">1428, Ciudad Autónoma de </w:t>
      </w:r>
      <w:r w:rsidR="005619C2" w:rsidRPr="005619C2">
        <w:t>Buenos Aires, Argentina</w:t>
      </w:r>
    </w:p>
    <w:p w14:paraId="2A289F03" w14:textId="263A2565" w:rsidR="005E0A06" w:rsidRPr="005E0A06" w:rsidRDefault="00DE269E" w:rsidP="005D63FC">
      <w:pPr>
        <w:spacing w:after="120" w:line="240" w:lineRule="auto"/>
        <w:ind w:left="0" w:hanging="2"/>
        <w:rPr>
          <w:lang w:val="fr-FR"/>
        </w:rPr>
      </w:pPr>
      <w:r w:rsidRPr="005E0A06">
        <w:rPr>
          <w:lang w:val="fr-FR"/>
        </w:rPr>
        <w:t>(2)</w:t>
      </w:r>
      <w:r w:rsidR="005E0A06" w:rsidRPr="005E0A06">
        <w:rPr>
          <w:lang w:val="fr-FR"/>
        </w:rPr>
        <w:t xml:space="preserve"> </w:t>
      </w:r>
      <w:r w:rsidR="005E0A06" w:rsidRPr="00591BAC">
        <w:rPr>
          <w:lang w:val="fr-FR"/>
        </w:rPr>
        <w:t>Université Paris-Saclay, INRAE, AgroParisTech, F-91120 Palaiseau, FRANCE</w:t>
      </w:r>
      <w:r w:rsidRPr="00591BAC">
        <w:rPr>
          <w:lang w:val="fr-FR"/>
        </w:rPr>
        <w:t xml:space="preserve"> </w:t>
      </w:r>
    </w:p>
    <w:p w14:paraId="7176819D" w14:textId="030A93A5" w:rsidR="00275845" w:rsidRPr="00275845" w:rsidRDefault="00275845" w:rsidP="005D63FC">
      <w:pPr>
        <w:spacing w:after="120" w:line="240" w:lineRule="auto"/>
        <w:ind w:left="0" w:hanging="2"/>
      </w:pPr>
      <w:r w:rsidRPr="00275845">
        <w:t>(3) CIDCA</w:t>
      </w:r>
      <w:r w:rsidR="000569BA">
        <w:t>,</w:t>
      </w:r>
      <w:r w:rsidRPr="00275845">
        <w:t xml:space="preserve"> </w:t>
      </w:r>
      <w:r>
        <w:t>Centro de I</w:t>
      </w:r>
      <w:r w:rsidRPr="00275845">
        <w:t>nvestigación</w:t>
      </w:r>
      <w:r>
        <w:t xml:space="preserve"> y D</w:t>
      </w:r>
      <w:r w:rsidRPr="00275845">
        <w:t xml:space="preserve">esarrollo </w:t>
      </w:r>
      <w:r>
        <w:t xml:space="preserve">en Criotecnología de </w:t>
      </w:r>
      <w:r w:rsidR="00F70D01">
        <w:t>A</w:t>
      </w:r>
      <w:r>
        <w:t>limentos</w:t>
      </w:r>
      <w:r w:rsidR="002C1203">
        <w:t xml:space="preserve">, 1900, </w:t>
      </w:r>
      <w:r w:rsidR="002C1203" w:rsidRPr="002C1203">
        <w:t xml:space="preserve">La </w:t>
      </w:r>
      <w:r w:rsidR="002C1203">
        <w:t>Plata, Buenos Aires, Argentina</w:t>
      </w:r>
    </w:p>
    <w:p w14:paraId="0CEE56F0" w14:textId="3AD5275C" w:rsidR="00BF6C0D" w:rsidRPr="00902A32" w:rsidRDefault="00275845" w:rsidP="005D63FC">
      <w:pPr>
        <w:spacing w:line="240" w:lineRule="auto"/>
        <w:ind w:left="0" w:hanging="2"/>
        <w:rPr>
          <w:lang w:val="en-US"/>
        </w:rPr>
      </w:pPr>
      <w:r w:rsidRPr="00902A32">
        <w:rPr>
          <w:lang w:val="en-US"/>
        </w:rPr>
        <w:t>(4</w:t>
      </w:r>
      <w:r w:rsidR="00DE269E" w:rsidRPr="00902A32">
        <w:rPr>
          <w:lang w:val="en-US"/>
        </w:rPr>
        <w:t>) CONICET, Argentina.</w:t>
      </w:r>
    </w:p>
    <w:p w14:paraId="1AEC5D0E" w14:textId="616E1741" w:rsidR="00DE269E" w:rsidRPr="00A95BFE" w:rsidRDefault="00DE269E" w:rsidP="005D63FC">
      <w:pPr>
        <w:spacing w:after="0" w:line="240" w:lineRule="auto"/>
        <w:ind w:left="0" w:hanging="2"/>
        <w:jc w:val="left"/>
        <w:rPr>
          <w:lang w:val="en-GB"/>
        </w:rPr>
      </w:pPr>
      <w:r w:rsidRPr="00A95BFE">
        <w:rPr>
          <w:lang w:val="en-GB"/>
        </w:rPr>
        <w:t>cschebor@di.fcen.uba.ar</w:t>
      </w:r>
    </w:p>
    <w:p w14:paraId="7B44F964" w14:textId="4468CCE4" w:rsidR="009543C5" w:rsidRPr="00A95BFE" w:rsidRDefault="009543C5" w:rsidP="00DE269E">
      <w:pPr>
        <w:spacing w:after="0" w:line="240" w:lineRule="auto"/>
        <w:ind w:left="0" w:hanging="2"/>
        <w:jc w:val="center"/>
        <w:rPr>
          <w:lang w:val="en-GB"/>
        </w:rPr>
      </w:pPr>
    </w:p>
    <w:p w14:paraId="5A6857E3" w14:textId="23810EEB" w:rsidR="009543C5" w:rsidRPr="00E601FC" w:rsidRDefault="00E601FC" w:rsidP="001A5EEE">
      <w:pPr>
        <w:spacing w:after="0" w:line="240" w:lineRule="auto"/>
        <w:ind w:left="0" w:hanging="2"/>
      </w:pPr>
      <w:r>
        <w:t>El interés in</w:t>
      </w:r>
      <w:r w:rsidR="001359F8">
        <w:t>dustrial de las bacterias ácido-</w:t>
      </w:r>
      <w:r>
        <w:t>lácticas para la elaboración de productos fermentados y probióticos i</w:t>
      </w:r>
      <w:r w:rsidR="008D5CE4">
        <w:t>mpulsa la necesidad de mejorar sus</w:t>
      </w:r>
      <w:r>
        <w:t xml:space="preserve"> procesos de producción y estabilización para mantener su funcionalidad, reducir costos</w:t>
      </w:r>
      <w:r w:rsidR="000455ED">
        <w:t>, e impacto ambiental</w:t>
      </w:r>
      <w:r>
        <w:t xml:space="preserve">. </w:t>
      </w:r>
      <w:r w:rsidRPr="00E601FC">
        <w:rPr>
          <w:bCs/>
          <w:i/>
          <w:iCs/>
          <w:color w:val="000000"/>
        </w:rPr>
        <w:t>Lactobacillus</w:t>
      </w:r>
      <w:r>
        <w:rPr>
          <w:bCs/>
          <w:i/>
          <w:iCs/>
          <w:color w:val="000000"/>
        </w:rPr>
        <w:t xml:space="preserve"> </w:t>
      </w:r>
      <w:r w:rsidRPr="00E601FC">
        <w:rPr>
          <w:bCs/>
          <w:i/>
          <w:iCs/>
          <w:color w:val="000000"/>
        </w:rPr>
        <w:t xml:space="preserve">delbrueckii </w:t>
      </w:r>
      <w:r w:rsidRPr="00E601FC">
        <w:rPr>
          <w:bCs/>
          <w:color w:val="000000"/>
        </w:rPr>
        <w:t>subsp</w:t>
      </w:r>
      <w:r w:rsidRPr="00E601FC">
        <w:rPr>
          <w:bCs/>
          <w:i/>
          <w:iCs/>
          <w:color w:val="000000"/>
        </w:rPr>
        <w:t xml:space="preserve">. bulgaricus </w:t>
      </w:r>
      <w:r w:rsidRPr="00E601FC">
        <w:rPr>
          <w:bCs/>
          <w:color w:val="000000"/>
        </w:rPr>
        <w:t>CFL1</w:t>
      </w:r>
      <w:r w:rsidR="0085057E">
        <w:rPr>
          <w:bCs/>
          <w:color w:val="000000"/>
        </w:rPr>
        <w:t xml:space="preserve"> es una bacteria ácido-</w:t>
      </w:r>
      <w:r w:rsidR="00E078CD">
        <w:rPr>
          <w:bCs/>
          <w:color w:val="000000"/>
        </w:rPr>
        <w:t xml:space="preserve">láctica ampliamente usada en la elaboración de alimentos lácteos fermentados. Sin embargo, </w:t>
      </w:r>
      <w:r w:rsidR="000455ED">
        <w:rPr>
          <w:bCs/>
          <w:color w:val="000000"/>
        </w:rPr>
        <w:t xml:space="preserve">es altamente sensible y requiere </w:t>
      </w:r>
      <w:r w:rsidR="00E078CD">
        <w:rPr>
          <w:bCs/>
          <w:color w:val="000000"/>
        </w:rPr>
        <w:t xml:space="preserve">ser estabilizada y </w:t>
      </w:r>
      <w:r w:rsidR="00E078CD" w:rsidRPr="0062588A">
        <w:rPr>
          <w:bCs/>
        </w:rPr>
        <w:t xml:space="preserve">almacenada a muy bajas temperaturas. El objetivo de este trabajo fue estudiar </w:t>
      </w:r>
      <w:r w:rsidR="000569BA" w:rsidRPr="0062588A">
        <w:rPr>
          <w:bCs/>
        </w:rPr>
        <w:t xml:space="preserve">la viabilidad y la funcionalidad de </w:t>
      </w:r>
      <w:r w:rsidR="00F75D0C" w:rsidRPr="0062588A">
        <w:rPr>
          <w:bCs/>
          <w:iCs/>
        </w:rPr>
        <w:t>este microorganismo</w:t>
      </w:r>
      <w:r w:rsidR="00E078CD" w:rsidRPr="0062588A">
        <w:rPr>
          <w:bCs/>
        </w:rPr>
        <w:t xml:space="preserve"> durante</w:t>
      </w:r>
      <w:r w:rsidR="007B6EB0">
        <w:rPr>
          <w:bCs/>
        </w:rPr>
        <w:t xml:space="preserve"> la deshidratación (</w:t>
      </w:r>
      <w:r w:rsidR="00E078CD" w:rsidRPr="0062588A">
        <w:rPr>
          <w:bCs/>
        </w:rPr>
        <w:t xml:space="preserve">secado </w:t>
      </w:r>
      <w:r w:rsidR="007B6EB0">
        <w:rPr>
          <w:bCs/>
        </w:rPr>
        <w:t xml:space="preserve">por aspersión y liofilización) </w:t>
      </w:r>
      <w:r w:rsidR="00E078CD" w:rsidRPr="0062588A">
        <w:rPr>
          <w:bCs/>
        </w:rPr>
        <w:t>y posterior almacenamiento</w:t>
      </w:r>
      <w:r w:rsidR="007B6EB0" w:rsidRPr="007B6EB0">
        <w:rPr>
          <w:bCs/>
        </w:rPr>
        <w:t xml:space="preserve"> </w:t>
      </w:r>
      <w:r w:rsidR="007B6EB0">
        <w:rPr>
          <w:bCs/>
        </w:rPr>
        <w:t>(</w:t>
      </w:r>
      <w:r w:rsidR="007B6EB0" w:rsidRPr="0062588A">
        <w:rPr>
          <w:bCs/>
        </w:rPr>
        <w:t>28 días</w:t>
      </w:r>
      <w:r w:rsidR="007B6EB0">
        <w:rPr>
          <w:bCs/>
        </w:rPr>
        <w:t xml:space="preserve"> a</w:t>
      </w:r>
      <w:r w:rsidR="009328DE">
        <w:rPr>
          <w:bCs/>
        </w:rPr>
        <w:t xml:space="preserve"> 4, 25 y 37</w:t>
      </w:r>
      <w:r w:rsidR="007B6EB0" w:rsidRPr="0062588A">
        <w:rPr>
          <w:bCs/>
        </w:rPr>
        <w:t>°C</w:t>
      </w:r>
      <w:r w:rsidR="007B6EB0">
        <w:rPr>
          <w:bCs/>
        </w:rPr>
        <w:t>)</w:t>
      </w:r>
      <w:r w:rsidR="000455ED">
        <w:rPr>
          <w:bCs/>
        </w:rPr>
        <w:t xml:space="preserve">, empleando </w:t>
      </w:r>
      <w:r w:rsidR="00BF6C0D" w:rsidRPr="0062588A">
        <w:rPr>
          <w:bCs/>
        </w:rPr>
        <w:t xml:space="preserve">una solución protectora constituida </w:t>
      </w:r>
      <w:r w:rsidR="005043CB">
        <w:rPr>
          <w:bCs/>
        </w:rPr>
        <w:t xml:space="preserve">por </w:t>
      </w:r>
      <w:r w:rsidR="00BF6C0D" w:rsidRPr="0062588A">
        <w:rPr>
          <w:bCs/>
        </w:rPr>
        <w:t xml:space="preserve">fructooligosacáridos </w:t>
      </w:r>
      <w:r w:rsidR="000455ED">
        <w:rPr>
          <w:bCs/>
        </w:rPr>
        <w:t xml:space="preserve">(FOS) y maltodextrina. Se emplearon FOS </w:t>
      </w:r>
      <w:r w:rsidR="00BF6C0D" w:rsidRPr="0062588A">
        <w:rPr>
          <w:bCs/>
        </w:rPr>
        <w:t xml:space="preserve">de entre 2 y 5 unidades de fructosa o glucosa, </w:t>
      </w:r>
      <w:r w:rsidR="001220A2" w:rsidRPr="0062588A">
        <w:rPr>
          <w:bCs/>
        </w:rPr>
        <w:t>obtenidos por síntesis enzimática</w:t>
      </w:r>
      <w:r w:rsidR="00BF6C0D" w:rsidRPr="0062588A">
        <w:rPr>
          <w:bCs/>
        </w:rPr>
        <w:t xml:space="preserve">. </w:t>
      </w:r>
      <w:r w:rsidR="000455ED">
        <w:rPr>
          <w:bCs/>
        </w:rPr>
        <w:t>Es conocido que los FOS pueden ejercer una acción pr</w:t>
      </w:r>
      <w:r w:rsidR="001145AF">
        <w:rPr>
          <w:bCs/>
        </w:rPr>
        <w:t>otectora</w:t>
      </w:r>
      <w:r w:rsidR="000455ED">
        <w:rPr>
          <w:bCs/>
        </w:rPr>
        <w:t xml:space="preserve"> sobre las bacterias lácticas, y la maltodextrina es un polisacárido que ofrece buenas propiedades físicas a los productos deshidratados. </w:t>
      </w:r>
      <w:r w:rsidR="007B6EB0">
        <w:rPr>
          <w:bCs/>
        </w:rPr>
        <w:t>Se evaluaron la</w:t>
      </w:r>
      <w:r w:rsidR="001220A2" w:rsidRPr="0062588A">
        <w:rPr>
          <w:bCs/>
        </w:rPr>
        <w:t xml:space="preserve"> cultivabilidad y la actividad acidificante de las bacterias</w:t>
      </w:r>
      <w:r w:rsidR="00BF6C0D" w:rsidRPr="0062588A">
        <w:rPr>
          <w:bCs/>
        </w:rPr>
        <w:t xml:space="preserve"> mediante </w:t>
      </w:r>
      <w:r w:rsidR="00275845" w:rsidRPr="0062588A">
        <w:rPr>
          <w:bCs/>
        </w:rPr>
        <w:t>métodos</w:t>
      </w:r>
      <w:r w:rsidR="00BF6C0D" w:rsidRPr="0062588A">
        <w:rPr>
          <w:bCs/>
        </w:rPr>
        <w:t xml:space="preserve"> de recuento en placa y </w:t>
      </w:r>
      <w:r w:rsidR="00BF6C0D" w:rsidRPr="000F5462">
        <w:rPr>
          <w:bCs/>
        </w:rPr>
        <w:t>C</w:t>
      </w:r>
      <w:r w:rsidR="005E0A06" w:rsidRPr="000F5462">
        <w:rPr>
          <w:bCs/>
        </w:rPr>
        <w:t>inac</w:t>
      </w:r>
      <w:r w:rsidR="007B6EB0">
        <w:rPr>
          <w:bCs/>
        </w:rPr>
        <w:t>,</w:t>
      </w:r>
      <w:r w:rsidR="00BF6C0D" w:rsidRPr="0062588A">
        <w:rPr>
          <w:bCs/>
        </w:rPr>
        <w:t xml:space="preserve"> respectivamente</w:t>
      </w:r>
      <w:r w:rsidR="00E078CD" w:rsidRPr="0062588A">
        <w:rPr>
          <w:bCs/>
        </w:rPr>
        <w:t>.</w:t>
      </w:r>
      <w:r w:rsidR="00BF6C0D" w:rsidRPr="0062588A">
        <w:rPr>
          <w:bCs/>
        </w:rPr>
        <w:t xml:space="preserve"> </w:t>
      </w:r>
      <w:r w:rsidR="00A47135" w:rsidRPr="0062588A">
        <w:rPr>
          <w:bCs/>
        </w:rPr>
        <w:t xml:space="preserve">Los productos </w:t>
      </w:r>
      <w:r w:rsidR="0031769C">
        <w:rPr>
          <w:bCs/>
        </w:rPr>
        <w:t>deshidratados</w:t>
      </w:r>
      <w:r w:rsidR="00A47135" w:rsidRPr="0062588A">
        <w:rPr>
          <w:bCs/>
        </w:rPr>
        <w:t xml:space="preserve"> presentaron actividad</w:t>
      </w:r>
      <w:r w:rsidR="0031769C">
        <w:rPr>
          <w:bCs/>
        </w:rPr>
        <w:t>es</w:t>
      </w:r>
      <w:r w:rsidR="00A47135" w:rsidRPr="0062588A">
        <w:rPr>
          <w:bCs/>
        </w:rPr>
        <w:t xml:space="preserve"> de agua </w:t>
      </w:r>
      <w:r w:rsidR="0031769C">
        <w:rPr>
          <w:bCs/>
        </w:rPr>
        <w:t>muy bajas</w:t>
      </w:r>
      <w:r w:rsidR="00A47135" w:rsidRPr="0062588A">
        <w:rPr>
          <w:bCs/>
        </w:rPr>
        <w:t xml:space="preserve">, </w:t>
      </w:r>
      <w:r w:rsidR="0031769C">
        <w:rPr>
          <w:bCs/>
        </w:rPr>
        <w:t>y</w:t>
      </w:r>
      <w:r w:rsidR="00A47135" w:rsidRPr="0062588A">
        <w:rPr>
          <w:bCs/>
        </w:rPr>
        <w:t xml:space="preserve"> temperatura</w:t>
      </w:r>
      <w:r w:rsidR="0031769C">
        <w:rPr>
          <w:bCs/>
        </w:rPr>
        <w:t>s</w:t>
      </w:r>
      <w:r w:rsidR="00A47135" w:rsidRPr="0062588A">
        <w:rPr>
          <w:bCs/>
        </w:rPr>
        <w:t xml:space="preserve"> de transición vítrea de </w:t>
      </w:r>
      <w:r w:rsidR="0031769C">
        <w:rPr>
          <w:bCs/>
        </w:rPr>
        <w:t>aproximadamente 52</w:t>
      </w:r>
      <w:r w:rsidR="00275845" w:rsidRPr="0062588A">
        <w:rPr>
          <w:bCs/>
        </w:rPr>
        <w:t>°C</w:t>
      </w:r>
      <w:r w:rsidR="00A47135" w:rsidRPr="0062588A">
        <w:rPr>
          <w:bCs/>
        </w:rPr>
        <w:t xml:space="preserve">. </w:t>
      </w:r>
      <w:r w:rsidR="001A5EEE" w:rsidRPr="0062588A">
        <w:rPr>
          <w:bCs/>
        </w:rPr>
        <w:t xml:space="preserve">El proceso de deshidratación provocó una pérdida de cultivabilidad de </w:t>
      </w:r>
      <w:r w:rsidR="00275845" w:rsidRPr="0062588A">
        <w:rPr>
          <w:bCs/>
        </w:rPr>
        <w:t>1,3</w:t>
      </w:r>
      <w:r w:rsidR="001A5EEE" w:rsidRPr="0062588A">
        <w:rPr>
          <w:bCs/>
        </w:rPr>
        <w:t xml:space="preserve"> ciclos logarítmicos</w:t>
      </w:r>
      <w:r w:rsidR="0031769C">
        <w:rPr>
          <w:bCs/>
        </w:rPr>
        <w:t>, sin observarse</w:t>
      </w:r>
      <w:r w:rsidR="001A5EEE" w:rsidRPr="0062588A">
        <w:rPr>
          <w:bCs/>
        </w:rPr>
        <w:t xml:space="preserve"> diferencias significativas entre l</w:t>
      </w:r>
      <w:r w:rsidR="0031769C">
        <w:rPr>
          <w:bCs/>
        </w:rPr>
        <w:t>o</w:t>
      </w:r>
      <w:r w:rsidR="001A5EEE" w:rsidRPr="0062588A">
        <w:rPr>
          <w:bCs/>
        </w:rPr>
        <w:t xml:space="preserve">s </w:t>
      </w:r>
      <w:r w:rsidR="0031769C">
        <w:rPr>
          <w:bCs/>
        </w:rPr>
        <w:t>métodos de secado empleados.</w:t>
      </w:r>
      <w:r w:rsidR="001A5EEE" w:rsidRPr="0062588A">
        <w:rPr>
          <w:bCs/>
        </w:rPr>
        <w:t xml:space="preserve"> Respecto al almacenamiento, no se observ</w:t>
      </w:r>
      <w:r w:rsidR="00902A32">
        <w:rPr>
          <w:bCs/>
        </w:rPr>
        <w:t>aron</w:t>
      </w:r>
      <w:r w:rsidR="001A5EEE" w:rsidRPr="0062588A">
        <w:rPr>
          <w:bCs/>
        </w:rPr>
        <w:t xml:space="preserve"> pérdida</w:t>
      </w:r>
      <w:r w:rsidR="00902A32">
        <w:rPr>
          <w:bCs/>
        </w:rPr>
        <w:t>s</w:t>
      </w:r>
      <w:r w:rsidR="001A5EEE" w:rsidRPr="0062588A">
        <w:rPr>
          <w:bCs/>
        </w:rPr>
        <w:t xml:space="preserve"> </w:t>
      </w:r>
      <w:r w:rsidR="001A5EEE" w:rsidRPr="001A5EEE">
        <w:rPr>
          <w:bCs/>
          <w:color w:val="000000"/>
        </w:rPr>
        <w:t>luego de 28 día</w:t>
      </w:r>
      <w:r w:rsidR="008D5CE4">
        <w:rPr>
          <w:bCs/>
          <w:color w:val="000000"/>
        </w:rPr>
        <w:t>s a 4°C. A 25</w:t>
      </w:r>
      <w:r w:rsidR="001A5EEE" w:rsidRPr="001A5EEE">
        <w:rPr>
          <w:bCs/>
          <w:color w:val="000000"/>
        </w:rPr>
        <w:t xml:space="preserve">°C, se apreció una leve pérdida de cultivabilidad, </w:t>
      </w:r>
      <w:r w:rsidR="001D001E">
        <w:rPr>
          <w:bCs/>
          <w:color w:val="000000"/>
        </w:rPr>
        <w:t>y</w:t>
      </w:r>
      <w:r w:rsidR="001A5EEE" w:rsidRPr="001A5EEE">
        <w:rPr>
          <w:bCs/>
          <w:color w:val="000000"/>
        </w:rPr>
        <w:t xml:space="preserve"> un</w:t>
      </w:r>
      <w:r w:rsidR="001A5EEE">
        <w:rPr>
          <w:bCs/>
          <w:color w:val="000000"/>
        </w:rPr>
        <w:t xml:space="preserve"> significativo</w:t>
      </w:r>
      <w:r w:rsidR="001A5EEE" w:rsidRPr="001A5EEE">
        <w:rPr>
          <w:bCs/>
          <w:color w:val="000000"/>
        </w:rPr>
        <w:t xml:space="preserve"> aumento del tiempo de acidificación de hasta 140 minutos.</w:t>
      </w:r>
      <w:r w:rsidR="001A5EEE">
        <w:rPr>
          <w:bCs/>
          <w:color w:val="000000"/>
        </w:rPr>
        <w:t xml:space="preserve"> </w:t>
      </w:r>
      <w:r w:rsidR="008D5CE4">
        <w:rPr>
          <w:bCs/>
          <w:color w:val="000000"/>
        </w:rPr>
        <w:t>A 37</w:t>
      </w:r>
      <w:r w:rsidR="001A5EEE" w:rsidRPr="001A5EEE">
        <w:rPr>
          <w:bCs/>
          <w:color w:val="000000"/>
        </w:rPr>
        <w:t xml:space="preserve">°C </w:t>
      </w:r>
      <w:r w:rsidR="001A5EEE">
        <w:rPr>
          <w:bCs/>
          <w:color w:val="000000"/>
        </w:rPr>
        <w:t>la</w:t>
      </w:r>
      <w:r w:rsidR="001A5EEE" w:rsidRPr="001A5EEE">
        <w:rPr>
          <w:bCs/>
          <w:color w:val="000000"/>
        </w:rPr>
        <w:t xml:space="preserve"> pérdida de cultivabilidad</w:t>
      </w:r>
      <w:r w:rsidR="00902A32">
        <w:rPr>
          <w:bCs/>
          <w:color w:val="000000"/>
        </w:rPr>
        <w:t xml:space="preserve"> fue de casi 3 ciclos logarítmicos y la</w:t>
      </w:r>
      <w:r w:rsidR="001A5EEE">
        <w:rPr>
          <w:bCs/>
          <w:color w:val="000000"/>
        </w:rPr>
        <w:t xml:space="preserve"> actividad acidificante</w:t>
      </w:r>
      <w:r w:rsidR="001A5EEE" w:rsidRPr="001A5EEE">
        <w:rPr>
          <w:bCs/>
          <w:color w:val="000000"/>
        </w:rPr>
        <w:t xml:space="preserve"> </w:t>
      </w:r>
      <w:r w:rsidR="00902A32">
        <w:rPr>
          <w:bCs/>
          <w:color w:val="000000"/>
        </w:rPr>
        <w:t xml:space="preserve">sufrió </w:t>
      </w:r>
      <w:r w:rsidR="001A5EEE">
        <w:rPr>
          <w:bCs/>
          <w:color w:val="000000"/>
        </w:rPr>
        <w:t>un aumento de hasta 5</w:t>
      </w:r>
      <w:r w:rsidR="00CE7953">
        <w:rPr>
          <w:bCs/>
          <w:color w:val="000000"/>
        </w:rPr>
        <w:t>0</w:t>
      </w:r>
      <w:r w:rsidR="001A5EEE">
        <w:rPr>
          <w:bCs/>
          <w:color w:val="000000"/>
        </w:rPr>
        <w:t xml:space="preserve">0 minutos. </w:t>
      </w:r>
      <w:r w:rsidR="001A5EEE" w:rsidRPr="001A5EEE">
        <w:rPr>
          <w:bCs/>
          <w:color w:val="000000"/>
        </w:rPr>
        <w:t>Las muestras secadas por aspersión mostraron una pérdida de cultivabilidad y actividad acidificante lineal a lo largo de todo el almacenamiento</w:t>
      </w:r>
      <w:r w:rsidR="00173429">
        <w:rPr>
          <w:bCs/>
          <w:color w:val="000000"/>
        </w:rPr>
        <w:t>. En cambio,</w:t>
      </w:r>
      <w:r w:rsidR="001A5EEE" w:rsidRPr="001A5EEE">
        <w:rPr>
          <w:bCs/>
          <w:color w:val="000000"/>
        </w:rPr>
        <w:t xml:space="preserve"> la</w:t>
      </w:r>
      <w:r w:rsidR="001220A2">
        <w:rPr>
          <w:bCs/>
          <w:color w:val="000000"/>
        </w:rPr>
        <w:t>s</w:t>
      </w:r>
      <w:r w:rsidR="001A5EEE" w:rsidRPr="001A5EEE">
        <w:rPr>
          <w:bCs/>
          <w:color w:val="000000"/>
        </w:rPr>
        <w:t xml:space="preserve"> muestras liofilizadas presentaron </w:t>
      </w:r>
      <w:r w:rsidR="005043CB">
        <w:rPr>
          <w:bCs/>
          <w:color w:val="000000"/>
        </w:rPr>
        <w:t>pérdidas rápidas</w:t>
      </w:r>
      <w:r w:rsidR="001A5EEE" w:rsidRPr="001A5EEE">
        <w:rPr>
          <w:bCs/>
          <w:color w:val="000000"/>
        </w:rPr>
        <w:t xml:space="preserve"> en los primeros 7 días de </w:t>
      </w:r>
      <w:r w:rsidR="001220A2" w:rsidRPr="001A5EEE">
        <w:rPr>
          <w:bCs/>
          <w:color w:val="000000"/>
        </w:rPr>
        <w:t>almacenamiento,</w:t>
      </w:r>
      <w:r w:rsidR="001A5EEE" w:rsidRPr="001A5EEE">
        <w:rPr>
          <w:bCs/>
          <w:color w:val="000000"/>
        </w:rPr>
        <w:t xml:space="preserve"> </w:t>
      </w:r>
      <w:r w:rsidR="005043CB">
        <w:rPr>
          <w:bCs/>
          <w:color w:val="000000"/>
        </w:rPr>
        <w:t>mostrando luego una desaceleración en los cambios</w:t>
      </w:r>
      <w:r w:rsidR="001A5EEE" w:rsidRPr="001A5EEE">
        <w:rPr>
          <w:bCs/>
          <w:color w:val="000000"/>
        </w:rPr>
        <w:t>.</w:t>
      </w:r>
      <w:r w:rsidR="00687232">
        <w:rPr>
          <w:bCs/>
          <w:color w:val="000000"/>
        </w:rPr>
        <w:t xml:space="preserve"> Estos resultados </w:t>
      </w:r>
      <w:r w:rsidR="00DD5C82">
        <w:rPr>
          <w:bCs/>
          <w:color w:val="000000"/>
        </w:rPr>
        <w:t>muestran que la deshidratación</w:t>
      </w:r>
      <w:r w:rsidR="0062588A">
        <w:rPr>
          <w:bCs/>
          <w:color w:val="000000"/>
        </w:rPr>
        <w:t xml:space="preserve"> </w:t>
      </w:r>
      <w:r w:rsidR="005043CB">
        <w:rPr>
          <w:bCs/>
          <w:color w:val="000000"/>
        </w:rPr>
        <w:t xml:space="preserve">en presencia de FOS </w:t>
      </w:r>
      <w:r w:rsidR="0062588A">
        <w:rPr>
          <w:bCs/>
          <w:color w:val="000000"/>
        </w:rPr>
        <w:t xml:space="preserve">puede ser una </w:t>
      </w:r>
      <w:r w:rsidR="00DD5C82">
        <w:rPr>
          <w:bCs/>
          <w:color w:val="000000"/>
        </w:rPr>
        <w:t>alternativ</w:t>
      </w:r>
      <w:r w:rsidR="0062588A">
        <w:rPr>
          <w:bCs/>
          <w:color w:val="000000"/>
        </w:rPr>
        <w:t>a</w:t>
      </w:r>
      <w:r w:rsidR="00DD5C82">
        <w:rPr>
          <w:bCs/>
          <w:color w:val="000000"/>
        </w:rPr>
        <w:t xml:space="preserve"> para la preservación de microorganismos de interés industrial, pero destacan la necesidad de llevar a </w:t>
      </w:r>
      <w:r w:rsidR="00DD5C82" w:rsidRPr="000F5462">
        <w:rPr>
          <w:bCs/>
        </w:rPr>
        <w:t xml:space="preserve">cabo </w:t>
      </w:r>
      <w:r w:rsidR="005E0A06" w:rsidRPr="000F5462">
        <w:rPr>
          <w:bCs/>
        </w:rPr>
        <w:t xml:space="preserve">análisis </w:t>
      </w:r>
      <w:r w:rsidR="00DD5C82" w:rsidRPr="000F5462">
        <w:rPr>
          <w:bCs/>
        </w:rPr>
        <w:t>minuciosos sobre las condiciones y métodos de secado</w:t>
      </w:r>
      <w:r w:rsidR="005043CB" w:rsidRPr="000F5462">
        <w:rPr>
          <w:bCs/>
        </w:rPr>
        <w:t>,</w:t>
      </w:r>
      <w:r w:rsidR="00DD5C82" w:rsidRPr="000F5462">
        <w:rPr>
          <w:bCs/>
        </w:rPr>
        <w:t xml:space="preserve"> especialmente </w:t>
      </w:r>
      <w:r w:rsidR="009328DE" w:rsidRPr="000F5462">
        <w:rPr>
          <w:bCs/>
        </w:rPr>
        <w:t xml:space="preserve">para </w:t>
      </w:r>
      <w:r w:rsidR="00DD5C82" w:rsidRPr="000F5462">
        <w:rPr>
          <w:bCs/>
        </w:rPr>
        <w:t xml:space="preserve">microorganismos </w:t>
      </w:r>
      <w:r w:rsidR="005043CB" w:rsidRPr="000F5462">
        <w:rPr>
          <w:bCs/>
        </w:rPr>
        <w:t>muy</w:t>
      </w:r>
      <w:r w:rsidR="004D1805" w:rsidRPr="000F5462">
        <w:rPr>
          <w:bCs/>
        </w:rPr>
        <w:t xml:space="preserve"> </w:t>
      </w:r>
      <w:r w:rsidR="00DD5C82" w:rsidRPr="000F5462">
        <w:rPr>
          <w:bCs/>
        </w:rPr>
        <w:t>sensibles</w:t>
      </w:r>
      <w:r w:rsidR="009328DE" w:rsidRPr="000F5462">
        <w:rPr>
          <w:bCs/>
        </w:rPr>
        <w:t xml:space="preserve">, junto con </w:t>
      </w:r>
      <w:r w:rsidR="005E0A06" w:rsidRPr="000F5462">
        <w:rPr>
          <w:bCs/>
        </w:rPr>
        <w:lastRenderedPageBreak/>
        <w:t xml:space="preserve">estudios para </w:t>
      </w:r>
      <w:r w:rsidR="005E0A06" w:rsidRPr="000F5462">
        <w:t>entender los mecanismos implicados en la degradación</w:t>
      </w:r>
      <w:r w:rsidR="00DD5C82" w:rsidRPr="000F5462">
        <w:rPr>
          <w:bCs/>
        </w:rPr>
        <w:t>.</w:t>
      </w:r>
      <w:r w:rsidR="0062588A" w:rsidRPr="000F5462">
        <w:rPr>
          <w:bCs/>
        </w:rPr>
        <w:t xml:space="preserve"> </w:t>
      </w:r>
      <w:r w:rsidR="00252D2A" w:rsidRPr="000F5462">
        <w:rPr>
          <w:bCs/>
        </w:rPr>
        <w:t xml:space="preserve">Además </w:t>
      </w:r>
      <w:r w:rsidR="005043CB" w:rsidRPr="000F5462">
        <w:rPr>
          <w:bCs/>
        </w:rPr>
        <w:t>sería importante</w:t>
      </w:r>
      <w:r w:rsidR="00252D2A" w:rsidRPr="000F5462">
        <w:rPr>
          <w:bCs/>
        </w:rPr>
        <w:t xml:space="preserve"> complementar estos estudios con análisis de impacto ambiental </w:t>
      </w:r>
      <w:r w:rsidR="00252D2A">
        <w:rPr>
          <w:bCs/>
          <w:color w:val="000000"/>
        </w:rPr>
        <w:t>para poder optimizar los procesos.</w:t>
      </w:r>
    </w:p>
    <w:p w14:paraId="3E751E7C" w14:textId="77777777" w:rsidR="00E601FC" w:rsidRDefault="00E601FC">
      <w:pPr>
        <w:spacing w:after="0" w:line="240" w:lineRule="auto"/>
        <w:ind w:left="0" w:hanging="2"/>
      </w:pPr>
    </w:p>
    <w:p w14:paraId="507D0F2D" w14:textId="2A183E8A" w:rsidR="00E601FC" w:rsidRDefault="003F40E1" w:rsidP="0085057E">
      <w:pPr>
        <w:spacing w:after="0" w:line="240" w:lineRule="auto"/>
        <w:ind w:left="0" w:hanging="2"/>
      </w:pPr>
      <w:r>
        <w:t xml:space="preserve">Este trabajo se realizó en el marco del proyecto </w:t>
      </w:r>
      <w:r w:rsidR="00DE269E" w:rsidRPr="00DE269E">
        <w:t>European Project PREMIUM (</w:t>
      </w:r>
      <w:r w:rsidR="009328DE" w:rsidRPr="000F5462">
        <w:t>H2020</w:t>
      </w:r>
      <w:r w:rsidR="0085057E">
        <w:t xml:space="preserve"> MCSA–RISE</w:t>
      </w:r>
      <w:r w:rsidR="001818F8">
        <w:t xml:space="preserve"> 2017, Grant</w:t>
      </w:r>
      <w:r w:rsidR="0085057E">
        <w:t xml:space="preserve"> </w:t>
      </w:r>
      <w:r w:rsidR="00DE269E" w:rsidRPr="00DE269E">
        <w:t xml:space="preserve">777657).  </w:t>
      </w:r>
    </w:p>
    <w:p w14:paraId="17879BE1" w14:textId="2951FE9D" w:rsidR="00E601FC" w:rsidRDefault="00E601FC">
      <w:pPr>
        <w:spacing w:after="0" w:line="240" w:lineRule="auto"/>
        <w:ind w:left="0" w:hanging="2"/>
      </w:pPr>
    </w:p>
    <w:p w14:paraId="79B8937C" w14:textId="556C548C" w:rsidR="009543C5" w:rsidRDefault="00303B8C" w:rsidP="005D63FC">
      <w:pPr>
        <w:spacing w:after="0" w:line="240" w:lineRule="auto"/>
        <w:ind w:left="0" w:hanging="2"/>
      </w:pPr>
      <w:r w:rsidRPr="000F5462">
        <w:t xml:space="preserve">Palabras Clave: </w:t>
      </w:r>
      <w:r w:rsidR="004F46E8" w:rsidRPr="007B6D30">
        <w:t xml:space="preserve">fructooligosacaridos, </w:t>
      </w:r>
      <w:r w:rsidR="00E601FC" w:rsidRPr="007B6D30">
        <w:t>bacteria</w:t>
      </w:r>
      <w:r w:rsidR="00F75D0C" w:rsidRPr="007B6D30">
        <w:t>s</w:t>
      </w:r>
      <w:r w:rsidR="00E601FC" w:rsidRPr="007B6D30">
        <w:t xml:space="preserve"> ácido</w:t>
      </w:r>
      <w:r w:rsidR="00F75D0C" w:rsidRPr="007B6D30">
        <w:t>-</w:t>
      </w:r>
      <w:r w:rsidR="00E601FC" w:rsidRPr="007B6D30">
        <w:t>láctica</w:t>
      </w:r>
      <w:r w:rsidR="00F75D0C" w:rsidRPr="007B6D30">
        <w:t>s</w:t>
      </w:r>
      <w:r w:rsidR="00E601FC" w:rsidRPr="007B6D30">
        <w:t>,</w:t>
      </w:r>
      <w:r w:rsidR="008D5CE4" w:rsidRPr="007B6D30">
        <w:t xml:space="preserve"> probióticos,</w:t>
      </w:r>
      <w:r w:rsidR="009328DE" w:rsidRPr="007B6D30">
        <w:t xml:space="preserve"> liofilización, secado por aspersión</w:t>
      </w:r>
      <w:r w:rsidR="00E601FC" w:rsidRPr="007B6D30">
        <w:t>.</w:t>
      </w:r>
      <w:bookmarkStart w:id="0" w:name="_GoBack"/>
      <w:bookmarkEnd w:id="0"/>
    </w:p>
    <w:sectPr w:rsidR="009543C5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267CB" w16cex:dateUtc="2022-08-01T1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36E406" w16cid:durableId="269267C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B9743" w14:textId="77777777" w:rsidR="0023022E" w:rsidRDefault="0023022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C58378E" w14:textId="77777777" w:rsidR="0023022E" w:rsidRDefault="0023022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E0407" w14:textId="77777777" w:rsidR="0023022E" w:rsidRDefault="0023022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BAC1779" w14:textId="77777777" w:rsidR="0023022E" w:rsidRDefault="0023022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55565" w14:textId="77777777" w:rsidR="009543C5" w:rsidRDefault="00303B8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261CB60B" wp14:editId="3680880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C5"/>
    <w:rsid w:val="00012D27"/>
    <w:rsid w:val="000455ED"/>
    <w:rsid w:val="000569BA"/>
    <w:rsid w:val="000B270E"/>
    <w:rsid w:val="000F5462"/>
    <w:rsid w:val="001145AF"/>
    <w:rsid w:val="001220A2"/>
    <w:rsid w:val="001359F8"/>
    <w:rsid w:val="00157B3C"/>
    <w:rsid w:val="00171A3D"/>
    <w:rsid w:val="00173429"/>
    <w:rsid w:val="001818F8"/>
    <w:rsid w:val="001A5EEE"/>
    <w:rsid w:val="001C7093"/>
    <w:rsid w:val="001D001E"/>
    <w:rsid w:val="001F3D89"/>
    <w:rsid w:val="0020522B"/>
    <w:rsid w:val="0023022E"/>
    <w:rsid w:val="00252D2A"/>
    <w:rsid w:val="00275845"/>
    <w:rsid w:val="002934E1"/>
    <w:rsid w:val="002A578E"/>
    <w:rsid w:val="002C1203"/>
    <w:rsid w:val="00303B8C"/>
    <w:rsid w:val="0031769C"/>
    <w:rsid w:val="003213BC"/>
    <w:rsid w:val="003A158B"/>
    <w:rsid w:val="003B2B2C"/>
    <w:rsid w:val="003D0954"/>
    <w:rsid w:val="003F3C7F"/>
    <w:rsid w:val="003F40E1"/>
    <w:rsid w:val="004931C2"/>
    <w:rsid w:val="004B66D4"/>
    <w:rsid w:val="004D1805"/>
    <w:rsid w:val="004E702B"/>
    <w:rsid w:val="004F4070"/>
    <w:rsid w:val="004F46E8"/>
    <w:rsid w:val="005043CB"/>
    <w:rsid w:val="00544BF4"/>
    <w:rsid w:val="005619C2"/>
    <w:rsid w:val="00582E27"/>
    <w:rsid w:val="00586ED7"/>
    <w:rsid w:val="00591BAC"/>
    <w:rsid w:val="005D63FC"/>
    <w:rsid w:val="005E0A06"/>
    <w:rsid w:val="0062588A"/>
    <w:rsid w:val="00687232"/>
    <w:rsid w:val="00692A24"/>
    <w:rsid w:val="006950B0"/>
    <w:rsid w:val="006E1674"/>
    <w:rsid w:val="0075171E"/>
    <w:rsid w:val="007545C7"/>
    <w:rsid w:val="007B6D30"/>
    <w:rsid w:val="007B6EB0"/>
    <w:rsid w:val="007F7E53"/>
    <w:rsid w:val="008376EF"/>
    <w:rsid w:val="0085057E"/>
    <w:rsid w:val="00897989"/>
    <w:rsid w:val="008D5CE4"/>
    <w:rsid w:val="00902A32"/>
    <w:rsid w:val="009328DE"/>
    <w:rsid w:val="009543C5"/>
    <w:rsid w:val="0098057D"/>
    <w:rsid w:val="009B69BA"/>
    <w:rsid w:val="009B7A87"/>
    <w:rsid w:val="00A06946"/>
    <w:rsid w:val="00A302B4"/>
    <w:rsid w:val="00A47135"/>
    <w:rsid w:val="00A95BFE"/>
    <w:rsid w:val="00AC0315"/>
    <w:rsid w:val="00B53D0F"/>
    <w:rsid w:val="00B650B6"/>
    <w:rsid w:val="00BB385A"/>
    <w:rsid w:val="00BF6C0D"/>
    <w:rsid w:val="00C21497"/>
    <w:rsid w:val="00CE7953"/>
    <w:rsid w:val="00D27C3E"/>
    <w:rsid w:val="00D938C0"/>
    <w:rsid w:val="00DC72E9"/>
    <w:rsid w:val="00DD5C82"/>
    <w:rsid w:val="00DE269E"/>
    <w:rsid w:val="00E078CD"/>
    <w:rsid w:val="00E601FC"/>
    <w:rsid w:val="00EC3F59"/>
    <w:rsid w:val="00F70D01"/>
    <w:rsid w:val="00F75D0C"/>
    <w:rsid w:val="00FA5F31"/>
    <w:rsid w:val="00FB58C0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19B7"/>
  <w15:docId w15:val="{4A2F74DD-4B25-4C6F-ACB9-C2C989F8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DE269E"/>
    <w:rPr>
      <w:color w:val="0000FF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E269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D5C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D5C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D5CE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5C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5CE4"/>
    <w:rPr>
      <w:b/>
      <w:bCs/>
      <w:position w:val="-1"/>
      <w:sz w:val="20"/>
      <w:szCs w:val="20"/>
      <w:lang w:eastAsia="en-US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8D5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8D5CE4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74D404-405B-47B1-80F6-2688A14A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3014</Characters>
  <Application>Microsoft Office Word</Application>
  <DocSecurity>0</DocSecurity>
  <Lines>25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Carolina Schebor</cp:lastModifiedBy>
  <cp:revision>2</cp:revision>
  <dcterms:created xsi:type="dcterms:W3CDTF">2022-08-10T11:40:00Z</dcterms:created>
  <dcterms:modified xsi:type="dcterms:W3CDTF">2022-08-10T11:40:00Z</dcterms:modified>
</cp:coreProperties>
</file>