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B6" w:rsidRDefault="003E19B6">
      <w:pPr>
        <w:pStyle w:val="Textoindependiente"/>
        <w:ind w:left="112"/>
        <w:rPr>
          <w:rFonts w:ascii="Times New Roman"/>
          <w:sz w:val="20"/>
        </w:rPr>
      </w:pPr>
      <w:r w:rsidRPr="003E19B6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28.15pt;height:51.75pt;mso-position-horizontal-relative:char;mso-position-vertical-relative:line" coordsize="8563,1035">
            <v:rect id="_x0000_s1029" style="position:absolute;top:662;width:8563;height:8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7;width:1065;height:10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563;height:1035" filled="f" stroked="f">
              <v:textbox inset="0,0,0,0">
                <w:txbxContent>
                  <w:p w:rsidR="003E19B6" w:rsidRDefault="003E19B6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3E19B6" w:rsidRDefault="003E19B6">
                    <w:pPr>
                      <w:spacing w:before="3"/>
                      <w:rPr>
                        <w:rFonts w:ascii="Times New Roman"/>
                        <w:sz w:val="17"/>
                      </w:rPr>
                    </w:pPr>
                  </w:p>
                  <w:p w:rsidR="003E19B6" w:rsidRDefault="00D7359F">
                    <w:pPr>
                      <w:ind w:left="150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 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19B6" w:rsidRDefault="00D7359F">
      <w:pPr>
        <w:pStyle w:val="Ttulo"/>
      </w:pPr>
      <w:r>
        <w:t>Caracterización sensorial de preparaciones lista para consumir, de buena</w:t>
      </w:r>
      <w:r>
        <w:rPr>
          <w:spacing w:val="-64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nutricional,</w:t>
      </w:r>
      <w:r>
        <w:rPr>
          <w:spacing w:val="-2"/>
        </w:rPr>
        <w:t xml:space="preserve"> </w:t>
      </w:r>
      <w:r>
        <w:t>cocidas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proofErr w:type="spellStart"/>
      <w:r>
        <w:t>sous</w:t>
      </w:r>
      <w:proofErr w:type="spellEnd"/>
      <w:r>
        <w:rPr>
          <w:spacing w:val="-1"/>
        </w:rPr>
        <w:t xml:space="preserve"> </w:t>
      </w:r>
      <w:proofErr w:type="spellStart"/>
      <w:r>
        <w:t>vide</w:t>
      </w:r>
      <w:proofErr w:type="spellEnd"/>
    </w:p>
    <w:p w:rsidR="003E19B6" w:rsidRDefault="003E19B6">
      <w:pPr>
        <w:pStyle w:val="Textoindependiente"/>
        <w:ind w:left="0"/>
        <w:rPr>
          <w:rFonts w:ascii="Arial"/>
          <w:b/>
          <w:sz w:val="23"/>
        </w:rPr>
      </w:pPr>
    </w:p>
    <w:p w:rsidR="003E19B6" w:rsidRDefault="00D7359F">
      <w:pPr>
        <w:pStyle w:val="Textoindependiente"/>
        <w:spacing w:before="1"/>
        <w:ind w:left="177" w:right="177"/>
        <w:jc w:val="center"/>
      </w:pPr>
      <w:proofErr w:type="spellStart"/>
      <w:r>
        <w:t>Abalos</w:t>
      </w:r>
      <w:proofErr w:type="spellEnd"/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(1),</w:t>
      </w:r>
      <w:r>
        <w:rPr>
          <w:spacing w:val="-1"/>
        </w:rPr>
        <w:t xml:space="preserve"> </w:t>
      </w:r>
      <w:proofErr w:type="spellStart"/>
      <w:r>
        <w:t>Aviles</w:t>
      </w:r>
      <w:proofErr w:type="spellEnd"/>
      <w:r>
        <w:rPr>
          <w:spacing w:val="2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(2), Igual CD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(2),</w:t>
      </w:r>
      <w:r>
        <w:rPr>
          <w:spacing w:val="-1"/>
        </w:rPr>
        <w:t xml:space="preserve"> </w:t>
      </w:r>
      <w:proofErr w:type="spellStart"/>
      <w:r>
        <w:t>Borgos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(2),</w:t>
      </w:r>
      <w:r>
        <w:rPr>
          <w:spacing w:val="-2"/>
        </w:rPr>
        <w:t xml:space="preserve"> </w:t>
      </w:r>
      <w:proofErr w:type="spellStart"/>
      <w:r>
        <w:t>Naef</w:t>
      </w:r>
      <w:proofErr w:type="spellEnd"/>
      <w:r>
        <w:rPr>
          <w:spacing w:val="-2"/>
        </w:rPr>
        <w:t xml:space="preserve"> </w:t>
      </w:r>
      <w:r>
        <w:t>EF (1)</w:t>
      </w:r>
    </w:p>
    <w:p w:rsidR="003E19B6" w:rsidRDefault="00D7359F">
      <w:pPr>
        <w:pStyle w:val="Textoindependiente"/>
        <w:ind w:left="176" w:right="177"/>
        <w:jc w:val="center"/>
      </w:pPr>
      <w:r>
        <w:t>(2),</w:t>
      </w:r>
      <w:r>
        <w:rPr>
          <w:spacing w:val="-2"/>
        </w:rPr>
        <w:t xml:space="preserve"> </w:t>
      </w:r>
      <w:r>
        <w:t>Gómez</w:t>
      </w:r>
      <w:r>
        <w:rPr>
          <w:spacing w:val="-2"/>
        </w:rPr>
        <w:t xml:space="preserve"> </w:t>
      </w:r>
      <w:r>
        <w:t>MB (1)</w:t>
      </w:r>
      <w:r>
        <w:rPr>
          <w:spacing w:val="-1"/>
        </w:rPr>
        <w:t xml:space="preserve"> </w:t>
      </w:r>
      <w:r>
        <w:t>(2),.</w:t>
      </w:r>
    </w:p>
    <w:p w:rsidR="003E19B6" w:rsidRDefault="003E19B6">
      <w:pPr>
        <w:pStyle w:val="Textoindependiente"/>
        <w:spacing w:before="11"/>
        <w:ind w:left="0"/>
        <w:rPr>
          <w:sz w:val="23"/>
        </w:rPr>
      </w:pPr>
    </w:p>
    <w:p w:rsidR="003E19B6" w:rsidRDefault="00D7359F">
      <w:pPr>
        <w:pStyle w:val="Prrafodelista"/>
        <w:numPr>
          <w:ilvl w:val="0"/>
          <w:numId w:val="1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Universidad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Ríos</w:t>
      </w:r>
      <w:r>
        <w:rPr>
          <w:spacing w:val="-2"/>
          <w:sz w:val="24"/>
        </w:rPr>
        <w:t xml:space="preserve"> </w:t>
      </w:r>
      <w:r>
        <w:rPr>
          <w:sz w:val="24"/>
        </w:rPr>
        <w:t>(UNER),</w:t>
      </w:r>
      <w:r>
        <w:rPr>
          <w:spacing w:val="-2"/>
          <w:sz w:val="24"/>
        </w:rPr>
        <w:t xml:space="preserve"> </w:t>
      </w:r>
      <w:r>
        <w:rPr>
          <w:sz w:val="24"/>
        </w:rPr>
        <w:t>Facultad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Bromatología,</w:t>
      </w:r>
    </w:p>
    <w:p w:rsidR="003E19B6" w:rsidRDefault="00D7359F">
      <w:pPr>
        <w:pStyle w:val="Textoindependiente"/>
        <w:spacing w:before="1"/>
      </w:pPr>
      <w:proofErr w:type="spellStart"/>
      <w:r>
        <w:t>Gualeguaychú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Argentina</w:t>
      </w:r>
    </w:p>
    <w:p w:rsidR="003E19B6" w:rsidRDefault="00D7359F">
      <w:pPr>
        <w:pStyle w:val="Prrafodelista"/>
        <w:numPr>
          <w:ilvl w:val="0"/>
          <w:numId w:val="1"/>
        </w:numPr>
        <w:tabs>
          <w:tab w:val="left" w:pos="501"/>
        </w:tabs>
        <w:spacing w:before="120"/>
        <w:ind w:left="140" w:right="635" w:firstLine="0"/>
        <w:rPr>
          <w:sz w:val="24"/>
        </w:rPr>
      </w:pPr>
      <w:r>
        <w:rPr>
          <w:sz w:val="24"/>
        </w:rPr>
        <w:t>Consejo Nacional de Investigaciones Científicas y Técnicas (CONICET-</w:t>
      </w:r>
      <w:r>
        <w:rPr>
          <w:spacing w:val="-64"/>
          <w:sz w:val="24"/>
        </w:rPr>
        <w:t xml:space="preserve"> </w:t>
      </w:r>
      <w:r>
        <w:rPr>
          <w:sz w:val="24"/>
        </w:rPr>
        <w:t>UNER), Instituto de Ciencia y Tecnología de los Alimentos (ICTAER),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Gualeguaychú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Argentina</w:t>
      </w:r>
    </w:p>
    <w:p w:rsidR="003E19B6" w:rsidRDefault="00D7359F">
      <w:pPr>
        <w:pStyle w:val="Textoindependiente"/>
        <w:spacing w:before="120" w:line="480" w:lineRule="auto"/>
        <w:ind w:right="2591"/>
      </w:pPr>
      <w: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6">
        <w:r>
          <w:t>rosa.abalos@uner.edu.ar</w:t>
        </w:r>
      </w:hyperlink>
      <w:r>
        <w:rPr>
          <w:spacing w:val="-63"/>
        </w:rPr>
        <w:t xml:space="preserve"> </w:t>
      </w:r>
      <w:r>
        <w:t>RESUMEN</w:t>
      </w:r>
    </w:p>
    <w:p w:rsidR="003E19B6" w:rsidRPr="00127CBD" w:rsidRDefault="00275678" w:rsidP="004A3ABF">
      <w:pPr>
        <w:pStyle w:val="Textoindependiente"/>
        <w:ind w:right="135" w:firstLine="68"/>
        <w:jc w:val="both"/>
        <w:rPr>
          <w:spacing w:val="1"/>
        </w:rPr>
      </w:pPr>
      <w:r>
        <w:t>El objetivo de este trabajo</w:t>
      </w:r>
      <w:r w:rsidRPr="00275678">
        <w:t xml:space="preserve"> fue determinar la caracterización sensorial de preparaciones </w:t>
      </w:r>
      <w:r>
        <w:t>listas para consumir</w:t>
      </w:r>
      <w:r w:rsidRPr="00275678">
        <w:t xml:space="preserve"> cocidas por </w:t>
      </w:r>
      <w:proofErr w:type="spellStart"/>
      <w:r w:rsidRPr="00275678">
        <w:t>sous</w:t>
      </w:r>
      <w:proofErr w:type="spellEnd"/>
      <w:r w:rsidRPr="00275678">
        <w:t xml:space="preserve"> </w:t>
      </w:r>
      <w:proofErr w:type="spellStart"/>
      <w:r w:rsidRPr="00275678">
        <w:t>vide</w:t>
      </w:r>
      <w:proofErr w:type="spellEnd"/>
      <w:r w:rsidR="00D7359F">
        <w:t xml:space="preserve">. </w:t>
      </w:r>
      <w:r w:rsidR="004A3ABF">
        <w:t>Se eligieron</w:t>
      </w:r>
      <w:r w:rsidR="00127CBD">
        <w:t xml:space="preserve"> </w:t>
      </w:r>
      <w:r w:rsidR="00D7359F">
        <w:t xml:space="preserve">119 </w:t>
      </w:r>
      <w:r w:rsidRPr="00275678">
        <w:t>consumidores, mayores de 18 años, que estudien, trabajen o que por razones ajenas consuman al</w:t>
      </w:r>
      <w:r>
        <w:t xml:space="preserve"> menos una vez al mes comida lista para consumir. </w:t>
      </w:r>
      <w:r w:rsidR="00127CBD">
        <w:t>Se evaluaron dos preparaciones:</w:t>
      </w:r>
      <w:r w:rsidR="00D7359F">
        <w:rPr>
          <w:spacing w:val="1"/>
        </w:rPr>
        <w:t xml:space="preserve"> </w:t>
      </w:r>
      <w:r w:rsidR="00D7359F">
        <w:t>una</w:t>
      </w:r>
      <w:r w:rsidR="00D7359F">
        <w:rPr>
          <w:spacing w:val="1"/>
        </w:rPr>
        <w:t xml:space="preserve"> </w:t>
      </w:r>
      <w:proofErr w:type="spellStart"/>
      <w:r w:rsidR="00D7359F">
        <w:t>milhoja</w:t>
      </w:r>
      <w:proofErr w:type="spellEnd"/>
      <w:r w:rsidR="00D7359F">
        <w:t xml:space="preserve"> de vegetales</w:t>
      </w:r>
      <w:r w:rsidR="00D7359F">
        <w:rPr>
          <w:spacing w:val="1"/>
        </w:rPr>
        <w:t xml:space="preserve"> </w:t>
      </w:r>
      <w:r w:rsidR="00D7359F">
        <w:t>y un medallón</w:t>
      </w:r>
      <w:r w:rsidR="00D7359F">
        <w:rPr>
          <w:spacing w:val="66"/>
        </w:rPr>
        <w:t xml:space="preserve"> </w:t>
      </w:r>
      <w:r w:rsidR="00D7359F">
        <w:t xml:space="preserve">de pollo. </w:t>
      </w:r>
      <w:r>
        <w:t>Para la primera</w:t>
      </w:r>
      <w:r>
        <w:t xml:space="preserve"> se utilizaron hortalizas regionales, obtenidas del</w:t>
      </w:r>
      <w:r w:rsidR="00EB68AC">
        <w:t xml:space="preserve"> mercado local</w:t>
      </w:r>
      <w:r>
        <w:t xml:space="preserve"> </w:t>
      </w:r>
      <w:r w:rsidR="00127CBD">
        <w:t>(</w:t>
      </w:r>
      <w:r>
        <w:t>batata, zapallito de tronco, tomate deshidratado</w:t>
      </w:r>
      <w:r w:rsidR="00127CBD">
        <w:t>)</w:t>
      </w:r>
      <w:r>
        <w:t xml:space="preserve">, queso tipo barra y un </w:t>
      </w:r>
      <w:proofErr w:type="spellStart"/>
      <w:r>
        <w:t>ligante</w:t>
      </w:r>
      <w:proofErr w:type="spellEnd"/>
      <w:r>
        <w:t xml:space="preserve"> compuesto por huevo, l</w:t>
      </w:r>
      <w:r>
        <w:t>eche en polvo y almidón de maíz</w:t>
      </w:r>
      <w:r>
        <w:t>.</w:t>
      </w:r>
      <w:r w:rsidR="00127CBD">
        <w:t xml:space="preserve"> Para el armado s</w:t>
      </w:r>
      <w:r>
        <w:t xml:space="preserve">e </w:t>
      </w:r>
      <w:r>
        <w:t>intercala</w:t>
      </w:r>
      <w:r>
        <w:t xml:space="preserve">ron </w:t>
      </w:r>
      <w:r>
        <w:t xml:space="preserve">los ingredientes </w:t>
      </w:r>
      <w:r w:rsidR="00127CBD">
        <w:t>y</w:t>
      </w:r>
      <w:r>
        <w:t xml:space="preserve"> entre </w:t>
      </w:r>
      <w:r>
        <w:t xml:space="preserve">cada capa se utilizó </w:t>
      </w:r>
      <w:r w:rsidR="00127CBD">
        <w:t xml:space="preserve">el </w:t>
      </w:r>
      <w:proofErr w:type="spellStart"/>
      <w:r>
        <w:t>ligante</w:t>
      </w:r>
      <w:proofErr w:type="spellEnd"/>
      <w:r>
        <w:t xml:space="preserve">. </w:t>
      </w:r>
      <w:r>
        <w:t xml:space="preserve">Para </w:t>
      </w:r>
      <w:r>
        <w:t>el segundo</w:t>
      </w:r>
      <w:r>
        <w:t xml:space="preserve"> se trabajó con </w:t>
      </w:r>
      <w:r w:rsidR="004A3ABF">
        <w:t>pechuga</w:t>
      </w:r>
      <w:r>
        <w:t xml:space="preserve"> de pollo cortada, adicionando calabaza sin cáscara y zanahoria cocidas a vapor, salvado de ar</w:t>
      </w:r>
      <w:r w:rsidR="00127CBD">
        <w:t>roz blanco y mezcla de especias, s</w:t>
      </w:r>
      <w:r>
        <w:t>e pesar</w:t>
      </w:r>
      <w:r w:rsidR="004A3ABF">
        <w:t xml:space="preserve">on 80 g y se dio forma circular. Cada una de las preparaciones fueron </w:t>
      </w:r>
      <w:r>
        <w:t xml:space="preserve">envasado al </w:t>
      </w:r>
      <w:r w:rsidR="004A3ABF">
        <w:t>vacío (</w:t>
      </w:r>
      <w:proofErr w:type="spellStart"/>
      <w:r w:rsidR="004A3ABF">
        <w:t>Vacummpacking</w:t>
      </w:r>
      <w:proofErr w:type="spellEnd"/>
      <w:r w:rsidR="004A3ABF">
        <w:t xml:space="preserve"> 80060/8008</w:t>
      </w:r>
      <w:r>
        <w:t xml:space="preserve">. Luego se llevó a cabo el tratamiento térmico mediante la técnica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vide</w:t>
      </w:r>
      <w:proofErr w:type="spellEnd"/>
      <w:r>
        <w:t xml:space="preserve"> utilizando la siguiente relación de tiempo y temperatura: </w:t>
      </w:r>
      <w:r w:rsidR="004A3ABF">
        <w:t xml:space="preserve">80 ºC, </w:t>
      </w:r>
      <w:r w:rsidR="00127CBD">
        <w:t>50 min</w:t>
      </w:r>
      <w:r w:rsidR="004A3ABF">
        <w:t xml:space="preserve">, para la </w:t>
      </w:r>
      <w:proofErr w:type="spellStart"/>
      <w:r w:rsidR="004A3ABF">
        <w:t>milhoja</w:t>
      </w:r>
      <w:proofErr w:type="spellEnd"/>
      <w:r w:rsidR="004A3ABF">
        <w:t xml:space="preserve"> y 75°C,15 min para el medallón. </w:t>
      </w:r>
      <w:r w:rsidRPr="00275678">
        <w:rPr>
          <w:spacing w:val="1"/>
        </w:rPr>
        <w:t>La caracterización sensorial se midió a través de un cuestionario que incluyó preguntas relacionad</w:t>
      </w:r>
      <w:r w:rsidR="00127CBD">
        <w:rPr>
          <w:spacing w:val="1"/>
        </w:rPr>
        <w:t xml:space="preserve">as con la textura, el sabor, olor, </w:t>
      </w:r>
      <w:r w:rsidRPr="00275678">
        <w:rPr>
          <w:spacing w:val="1"/>
        </w:rPr>
        <w:t>color, el aspecto de las preparaciones (en la recepción y en el plato servido), la sati</w:t>
      </w:r>
      <w:r w:rsidR="00127CBD">
        <w:rPr>
          <w:spacing w:val="1"/>
        </w:rPr>
        <w:t>sfacción general</w:t>
      </w:r>
      <w:r w:rsidR="004A3ABF">
        <w:rPr>
          <w:spacing w:val="1"/>
        </w:rPr>
        <w:t>.</w:t>
      </w:r>
      <w:r w:rsidRPr="00275678">
        <w:rPr>
          <w:spacing w:val="1"/>
        </w:rPr>
        <w:t xml:space="preserve"> Se midieron a través de una escala </w:t>
      </w:r>
      <w:proofErr w:type="spellStart"/>
      <w:r w:rsidRPr="00275678">
        <w:rPr>
          <w:spacing w:val="1"/>
        </w:rPr>
        <w:t>Likert</w:t>
      </w:r>
      <w:proofErr w:type="spellEnd"/>
      <w:r w:rsidRPr="00275678">
        <w:rPr>
          <w:spacing w:val="1"/>
        </w:rPr>
        <w:t xml:space="preserve"> de siete puntos, incluyendo las categorías: “me desagrada mucho” (1), </w:t>
      </w:r>
      <w:r w:rsidR="004A3ABF">
        <w:rPr>
          <w:spacing w:val="1"/>
        </w:rPr>
        <w:t xml:space="preserve">a “me agrada mucho” (7). </w:t>
      </w:r>
      <w:r w:rsidR="00127CBD">
        <w:rPr>
          <w:spacing w:val="1"/>
        </w:rPr>
        <w:t>También se incluyeron preguntas relacionadas a</w:t>
      </w:r>
      <w:r w:rsidR="00127CBD" w:rsidRPr="00127CBD">
        <w:rPr>
          <w:spacing w:val="1"/>
        </w:rPr>
        <w:t xml:space="preserve"> diferentes factores</w:t>
      </w:r>
      <w:r w:rsidR="00633ED2">
        <w:rPr>
          <w:spacing w:val="1"/>
        </w:rPr>
        <w:t xml:space="preserve"> de consumo y probabilidad </w:t>
      </w:r>
      <w:r w:rsidR="00127CBD" w:rsidRPr="00127CBD">
        <w:rPr>
          <w:spacing w:val="1"/>
        </w:rPr>
        <w:t>de compra</w:t>
      </w:r>
      <w:r w:rsidR="00633ED2">
        <w:rPr>
          <w:spacing w:val="1"/>
        </w:rPr>
        <w:t>.</w:t>
      </w:r>
      <w:r w:rsidR="004A3ABF">
        <w:rPr>
          <w:spacing w:val="1"/>
        </w:rPr>
        <w:t xml:space="preserve"> </w:t>
      </w:r>
      <w:r w:rsidR="00EB68AC">
        <w:rPr>
          <w:spacing w:val="1"/>
        </w:rPr>
        <w:t>La</w:t>
      </w:r>
      <w:r w:rsidRPr="00275678">
        <w:rPr>
          <w:spacing w:val="1"/>
        </w:rPr>
        <w:t xml:space="preserve"> evaluación sensorial como </w:t>
      </w:r>
      <w:r w:rsidR="00EB68AC">
        <w:rPr>
          <w:spacing w:val="1"/>
        </w:rPr>
        <w:t>fue realizada</w:t>
      </w:r>
      <w:r w:rsidRPr="00275678">
        <w:rPr>
          <w:spacing w:val="1"/>
        </w:rPr>
        <w:t xml:space="preserve"> en el hogar de cada uno de los participantes, a los cuales se les otorgaron las dos preparaciones a estudiar. </w:t>
      </w:r>
      <w:r w:rsidR="00633ED2">
        <w:rPr>
          <w:spacing w:val="1"/>
        </w:rPr>
        <w:t>Con un instructivo que se detallaban como debían reconstituir</w:t>
      </w:r>
      <w:r w:rsidRPr="00275678">
        <w:rPr>
          <w:spacing w:val="1"/>
        </w:rPr>
        <w:t xml:space="preserve"> la</w:t>
      </w:r>
      <w:r w:rsidR="00633ED2">
        <w:rPr>
          <w:spacing w:val="1"/>
        </w:rPr>
        <w:t>s</w:t>
      </w:r>
      <w:r w:rsidRPr="00275678">
        <w:rPr>
          <w:spacing w:val="1"/>
        </w:rPr>
        <w:t xml:space="preserve"> muestra</w:t>
      </w:r>
      <w:r w:rsidR="00633ED2">
        <w:rPr>
          <w:spacing w:val="1"/>
        </w:rPr>
        <w:t>s</w:t>
      </w:r>
      <w:r w:rsidRPr="00275678">
        <w:rPr>
          <w:spacing w:val="1"/>
        </w:rPr>
        <w:t>, el día y horario de su consumo y la forma de responder al cuestionario</w:t>
      </w:r>
      <w:r w:rsidR="00D7359F">
        <w:t>. Los resultados</w:t>
      </w:r>
      <w:r w:rsidR="00D7359F">
        <w:rPr>
          <w:spacing w:val="1"/>
        </w:rPr>
        <w:t xml:space="preserve"> </w:t>
      </w:r>
      <w:r w:rsidR="00D7359F">
        <w:t>revelaron</w:t>
      </w:r>
      <w:r w:rsidR="00D7359F">
        <w:rPr>
          <w:spacing w:val="4"/>
        </w:rPr>
        <w:t xml:space="preserve"> </w:t>
      </w:r>
      <w:r w:rsidR="00D7359F">
        <w:t>que</w:t>
      </w:r>
      <w:r w:rsidR="00D7359F">
        <w:rPr>
          <w:spacing w:val="5"/>
        </w:rPr>
        <w:t xml:space="preserve"> </w:t>
      </w:r>
      <w:r w:rsidR="00D7359F">
        <w:t>la</w:t>
      </w:r>
      <w:r w:rsidR="00D7359F">
        <w:rPr>
          <w:spacing w:val="8"/>
        </w:rPr>
        <w:t xml:space="preserve"> </w:t>
      </w:r>
      <w:r w:rsidR="00D7359F">
        <w:t>mayoría</w:t>
      </w:r>
      <w:r w:rsidR="00D7359F">
        <w:rPr>
          <w:spacing w:val="5"/>
        </w:rPr>
        <w:t xml:space="preserve"> </w:t>
      </w:r>
      <w:r w:rsidR="00D7359F">
        <w:t>de</w:t>
      </w:r>
      <w:r w:rsidR="00D7359F">
        <w:rPr>
          <w:spacing w:val="9"/>
        </w:rPr>
        <w:t xml:space="preserve"> </w:t>
      </w:r>
      <w:r w:rsidR="00D7359F">
        <w:t>los</w:t>
      </w:r>
      <w:r w:rsidR="00D7359F">
        <w:rPr>
          <w:spacing w:val="6"/>
        </w:rPr>
        <w:t xml:space="preserve"> </w:t>
      </w:r>
      <w:r w:rsidR="00D7359F">
        <w:t>consumidores</w:t>
      </w:r>
      <w:r w:rsidR="00D7359F">
        <w:rPr>
          <w:spacing w:val="7"/>
        </w:rPr>
        <w:t xml:space="preserve"> </w:t>
      </w:r>
      <w:r w:rsidR="00D7359F">
        <w:t>aceptaron</w:t>
      </w:r>
      <w:r w:rsidR="00D7359F">
        <w:rPr>
          <w:spacing w:val="5"/>
        </w:rPr>
        <w:t xml:space="preserve"> </w:t>
      </w:r>
      <w:r w:rsidR="00D7359F">
        <w:t>tanto</w:t>
      </w:r>
      <w:r w:rsidR="00D7359F">
        <w:rPr>
          <w:spacing w:val="4"/>
        </w:rPr>
        <w:t xml:space="preserve"> </w:t>
      </w:r>
      <w:r w:rsidR="00D7359F">
        <w:t>la</w:t>
      </w:r>
      <w:r w:rsidR="00D7359F">
        <w:rPr>
          <w:spacing w:val="9"/>
        </w:rPr>
        <w:t xml:space="preserve"> </w:t>
      </w:r>
      <w:r w:rsidR="00D7359F">
        <w:t>milhojas</w:t>
      </w:r>
      <w:r w:rsidR="00D7359F">
        <w:rPr>
          <w:spacing w:val="10"/>
        </w:rPr>
        <w:t xml:space="preserve"> </w:t>
      </w:r>
      <w:r w:rsidR="00D7359F">
        <w:t>(100</w:t>
      </w:r>
      <w:r w:rsidR="00D7359F">
        <w:t>%) como la hamburguesa de pollo y vegetales (92 %) y también reportaron una</w:t>
      </w:r>
      <w:r w:rsidR="00D7359F">
        <w:rPr>
          <w:spacing w:val="1"/>
        </w:rPr>
        <w:t xml:space="preserve"> </w:t>
      </w:r>
      <w:r w:rsidR="00D7359F">
        <w:t>predisposición</w:t>
      </w:r>
      <w:r w:rsidR="00D7359F">
        <w:rPr>
          <w:spacing w:val="1"/>
        </w:rPr>
        <w:t xml:space="preserve"> </w:t>
      </w:r>
      <w:r w:rsidR="00D7359F">
        <w:t>por</w:t>
      </w:r>
      <w:r w:rsidR="00D7359F">
        <w:rPr>
          <w:spacing w:val="1"/>
        </w:rPr>
        <w:t xml:space="preserve"> </w:t>
      </w:r>
      <w:r w:rsidR="00D7359F">
        <w:t>adquirir</w:t>
      </w:r>
      <w:r w:rsidR="00D7359F">
        <w:rPr>
          <w:spacing w:val="1"/>
        </w:rPr>
        <w:t xml:space="preserve"> </w:t>
      </w:r>
      <w:r w:rsidR="00D7359F">
        <w:t>ambas</w:t>
      </w:r>
      <w:r w:rsidR="00D7359F">
        <w:rPr>
          <w:spacing w:val="1"/>
        </w:rPr>
        <w:t xml:space="preserve"> </w:t>
      </w:r>
      <w:r w:rsidR="00D7359F">
        <w:t>preparaciones</w:t>
      </w:r>
      <w:r w:rsidR="00D7359F">
        <w:rPr>
          <w:spacing w:val="1"/>
        </w:rPr>
        <w:t xml:space="preserve"> </w:t>
      </w:r>
      <w:r w:rsidR="00D7359F">
        <w:t>(87</w:t>
      </w:r>
      <w:r w:rsidR="00D7359F">
        <w:rPr>
          <w:spacing w:val="1"/>
        </w:rPr>
        <w:t xml:space="preserve"> </w:t>
      </w:r>
      <w:r w:rsidR="00D7359F">
        <w:t>%</w:t>
      </w:r>
      <w:r w:rsidR="00D7359F">
        <w:rPr>
          <w:spacing w:val="1"/>
        </w:rPr>
        <w:t xml:space="preserve"> </w:t>
      </w:r>
      <w:r w:rsidR="00D7359F">
        <w:t>y</w:t>
      </w:r>
      <w:r w:rsidR="00D7359F">
        <w:rPr>
          <w:spacing w:val="1"/>
        </w:rPr>
        <w:t xml:space="preserve"> </w:t>
      </w:r>
      <w:r w:rsidR="00D7359F">
        <w:t>84</w:t>
      </w:r>
      <w:r w:rsidR="00D7359F">
        <w:rPr>
          <w:spacing w:val="1"/>
        </w:rPr>
        <w:t xml:space="preserve"> </w:t>
      </w:r>
      <w:r w:rsidR="00D7359F">
        <w:t>%,</w:t>
      </w:r>
      <w:r w:rsidR="00D7359F">
        <w:rPr>
          <w:spacing w:val="1"/>
        </w:rPr>
        <w:t xml:space="preserve"> </w:t>
      </w:r>
      <w:r w:rsidR="00D7359F">
        <w:t>respectivamente).</w:t>
      </w:r>
      <w:r w:rsidR="00D7359F">
        <w:rPr>
          <w:spacing w:val="1"/>
        </w:rPr>
        <w:t xml:space="preserve"> </w:t>
      </w:r>
      <w:r w:rsidR="00D7359F">
        <w:t>Las</w:t>
      </w:r>
      <w:r w:rsidR="00D7359F">
        <w:rPr>
          <w:spacing w:val="1"/>
        </w:rPr>
        <w:t xml:space="preserve"> </w:t>
      </w:r>
      <w:r w:rsidR="00D7359F">
        <w:t>principales</w:t>
      </w:r>
      <w:r w:rsidR="00D7359F">
        <w:rPr>
          <w:spacing w:val="1"/>
        </w:rPr>
        <w:t xml:space="preserve"> </w:t>
      </w:r>
      <w:r w:rsidR="00D7359F">
        <w:t>características</w:t>
      </w:r>
      <w:r w:rsidR="00D7359F">
        <w:rPr>
          <w:spacing w:val="1"/>
        </w:rPr>
        <w:t xml:space="preserve"> </w:t>
      </w:r>
      <w:r w:rsidR="00D7359F">
        <w:t>que</w:t>
      </w:r>
      <w:r w:rsidR="00D7359F">
        <w:rPr>
          <w:spacing w:val="1"/>
        </w:rPr>
        <w:t xml:space="preserve"> </w:t>
      </w:r>
      <w:r w:rsidR="00D7359F">
        <w:t>hicieron</w:t>
      </w:r>
      <w:r w:rsidR="00D7359F">
        <w:rPr>
          <w:spacing w:val="1"/>
        </w:rPr>
        <w:t xml:space="preserve"> </w:t>
      </w:r>
      <w:r w:rsidR="00D7359F">
        <w:t>atractivo</w:t>
      </w:r>
      <w:r w:rsidR="00D7359F">
        <w:rPr>
          <w:spacing w:val="1"/>
        </w:rPr>
        <w:t xml:space="preserve"> </w:t>
      </w:r>
      <w:r w:rsidR="00D7359F">
        <w:t>el</w:t>
      </w:r>
      <w:r w:rsidR="00D7359F">
        <w:rPr>
          <w:spacing w:val="1"/>
        </w:rPr>
        <w:t xml:space="preserve"> </w:t>
      </w:r>
      <w:r w:rsidR="00D7359F">
        <w:t xml:space="preserve">consumo </w:t>
      </w:r>
      <w:r w:rsidR="00D7359F">
        <w:t>fueron la calidad (95 %), la disponibilidad en el mercado (89 %), la</w:t>
      </w:r>
      <w:r w:rsidR="00D7359F">
        <w:rPr>
          <w:spacing w:val="1"/>
        </w:rPr>
        <w:t xml:space="preserve"> </w:t>
      </w:r>
      <w:r w:rsidR="00D7359F">
        <w:t>falta de conocimientos prácticos culinarios (87 %), el precio (84 %), la brevedad</w:t>
      </w:r>
      <w:r w:rsidR="00D7359F">
        <w:rPr>
          <w:spacing w:val="-64"/>
        </w:rPr>
        <w:t xml:space="preserve"> </w:t>
      </w:r>
      <w:r w:rsidR="00D7359F">
        <w:t>del tiempo invertido en la preparación (78 %). , y la ocupación del consumidor</w:t>
      </w:r>
      <w:r w:rsidR="00D7359F">
        <w:rPr>
          <w:spacing w:val="1"/>
        </w:rPr>
        <w:t xml:space="preserve"> </w:t>
      </w:r>
      <w:r w:rsidR="00D7359F">
        <w:t>(73 %). Este tipo de prepa</w:t>
      </w:r>
      <w:r w:rsidR="00D7359F">
        <w:t>rados constituyen una alternativa innovadora para el</w:t>
      </w:r>
      <w:r w:rsidR="00D7359F">
        <w:rPr>
          <w:spacing w:val="1"/>
        </w:rPr>
        <w:t xml:space="preserve"> </w:t>
      </w:r>
      <w:r w:rsidR="00D7359F">
        <w:t>diseño</w:t>
      </w:r>
      <w:r w:rsidR="00D7359F">
        <w:rPr>
          <w:spacing w:val="1"/>
        </w:rPr>
        <w:t xml:space="preserve"> </w:t>
      </w:r>
      <w:r w:rsidR="00D7359F">
        <w:t>de</w:t>
      </w:r>
      <w:r w:rsidR="00D7359F">
        <w:rPr>
          <w:spacing w:val="1"/>
        </w:rPr>
        <w:t xml:space="preserve"> </w:t>
      </w:r>
      <w:r w:rsidR="00D7359F">
        <w:t>productos</w:t>
      </w:r>
      <w:r w:rsidR="00D7359F">
        <w:rPr>
          <w:spacing w:val="1"/>
        </w:rPr>
        <w:t xml:space="preserve"> </w:t>
      </w:r>
      <w:r w:rsidR="00D7359F">
        <w:t>de</w:t>
      </w:r>
      <w:r w:rsidR="00D7359F">
        <w:rPr>
          <w:spacing w:val="1"/>
        </w:rPr>
        <w:t xml:space="preserve"> </w:t>
      </w:r>
      <w:r w:rsidR="00D7359F">
        <w:t>mayor</w:t>
      </w:r>
      <w:r w:rsidR="00D7359F">
        <w:rPr>
          <w:spacing w:val="1"/>
        </w:rPr>
        <w:t xml:space="preserve"> </w:t>
      </w:r>
      <w:r w:rsidR="00D7359F">
        <w:t>calidad</w:t>
      </w:r>
      <w:r w:rsidR="00D7359F">
        <w:rPr>
          <w:spacing w:val="1"/>
        </w:rPr>
        <w:t xml:space="preserve"> </w:t>
      </w:r>
      <w:r w:rsidR="00D7359F">
        <w:t>nutricional,</w:t>
      </w:r>
      <w:r w:rsidR="00D7359F">
        <w:rPr>
          <w:spacing w:val="1"/>
        </w:rPr>
        <w:t xml:space="preserve"> </w:t>
      </w:r>
      <w:r w:rsidR="00D7359F">
        <w:t>sin</w:t>
      </w:r>
      <w:r w:rsidR="00D7359F">
        <w:rPr>
          <w:spacing w:val="1"/>
        </w:rPr>
        <w:t xml:space="preserve"> </w:t>
      </w:r>
      <w:r w:rsidR="00D7359F">
        <w:t>desconocer</w:t>
      </w:r>
      <w:r w:rsidR="00D7359F">
        <w:rPr>
          <w:spacing w:val="1"/>
        </w:rPr>
        <w:t xml:space="preserve"> </w:t>
      </w:r>
      <w:r w:rsidR="00D7359F">
        <w:t>los</w:t>
      </w:r>
      <w:r w:rsidR="00D7359F">
        <w:rPr>
          <w:spacing w:val="1"/>
        </w:rPr>
        <w:t xml:space="preserve"> </w:t>
      </w:r>
      <w:r w:rsidR="00D7359F">
        <w:t>requerimientos para su consumo. Es importante destacar que la evaluación</w:t>
      </w:r>
      <w:r w:rsidR="00D7359F">
        <w:rPr>
          <w:spacing w:val="1"/>
        </w:rPr>
        <w:t xml:space="preserve"> </w:t>
      </w:r>
      <w:r w:rsidR="00D7359F">
        <w:t>sensorial aplicada en este trabajo, permitieron obtener resultados certeros y</w:t>
      </w:r>
      <w:r w:rsidR="00D7359F">
        <w:rPr>
          <w:spacing w:val="1"/>
        </w:rPr>
        <w:t xml:space="preserve"> </w:t>
      </w:r>
      <w:r w:rsidR="00D7359F">
        <w:t>novedosos</w:t>
      </w:r>
      <w:r w:rsidR="00D7359F">
        <w:rPr>
          <w:spacing w:val="33"/>
        </w:rPr>
        <w:t xml:space="preserve"> </w:t>
      </w:r>
      <w:r w:rsidR="00D7359F">
        <w:t>enmarcados</w:t>
      </w:r>
      <w:r w:rsidR="00D7359F">
        <w:rPr>
          <w:spacing w:val="34"/>
        </w:rPr>
        <w:t xml:space="preserve"> </w:t>
      </w:r>
      <w:r w:rsidR="00D7359F">
        <w:t>en</w:t>
      </w:r>
      <w:r w:rsidR="00D7359F">
        <w:rPr>
          <w:spacing w:val="32"/>
        </w:rPr>
        <w:t xml:space="preserve"> </w:t>
      </w:r>
      <w:r w:rsidR="00D7359F">
        <w:t>el</w:t>
      </w:r>
      <w:r w:rsidR="00D7359F">
        <w:rPr>
          <w:spacing w:val="28"/>
        </w:rPr>
        <w:t xml:space="preserve"> </w:t>
      </w:r>
      <w:r w:rsidR="00D7359F">
        <w:t>contexto</w:t>
      </w:r>
      <w:r w:rsidR="00D7359F">
        <w:rPr>
          <w:spacing w:val="28"/>
        </w:rPr>
        <w:t xml:space="preserve"> </w:t>
      </w:r>
      <w:r w:rsidR="00D7359F">
        <w:t>real</w:t>
      </w:r>
      <w:r w:rsidR="00D7359F">
        <w:rPr>
          <w:spacing w:val="32"/>
        </w:rPr>
        <w:t xml:space="preserve"> </w:t>
      </w:r>
      <w:r w:rsidR="00D7359F">
        <w:t>donde</w:t>
      </w:r>
      <w:r w:rsidR="00D7359F">
        <w:rPr>
          <w:spacing w:val="28"/>
        </w:rPr>
        <w:t xml:space="preserve"> </w:t>
      </w:r>
      <w:r w:rsidR="00D7359F">
        <w:t>las</w:t>
      </w:r>
      <w:r w:rsidR="00D7359F">
        <w:rPr>
          <w:spacing w:val="30"/>
        </w:rPr>
        <w:t xml:space="preserve"> </w:t>
      </w:r>
      <w:r w:rsidR="00D7359F">
        <w:t>personas</w:t>
      </w:r>
      <w:r w:rsidR="00D7359F">
        <w:rPr>
          <w:spacing w:val="30"/>
        </w:rPr>
        <w:t xml:space="preserve"> </w:t>
      </w:r>
      <w:r w:rsidR="00D7359F">
        <w:t>comúnmente</w:t>
      </w:r>
      <w:r w:rsidR="00D7359F">
        <w:rPr>
          <w:spacing w:val="-64"/>
        </w:rPr>
        <w:t xml:space="preserve"> </w:t>
      </w:r>
      <w:r w:rsidR="00D7359F">
        <w:t>se alimentan. También se pudo contemplar un mayor número de consumidores</w:t>
      </w:r>
      <w:r w:rsidR="00D7359F">
        <w:rPr>
          <w:spacing w:val="1"/>
        </w:rPr>
        <w:t xml:space="preserve"> </w:t>
      </w:r>
      <w:r w:rsidR="00D7359F">
        <w:lastRenderedPageBreak/>
        <w:t xml:space="preserve">que aceptaron hacer la evaluación </w:t>
      </w:r>
      <w:r w:rsidR="00D7359F">
        <w:t>sensorial, de lo que comúnmente se puede</w:t>
      </w:r>
      <w:r w:rsidR="00D7359F">
        <w:rPr>
          <w:spacing w:val="1"/>
        </w:rPr>
        <w:t xml:space="preserve"> </w:t>
      </w:r>
      <w:r w:rsidR="00D7359F">
        <w:t>convocar en el ámbito académico .</w:t>
      </w:r>
      <w:r w:rsidR="00D7359F">
        <w:rPr>
          <w:spacing w:val="1"/>
        </w:rPr>
        <w:t xml:space="preserve"> </w:t>
      </w:r>
      <w:r w:rsidR="00D7359F">
        <w:t>Estas razones</w:t>
      </w:r>
      <w:r w:rsidR="00D7359F">
        <w:rPr>
          <w:spacing w:val="66"/>
        </w:rPr>
        <w:t xml:space="preserve"> </w:t>
      </w:r>
      <w:r w:rsidR="00D7359F">
        <w:t>hace interesante</w:t>
      </w:r>
      <w:r w:rsidR="00D7359F">
        <w:rPr>
          <w:spacing w:val="67"/>
        </w:rPr>
        <w:t xml:space="preserve"> </w:t>
      </w:r>
      <w:r w:rsidR="00D7359F">
        <w:t>este tipo</w:t>
      </w:r>
      <w:r w:rsidR="00D7359F">
        <w:rPr>
          <w:spacing w:val="1"/>
        </w:rPr>
        <w:t xml:space="preserve"> </w:t>
      </w:r>
      <w:r w:rsidR="00D7359F">
        <w:t>de</w:t>
      </w:r>
      <w:r w:rsidR="00D7359F">
        <w:rPr>
          <w:spacing w:val="1"/>
        </w:rPr>
        <w:t xml:space="preserve"> </w:t>
      </w:r>
      <w:r w:rsidR="00D7359F">
        <w:t>metodología</w:t>
      </w:r>
      <w:r w:rsidR="00D7359F">
        <w:rPr>
          <w:spacing w:val="1"/>
        </w:rPr>
        <w:t xml:space="preserve"> </w:t>
      </w:r>
      <w:r w:rsidR="00D7359F">
        <w:t>para</w:t>
      </w:r>
      <w:r w:rsidR="00D7359F">
        <w:rPr>
          <w:spacing w:val="1"/>
        </w:rPr>
        <w:t xml:space="preserve"> </w:t>
      </w:r>
      <w:r w:rsidR="00D7359F">
        <w:t>investigaciones</w:t>
      </w:r>
      <w:r w:rsidR="00D7359F">
        <w:rPr>
          <w:spacing w:val="1"/>
        </w:rPr>
        <w:t xml:space="preserve"> </w:t>
      </w:r>
      <w:r w:rsidR="00D7359F">
        <w:t>futuras</w:t>
      </w:r>
      <w:r w:rsidR="00D7359F">
        <w:rPr>
          <w:spacing w:val="1"/>
        </w:rPr>
        <w:t xml:space="preserve"> </w:t>
      </w:r>
      <w:r w:rsidR="00D7359F">
        <w:t>aplicadas</w:t>
      </w:r>
      <w:r w:rsidR="00D7359F">
        <w:rPr>
          <w:spacing w:val="1"/>
        </w:rPr>
        <w:t xml:space="preserve"> </w:t>
      </w:r>
      <w:r w:rsidR="00D7359F">
        <w:t>a</w:t>
      </w:r>
      <w:r w:rsidR="00D7359F">
        <w:rPr>
          <w:spacing w:val="1"/>
        </w:rPr>
        <w:t xml:space="preserve"> </w:t>
      </w:r>
      <w:r w:rsidR="00D7359F">
        <w:t>otros</w:t>
      </w:r>
      <w:r w:rsidR="00D7359F">
        <w:rPr>
          <w:spacing w:val="1"/>
        </w:rPr>
        <w:t xml:space="preserve"> </w:t>
      </w:r>
      <w:r w:rsidR="00D7359F">
        <w:t>tipos</w:t>
      </w:r>
      <w:r w:rsidR="00D7359F">
        <w:rPr>
          <w:spacing w:val="1"/>
        </w:rPr>
        <w:t xml:space="preserve"> </w:t>
      </w:r>
      <w:r w:rsidR="00D7359F">
        <w:t>de</w:t>
      </w:r>
      <w:r w:rsidR="00D7359F">
        <w:rPr>
          <w:spacing w:val="1"/>
        </w:rPr>
        <w:t xml:space="preserve"> </w:t>
      </w:r>
      <w:r w:rsidR="00D7359F">
        <w:t>alimentos como</w:t>
      </w:r>
      <w:r w:rsidR="00D7359F">
        <w:rPr>
          <w:spacing w:val="-1"/>
        </w:rPr>
        <w:t xml:space="preserve"> </w:t>
      </w:r>
      <w:r w:rsidR="00D7359F">
        <w:t>así también</w:t>
      </w:r>
      <w:r w:rsidR="00D7359F">
        <w:rPr>
          <w:spacing w:val="-1"/>
        </w:rPr>
        <w:t xml:space="preserve"> </w:t>
      </w:r>
      <w:r w:rsidR="00D7359F">
        <w:t>grupos de</w:t>
      </w:r>
      <w:r w:rsidR="00D7359F">
        <w:rPr>
          <w:spacing w:val="-1"/>
        </w:rPr>
        <w:t xml:space="preserve"> </w:t>
      </w:r>
      <w:r w:rsidR="00D7359F">
        <w:t>consumidores.</w:t>
      </w:r>
    </w:p>
    <w:p w:rsidR="003E19B6" w:rsidRDefault="003E19B6">
      <w:pPr>
        <w:pStyle w:val="Textoindependiente"/>
        <w:spacing w:before="1"/>
        <w:ind w:left="0"/>
      </w:pPr>
    </w:p>
    <w:p w:rsidR="003E19B6" w:rsidRDefault="00D7359F">
      <w:pPr>
        <w:pStyle w:val="Textoindependiente"/>
        <w:ind w:right="147"/>
        <w:jc w:val="both"/>
      </w:pPr>
      <w:r>
        <w:t>Palabras Clave: A</w:t>
      </w:r>
      <w:r>
        <w:t xml:space="preserve">limentos listos para consumir,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vide</w:t>
      </w:r>
      <w:proofErr w:type="spellEnd"/>
      <w:r>
        <w:t>, análisis sensorial,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regional, calidad</w:t>
      </w:r>
      <w:r>
        <w:rPr>
          <w:spacing w:val="-1"/>
        </w:rPr>
        <w:t xml:space="preserve"> </w:t>
      </w:r>
      <w:r>
        <w:t>nutricional.</w:t>
      </w:r>
    </w:p>
    <w:sectPr w:rsidR="003E19B6" w:rsidSect="003E19B6">
      <w:type w:val="continuous"/>
      <w:pgSz w:w="11910" w:h="16840"/>
      <w:pgMar w:top="360" w:right="1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84C"/>
    <w:multiLevelType w:val="hybridMultilevel"/>
    <w:tmpl w:val="C46AA98C"/>
    <w:lvl w:ilvl="0" w:tplc="052A6910">
      <w:start w:val="1"/>
      <w:numFmt w:val="decimal"/>
      <w:lvlText w:val="(%1)"/>
      <w:lvlJc w:val="left"/>
      <w:pPr>
        <w:ind w:left="500" w:hanging="36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104C8CFA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B4B88BAA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76003DEE"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4" w:tplc="4D587A9E">
      <w:numFmt w:val="bullet"/>
      <w:lvlText w:val="•"/>
      <w:lvlJc w:val="left"/>
      <w:pPr>
        <w:ind w:left="3815" w:hanging="360"/>
      </w:pPr>
      <w:rPr>
        <w:rFonts w:hint="default"/>
        <w:lang w:val="es-ES" w:eastAsia="en-US" w:bidi="ar-SA"/>
      </w:rPr>
    </w:lvl>
    <w:lvl w:ilvl="5" w:tplc="8C66986A">
      <w:numFmt w:val="bullet"/>
      <w:lvlText w:val="•"/>
      <w:lvlJc w:val="left"/>
      <w:pPr>
        <w:ind w:left="4644" w:hanging="360"/>
      </w:pPr>
      <w:rPr>
        <w:rFonts w:hint="default"/>
        <w:lang w:val="es-ES" w:eastAsia="en-US" w:bidi="ar-SA"/>
      </w:rPr>
    </w:lvl>
    <w:lvl w:ilvl="6" w:tplc="7FB48DE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68363B38">
      <w:numFmt w:val="bullet"/>
      <w:lvlText w:val="•"/>
      <w:lvlJc w:val="left"/>
      <w:pPr>
        <w:ind w:left="6301" w:hanging="360"/>
      </w:pPr>
      <w:rPr>
        <w:rFonts w:hint="default"/>
        <w:lang w:val="es-ES" w:eastAsia="en-US" w:bidi="ar-SA"/>
      </w:rPr>
    </w:lvl>
    <w:lvl w:ilvl="8" w:tplc="6002BA20">
      <w:numFmt w:val="bullet"/>
      <w:lvlText w:val="•"/>
      <w:lvlJc w:val="left"/>
      <w:pPr>
        <w:ind w:left="713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19B6"/>
    <w:rsid w:val="00127CBD"/>
    <w:rsid w:val="00275678"/>
    <w:rsid w:val="003E19B6"/>
    <w:rsid w:val="004A3ABF"/>
    <w:rsid w:val="00633ED2"/>
    <w:rsid w:val="00D7359F"/>
    <w:rsid w:val="00EB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9B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E19B6"/>
    <w:pPr>
      <w:ind w:left="140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3E19B6"/>
    <w:pPr>
      <w:ind w:left="177" w:right="1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3E19B6"/>
    <w:pPr>
      <w:ind w:left="140" w:hanging="361"/>
    </w:pPr>
  </w:style>
  <w:style w:type="paragraph" w:customStyle="1" w:styleId="TableParagraph">
    <w:name w:val="Table Paragraph"/>
    <w:basedOn w:val="Normal"/>
    <w:uiPriority w:val="1"/>
    <w:qFormat/>
    <w:rsid w:val="003E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abalos@uner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2022-08-08T20:32:00Z</dcterms:created>
  <dcterms:modified xsi:type="dcterms:W3CDTF">2022-08-08T20:37:00Z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2022-08-08T00:00:00Z</vt:filetime>
  </property>
</Properties>
</file>