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A153" w14:textId="0A8C3069" w:rsidR="009D653E" w:rsidRPr="006E7C81" w:rsidRDefault="009D653E" w:rsidP="00A757F5">
      <w:pPr>
        <w:spacing w:after="0" w:line="240" w:lineRule="auto"/>
        <w:ind w:leftChars="0" w:left="0" w:firstLineChars="0" w:firstLine="0"/>
        <w:jc w:val="center"/>
        <w:rPr>
          <w:b/>
          <w:bCs/>
          <w:color w:val="000000" w:themeColor="text1"/>
        </w:rPr>
      </w:pPr>
      <w:r w:rsidRPr="00CE4676">
        <w:rPr>
          <w:b/>
          <w:bCs/>
        </w:rPr>
        <w:t xml:space="preserve">Evaluación sensorial de geles </w:t>
      </w:r>
      <w:r w:rsidR="006E7C81" w:rsidRPr="00CE4676">
        <w:rPr>
          <w:b/>
          <w:bCs/>
        </w:rPr>
        <w:t>reducidos en azúcares</w:t>
      </w:r>
      <w:r w:rsidR="001B2A7F">
        <w:rPr>
          <w:b/>
          <w:bCs/>
        </w:rPr>
        <w:t>,</w:t>
      </w:r>
      <w:r w:rsidR="006E7C81" w:rsidRPr="00CE4676">
        <w:rPr>
          <w:b/>
          <w:bCs/>
          <w:color w:val="000000" w:themeColor="text1"/>
        </w:rPr>
        <w:t xml:space="preserve"> </w:t>
      </w:r>
      <w:r w:rsidR="00A82F62" w:rsidRPr="00CE4676">
        <w:rPr>
          <w:b/>
          <w:bCs/>
          <w:color w:val="000000" w:themeColor="text1"/>
        </w:rPr>
        <w:t>elaborados</w:t>
      </w:r>
      <w:r w:rsidR="006E7C81" w:rsidRPr="00CE4676">
        <w:rPr>
          <w:b/>
          <w:bCs/>
          <w:color w:val="000000" w:themeColor="text1"/>
        </w:rPr>
        <w:t xml:space="preserve"> </w:t>
      </w:r>
      <w:r w:rsidR="001B2A7F">
        <w:rPr>
          <w:b/>
          <w:bCs/>
          <w:color w:val="000000" w:themeColor="text1"/>
        </w:rPr>
        <w:t>con</w:t>
      </w:r>
      <w:r w:rsidR="006E7C81" w:rsidRPr="00CE4676">
        <w:rPr>
          <w:b/>
          <w:bCs/>
          <w:color w:val="000000" w:themeColor="text1"/>
        </w:rPr>
        <w:t xml:space="preserve"> pectina de bajo metoxilo y </w:t>
      </w:r>
      <w:r w:rsidR="00A82F62" w:rsidRPr="00CE4676">
        <w:rPr>
          <w:b/>
          <w:bCs/>
          <w:color w:val="000000" w:themeColor="text1"/>
        </w:rPr>
        <w:t>jugo</w:t>
      </w:r>
      <w:r w:rsidR="006E7C81" w:rsidRPr="00CE4676">
        <w:rPr>
          <w:b/>
          <w:bCs/>
          <w:color w:val="000000" w:themeColor="text1"/>
        </w:rPr>
        <w:t xml:space="preserve"> frutal</w:t>
      </w:r>
      <w:r w:rsidR="00A82F62" w:rsidRPr="00CE4676">
        <w:rPr>
          <w:b/>
          <w:bCs/>
          <w:color w:val="000000" w:themeColor="text1"/>
        </w:rPr>
        <w:t xml:space="preserve"> pr</w:t>
      </w:r>
      <w:r w:rsidR="006E7C81" w:rsidRPr="00CE4676">
        <w:rPr>
          <w:b/>
          <w:bCs/>
          <w:color w:val="000000" w:themeColor="text1"/>
        </w:rPr>
        <w:t>eservado</w:t>
      </w:r>
      <w:r w:rsidR="00A82F62" w:rsidRPr="00CE4676">
        <w:rPr>
          <w:b/>
          <w:bCs/>
          <w:color w:val="000000" w:themeColor="text1"/>
        </w:rPr>
        <w:t xml:space="preserve"> por luz UV-C</w:t>
      </w:r>
    </w:p>
    <w:p w14:paraId="7557C45E" w14:textId="77777777" w:rsidR="009D653E" w:rsidRPr="009D653E" w:rsidRDefault="009D653E" w:rsidP="00A757F5">
      <w:pPr>
        <w:spacing w:after="0" w:line="240" w:lineRule="auto"/>
        <w:ind w:leftChars="0" w:left="2" w:hanging="2"/>
      </w:pPr>
    </w:p>
    <w:p w14:paraId="43153479" w14:textId="6C412B2A" w:rsidR="009D653E" w:rsidRPr="009D653E" w:rsidRDefault="009D653E" w:rsidP="00A757F5">
      <w:pPr>
        <w:spacing w:after="0" w:line="240" w:lineRule="auto"/>
        <w:ind w:leftChars="0" w:left="2" w:hanging="2"/>
      </w:pPr>
      <w:proofErr w:type="spellStart"/>
      <w:r w:rsidRPr="009D653E">
        <w:t>Andreone</w:t>
      </w:r>
      <w:proofErr w:type="spellEnd"/>
      <w:r w:rsidRPr="009D653E">
        <w:t xml:space="preserve"> A </w:t>
      </w:r>
      <w:r w:rsidR="007E49E1">
        <w:t>(1,2,3),</w:t>
      </w:r>
      <w:r w:rsidRPr="009D653E">
        <w:t xml:space="preserve"> </w:t>
      </w:r>
      <w:proofErr w:type="spellStart"/>
      <w:r w:rsidRPr="009D653E">
        <w:t>Schenk</w:t>
      </w:r>
      <w:proofErr w:type="spellEnd"/>
      <w:r w:rsidRPr="009D653E">
        <w:t xml:space="preserve"> ML</w:t>
      </w:r>
      <w:r w:rsidR="007E49E1">
        <w:t xml:space="preserve"> (1,2)</w:t>
      </w:r>
      <w:r w:rsidRPr="009D653E">
        <w:t xml:space="preserve"> </w:t>
      </w:r>
      <w:proofErr w:type="spellStart"/>
      <w:r w:rsidRPr="009D653E">
        <w:t>Ferrario</w:t>
      </w:r>
      <w:proofErr w:type="spellEnd"/>
      <w:r w:rsidRPr="009D653E">
        <w:t xml:space="preserve"> MI</w:t>
      </w:r>
      <w:r w:rsidR="007E49E1">
        <w:t xml:space="preserve"> (1,2),</w:t>
      </w:r>
      <w:r w:rsidRPr="009D653E">
        <w:t xml:space="preserve"> Guerrero SN</w:t>
      </w:r>
      <w:r w:rsidR="006E7C81">
        <w:t>*</w:t>
      </w:r>
      <w:r w:rsidR="007E49E1">
        <w:t xml:space="preserve"> (1,2)</w:t>
      </w:r>
    </w:p>
    <w:p w14:paraId="51B6E0A1" w14:textId="44D9018C" w:rsidR="009D653E" w:rsidRDefault="009D653E" w:rsidP="00A757F5">
      <w:pPr>
        <w:spacing w:after="0" w:line="240" w:lineRule="auto"/>
        <w:ind w:leftChars="0" w:left="2" w:hanging="2"/>
      </w:pPr>
    </w:p>
    <w:p w14:paraId="7DB540F5" w14:textId="77777777" w:rsidR="007E49E1" w:rsidRPr="002B6D4A" w:rsidRDefault="007E49E1" w:rsidP="00A757F5">
      <w:pPr>
        <w:shd w:val="clear" w:color="auto" w:fill="FFFFFF"/>
        <w:spacing w:after="0" w:line="240" w:lineRule="auto"/>
        <w:ind w:leftChars="0" w:left="2" w:right="44" w:hanging="2"/>
        <w:rPr>
          <w:color w:val="000000" w:themeColor="text1"/>
          <w:lang w:eastAsia="es-ES_tradnl"/>
        </w:rPr>
      </w:pPr>
      <w:r w:rsidRPr="002B6D4A">
        <w:rPr>
          <w:color w:val="000000" w:themeColor="text1"/>
        </w:rPr>
        <w:t xml:space="preserve">(1) </w:t>
      </w:r>
      <w:r w:rsidRPr="002B6D4A">
        <w:rPr>
          <w:color w:val="000000" w:themeColor="text1"/>
          <w:lang w:eastAsia="es-ES_tradnl"/>
        </w:rPr>
        <w:t xml:space="preserve">Universidad de Buenos Aires. Facultad de Ciencias Exactas y Naturales. Departamento de Industrias, Intendente </w:t>
      </w:r>
      <w:r w:rsidRPr="002B6D4A">
        <w:rPr>
          <w:color w:val="000000" w:themeColor="text1"/>
          <w:shd w:val="clear" w:color="auto" w:fill="FFFFFF"/>
        </w:rPr>
        <w:t>Güiraldes, 2160, Ciudad Autónoma de Buenos Aires, Argentina</w:t>
      </w:r>
    </w:p>
    <w:p w14:paraId="2D89EA52" w14:textId="77777777" w:rsidR="007E49E1" w:rsidRPr="00097142" w:rsidRDefault="007E49E1" w:rsidP="00A757F5">
      <w:pPr>
        <w:shd w:val="clear" w:color="auto" w:fill="FFFFFF"/>
        <w:spacing w:after="0" w:line="240" w:lineRule="auto"/>
        <w:ind w:leftChars="0" w:left="2" w:right="44" w:hanging="2"/>
        <w:rPr>
          <w:color w:val="000000" w:themeColor="text1"/>
          <w:lang w:eastAsia="es-ES_tradnl"/>
        </w:rPr>
      </w:pPr>
      <w:r w:rsidRPr="002B6D4A">
        <w:rPr>
          <w:color w:val="000000" w:themeColor="text1"/>
          <w:lang w:eastAsia="es-ES_tradnl"/>
        </w:rPr>
        <w:t xml:space="preserve">(2) CONICET - Universidad de Buenos Aires. Instituto de Tecnología de Alimentos y Procesos Químicos (ITAPROQ). Pabellón de Industrias. Ciudad </w:t>
      </w:r>
      <w:r w:rsidRPr="00097142">
        <w:rPr>
          <w:color w:val="000000" w:themeColor="text1"/>
          <w:lang w:eastAsia="es-ES_tradnl"/>
        </w:rPr>
        <w:t>Universitaria, Intendente</w:t>
      </w:r>
      <w:r w:rsidRPr="00097142">
        <w:rPr>
          <w:color w:val="000000" w:themeColor="text1"/>
          <w:shd w:val="clear" w:color="auto" w:fill="FFFFFF"/>
        </w:rPr>
        <w:t xml:space="preserve"> Güiraldes, 2160, Ciudad Autónoma de Buenos Aires, Argentina</w:t>
      </w:r>
    </w:p>
    <w:p w14:paraId="541D28DB" w14:textId="5DE0AB30" w:rsidR="007E49E1" w:rsidRPr="007E49E1" w:rsidRDefault="007E49E1" w:rsidP="00A757F5">
      <w:pPr>
        <w:shd w:val="clear" w:color="auto" w:fill="FFFFFF"/>
        <w:spacing w:after="0" w:line="240" w:lineRule="auto"/>
        <w:ind w:leftChars="0" w:left="2" w:right="44" w:hanging="2"/>
        <w:rPr>
          <w:color w:val="000000" w:themeColor="text1"/>
          <w:lang w:eastAsia="es-ES_tradnl"/>
        </w:rPr>
      </w:pPr>
      <w:r w:rsidRPr="00097142">
        <w:rPr>
          <w:color w:val="000000" w:themeColor="text1"/>
          <w:shd w:val="clear" w:color="auto" w:fill="FFFFFF"/>
        </w:rPr>
        <w:t xml:space="preserve">(3) Becaria doctoral </w:t>
      </w:r>
      <w:r>
        <w:rPr>
          <w:color w:val="000000" w:themeColor="text1"/>
          <w:shd w:val="clear" w:color="auto" w:fill="FFFFFF"/>
        </w:rPr>
        <w:t>de CONICET</w:t>
      </w:r>
      <w:r w:rsidRPr="00097142">
        <w:rPr>
          <w:color w:val="000000" w:themeColor="text1"/>
          <w:shd w:val="clear" w:color="auto" w:fill="FFFFFF"/>
        </w:rPr>
        <w:t>.</w:t>
      </w:r>
    </w:p>
    <w:p w14:paraId="1A9226D9" w14:textId="23E81548" w:rsidR="00677459" w:rsidRDefault="00A757F5" w:rsidP="00A757F5">
      <w:pPr>
        <w:spacing w:after="0" w:line="240" w:lineRule="auto"/>
        <w:ind w:leftChars="0" w:left="0" w:firstLineChars="0" w:firstLine="0"/>
      </w:pPr>
      <w:hyperlink r:id="rId8" w:history="1">
        <w:r w:rsidRPr="000C7352">
          <w:rPr>
            <w:rStyle w:val="Hipervnculo"/>
          </w:rPr>
          <w:t>sniguerrero@gmail.com</w:t>
        </w:r>
      </w:hyperlink>
    </w:p>
    <w:p w14:paraId="49786E17" w14:textId="77777777" w:rsidR="00677459" w:rsidRPr="009D653E" w:rsidRDefault="00677459" w:rsidP="00A757F5">
      <w:pPr>
        <w:spacing w:after="0" w:line="240" w:lineRule="auto"/>
        <w:ind w:leftChars="0" w:left="0" w:firstLineChars="0" w:firstLine="0"/>
        <w:rPr>
          <w:b/>
          <w:bCs/>
        </w:rPr>
      </w:pPr>
    </w:p>
    <w:p w14:paraId="6FD46903" w14:textId="5CCB5C93" w:rsidR="009D653E" w:rsidRPr="00A757F5" w:rsidRDefault="009D653E" w:rsidP="00A757F5">
      <w:pPr>
        <w:spacing w:after="0" w:line="240" w:lineRule="auto"/>
        <w:ind w:leftChars="0" w:left="2" w:hanging="2"/>
      </w:pPr>
      <w:r w:rsidRPr="007E49E1">
        <w:t xml:space="preserve">La tendencia actual hacia el consumo de alimentos </w:t>
      </w:r>
      <w:r w:rsidR="00677459" w:rsidRPr="007E49E1">
        <w:t xml:space="preserve">con procesamiento menos </w:t>
      </w:r>
      <w:r w:rsidR="00D0086E" w:rsidRPr="007E49E1">
        <w:t>severo y</w:t>
      </w:r>
      <w:r w:rsidR="008D2CE4">
        <w:t xml:space="preserve"> elaborados </w:t>
      </w:r>
      <w:r w:rsidR="00677459" w:rsidRPr="007E49E1">
        <w:t>con ingredientes naturales,</w:t>
      </w:r>
      <w:r w:rsidRPr="007E49E1">
        <w:t xml:space="preserve"> viene acompañad</w:t>
      </w:r>
      <w:r w:rsidR="00677459" w:rsidRPr="007E49E1">
        <w:t>a</w:t>
      </w:r>
      <w:r w:rsidR="001374A7">
        <w:t xml:space="preserve"> por la exigencia</w:t>
      </w:r>
      <w:r w:rsidRPr="007E49E1">
        <w:t xml:space="preserve"> de </w:t>
      </w:r>
      <w:r w:rsidR="001374A7">
        <w:t xml:space="preserve">los </w:t>
      </w:r>
      <w:r w:rsidRPr="007E49E1">
        <w:t>consumidores</w:t>
      </w:r>
      <w:r w:rsidR="00677459" w:rsidRPr="007E49E1">
        <w:t xml:space="preserve">, quienes demandan alimentos más saludables (p.ej. reducidos en azúcar). Por </w:t>
      </w:r>
      <w:r w:rsidR="005250E4" w:rsidRPr="007E49E1">
        <w:t xml:space="preserve">ello, </w:t>
      </w:r>
      <w:r w:rsidR="008D2CE4">
        <w:t xml:space="preserve">al </w:t>
      </w:r>
      <w:r w:rsidRPr="007E49E1">
        <w:t>desarrollar nuevos productos, resulta determinante conocer y caracterizar sus preferencias, gustos y expectativas.</w:t>
      </w:r>
      <w:r w:rsidR="004F2269" w:rsidRPr="007E49E1">
        <w:t xml:space="preserve"> </w:t>
      </w:r>
      <w:r w:rsidRPr="007E49E1">
        <w:t xml:space="preserve">El objetivo de este trabajo </w:t>
      </w:r>
      <w:r w:rsidR="00AE00A3" w:rsidRPr="007E49E1">
        <w:t>fue</w:t>
      </w:r>
      <w:r w:rsidRPr="007E49E1">
        <w:t xml:space="preserve"> determinar </w:t>
      </w:r>
      <w:r w:rsidR="00491295" w:rsidRPr="007E49E1">
        <w:t>la percepción</w:t>
      </w:r>
      <w:r w:rsidR="00AD70AC" w:rsidRPr="007E49E1">
        <w:t xml:space="preserve"> </w:t>
      </w:r>
      <w:r w:rsidRPr="007E49E1">
        <w:t xml:space="preserve">sensorial </w:t>
      </w:r>
      <w:r w:rsidR="00491295" w:rsidRPr="007E49E1">
        <w:t xml:space="preserve">por </w:t>
      </w:r>
      <w:r w:rsidR="00AD70AC" w:rsidRPr="007E49E1">
        <w:t>consumidores mediante un test de campo</w:t>
      </w:r>
      <w:r w:rsidRPr="007E49E1">
        <w:t xml:space="preserve"> </w:t>
      </w:r>
      <w:r w:rsidR="00C13F2C" w:rsidRPr="007E49E1">
        <w:t xml:space="preserve">  </w:t>
      </w:r>
      <w:r w:rsidRPr="007E49E1">
        <w:t xml:space="preserve">de </w:t>
      </w:r>
      <w:r w:rsidR="004F2269" w:rsidRPr="007E49E1">
        <w:t>geles</w:t>
      </w:r>
      <w:r w:rsidR="00677459" w:rsidRPr="007E49E1">
        <w:t>-postre</w:t>
      </w:r>
      <w:r w:rsidR="00AD70AC" w:rsidRPr="007E49E1">
        <w:t>,</w:t>
      </w:r>
      <w:r w:rsidR="004F2269" w:rsidRPr="007E49E1">
        <w:t xml:space="preserve"> </w:t>
      </w:r>
      <w:r w:rsidR="00491295" w:rsidRPr="007E49E1">
        <w:t xml:space="preserve">empleando </w:t>
      </w:r>
      <w:r w:rsidRPr="007E49E1">
        <w:t xml:space="preserve">jugo de naranja </w:t>
      </w:r>
      <w:r w:rsidR="006A0950">
        <w:t>industrial</w:t>
      </w:r>
      <w:r w:rsidR="00A21808">
        <w:t xml:space="preserve"> especialmente elaborado para este fin y</w:t>
      </w:r>
      <w:r w:rsidR="006A0950" w:rsidRPr="006A0950">
        <w:t xml:space="preserve"> </w:t>
      </w:r>
      <w:r w:rsidR="006A0950">
        <w:t>convenientemente diluido (1:6/11.5°Brix/</w:t>
      </w:r>
      <w:r w:rsidR="00BE3D0D">
        <w:rPr>
          <w:rFonts w:eastAsia="Cambria"/>
          <w:position w:val="0"/>
        </w:rPr>
        <w:t>A=</w:t>
      </w:r>
      <w:r w:rsidR="00BE3D0D" w:rsidRPr="00A87A76">
        <w:rPr>
          <w:rFonts w:eastAsia="Cambria"/>
          <w:position w:val="0"/>
        </w:rPr>
        <w:t>0,7cm</w:t>
      </w:r>
      <w:r w:rsidR="00BE3D0D" w:rsidRPr="00A87A76">
        <w:rPr>
          <w:rFonts w:eastAsia="Cambria"/>
          <w:position w:val="0"/>
          <w:vertAlign w:val="superscript"/>
        </w:rPr>
        <w:t>−</w:t>
      </w:r>
      <w:r w:rsidR="00BE3D0D" w:rsidRPr="00B348D3">
        <w:rPr>
          <w:rFonts w:eastAsia="Cambria"/>
          <w:position w:val="0"/>
        </w:rPr>
        <w:t>1</w:t>
      </w:r>
      <w:r w:rsidR="00BE3D0D">
        <w:rPr>
          <w:rFonts w:eastAsia="Cambria"/>
          <w:position w:val="0"/>
        </w:rPr>
        <w:t>/</w:t>
      </w:r>
      <w:r w:rsidR="00BE3D0D" w:rsidRPr="00B348D3">
        <w:rPr>
          <w:rFonts w:eastAsia="Cambria"/>
          <w:position w:val="0"/>
        </w:rPr>
        <w:t>UVT</w:t>
      </w:r>
      <w:r w:rsidR="00BE3D0D" w:rsidRPr="00A87A76">
        <w:rPr>
          <w:rFonts w:eastAsia="Cambria"/>
          <w:position w:val="0"/>
        </w:rPr>
        <w:t xml:space="preserve">%=19%) </w:t>
      </w:r>
      <w:r w:rsidR="00BE3D0D" w:rsidRPr="00A87A76">
        <w:t xml:space="preserve">procesado en un equipo de luz UV-C </w:t>
      </w:r>
      <w:r w:rsidR="000E02A8" w:rsidRPr="006E7C81">
        <w:rPr>
          <w:color w:val="000000" w:themeColor="text1"/>
        </w:rPr>
        <w:t xml:space="preserve">flujo tipo </w:t>
      </w:r>
      <w:r w:rsidR="000E02A8" w:rsidRPr="002378FE">
        <w:rPr>
          <w:color w:val="000000" w:themeColor="text1"/>
        </w:rPr>
        <w:t>Dean</w:t>
      </w:r>
      <w:r w:rsidR="00A21808">
        <w:rPr>
          <w:color w:val="000000" w:themeColor="text1"/>
        </w:rPr>
        <w:t xml:space="preserve"> </w:t>
      </w:r>
      <w:r w:rsidR="00A21808">
        <w:t>(UV-C/T,50L//tubo-coilFEP//fluenciaentregada</w:t>
      </w:r>
      <w:r w:rsidR="00A757F5">
        <w:t>-</w:t>
      </w:r>
      <w:r w:rsidR="00A21808" w:rsidRPr="00A757F5">
        <w:t>actinometría</w:t>
      </w:r>
      <w:r w:rsidR="00A21808">
        <w:t>:390mJ/cm</w:t>
      </w:r>
      <w:r w:rsidR="00A21808">
        <w:rPr>
          <w:vertAlign w:val="superscript"/>
        </w:rPr>
        <w:t>2</w:t>
      </w:r>
      <w:r w:rsidR="00A21808">
        <w:t>//380L/h//</w:t>
      </w:r>
      <w:r w:rsidR="00A21808">
        <w:rPr>
          <w:rFonts w:eastAsia="Times New Roman"/>
        </w:rPr>
        <w:t>1894,8</w:t>
      </w:r>
      <w:r w:rsidR="00A21808">
        <w:t>kJ/L/pasada//t</w:t>
      </w:r>
      <w:r w:rsidR="00A21808">
        <w:rPr>
          <w:vertAlign w:val="subscript"/>
        </w:rPr>
        <w:t>residencia</w:t>
      </w:r>
      <w:r w:rsidR="00A21808">
        <w:t>:19min;D/Dc=0,05;Re:5090//N°Dean:1109//50±1°C)</w:t>
      </w:r>
      <w:r w:rsidR="00CA6EB6">
        <w:t>,</w:t>
      </w:r>
      <w:r w:rsidR="00491295" w:rsidRPr="002378FE">
        <w:t xml:space="preserve"> pectina de bajo metoxilo </w:t>
      </w:r>
      <w:r w:rsidRPr="002378FE">
        <w:t xml:space="preserve"> y </w:t>
      </w:r>
      <w:r w:rsidRPr="002378FE">
        <w:rPr>
          <w:lang w:val="es-ES"/>
        </w:rPr>
        <w:t>reemplazo total</w:t>
      </w:r>
      <w:r w:rsidR="00FD160E">
        <w:rPr>
          <w:lang w:val="es-ES"/>
        </w:rPr>
        <w:t>/</w:t>
      </w:r>
      <w:r w:rsidRPr="002378FE">
        <w:rPr>
          <w:lang w:val="es-ES"/>
        </w:rPr>
        <w:t xml:space="preserve">parcial de sacarosa (S) por </w:t>
      </w:r>
      <w:r w:rsidR="004F2269" w:rsidRPr="002378FE">
        <w:rPr>
          <w:lang w:val="es-ES"/>
        </w:rPr>
        <w:t xml:space="preserve">combinaciones de </w:t>
      </w:r>
      <w:proofErr w:type="spellStart"/>
      <w:r w:rsidRPr="002378FE">
        <w:rPr>
          <w:lang w:val="es-ES"/>
        </w:rPr>
        <w:t>polidextrosa</w:t>
      </w:r>
      <w:proofErr w:type="spellEnd"/>
      <w:r w:rsidRPr="002378FE">
        <w:rPr>
          <w:lang w:val="es-ES"/>
        </w:rPr>
        <w:t xml:space="preserve"> (P), eritritol (E) y rebaudiósido A (RA).</w:t>
      </w:r>
      <w:r w:rsidR="00980369" w:rsidRPr="002378FE">
        <w:rPr>
          <w:lang w:val="es-ES"/>
        </w:rPr>
        <w:t xml:space="preserve"> </w:t>
      </w:r>
      <w:r w:rsidR="00C34A98" w:rsidRPr="002378FE">
        <w:rPr>
          <w:lang w:val="es-ES"/>
        </w:rPr>
        <w:t xml:space="preserve">Se </w:t>
      </w:r>
      <w:r w:rsidR="00C540BA" w:rsidRPr="002378FE">
        <w:rPr>
          <w:lang w:val="es-ES"/>
        </w:rPr>
        <w:t>evaluaron un</w:t>
      </w:r>
      <w:r w:rsidR="008E12F8" w:rsidRPr="002378FE">
        <w:rPr>
          <w:lang w:val="es-ES"/>
        </w:rPr>
        <w:t xml:space="preserve"> control y tres formulaciones surgidas de</w:t>
      </w:r>
      <w:r w:rsidR="00980369" w:rsidRPr="002378FE">
        <w:rPr>
          <w:lang w:val="es-ES"/>
        </w:rPr>
        <w:t xml:space="preserve"> un estudio de optimización </w:t>
      </w:r>
      <w:r w:rsidR="004F2269" w:rsidRPr="002378FE">
        <w:rPr>
          <w:lang w:val="es-ES"/>
        </w:rPr>
        <w:t>previo con</w:t>
      </w:r>
      <w:r w:rsidR="00C34A98" w:rsidRPr="002378FE">
        <w:rPr>
          <w:lang w:val="es-ES"/>
        </w:rPr>
        <w:t xml:space="preserve"> 27 </w:t>
      </w:r>
      <w:r w:rsidR="008E12F8" w:rsidRPr="002378FE">
        <w:rPr>
          <w:lang w:val="es-ES"/>
        </w:rPr>
        <w:t>sistemas-gel elaborados</w:t>
      </w:r>
      <w:r w:rsidR="00C34A98" w:rsidRPr="002378FE">
        <w:rPr>
          <w:lang w:val="es-ES"/>
        </w:rPr>
        <w:t xml:space="preserve"> </w:t>
      </w:r>
      <w:r w:rsidR="008E12F8" w:rsidRPr="002378FE">
        <w:rPr>
          <w:lang w:val="es-ES"/>
        </w:rPr>
        <w:t>según</w:t>
      </w:r>
      <w:r w:rsidR="00C34A98" w:rsidRPr="002378FE">
        <w:rPr>
          <w:lang w:val="es-ES"/>
        </w:rPr>
        <w:t xml:space="preserve"> un diseño</w:t>
      </w:r>
      <w:r w:rsidR="006A0950">
        <w:rPr>
          <w:lang w:val="es-ES"/>
        </w:rPr>
        <w:t xml:space="preserve"> </w:t>
      </w:r>
      <w:r w:rsidR="00C34A98" w:rsidRPr="002378FE">
        <w:rPr>
          <w:lang w:val="es-ES"/>
        </w:rPr>
        <w:t>de Box-</w:t>
      </w:r>
      <w:proofErr w:type="spellStart"/>
      <w:r w:rsidR="00C34A98" w:rsidRPr="002378FE">
        <w:rPr>
          <w:lang w:val="es-ES"/>
        </w:rPr>
        <w:t>Behnken</w:t>
      </w:r>
      <w:proofErr w:type="spellEnd"/>
      <w:r w:rsidR="008E12F8" w:rsidRPr="002378FE">
        <w:rPr>
          <w:lang w:val="es-ES"/>
        </w:rPr>
        <w:t xml:space="preserve"> buscando maximizar</w:t>
      </w:r>
      <w:r w:rsidR="00980369" w:rsidRPr="002378FE">
        <w:rPr>
          <w:lang w:val="es-ES"/>
        </w:rPr>
        <w:t xml:space="preserve"> la capacidad de </w:t>
      </w:r>
      <w:r w:rsidR="00980369" w:rsidRPr="002378FE">
        <w:rPr>
          <w:color w:val="000000" w:themeColor="text1"/>
          <w:lang w:val="es-ES"/>
        </w:rPr>
        <w:t xml:space="preserve">retención de agua y dureza de </w:t>
      </w:r>
      <w:r w:rsidR="00C34A98" w:rsidRPr="002378FE">
        <w:rPr>
          <w:color w:val="000000" w:themeColor="text1"/>
          <w:lang w:val="es-ES"/>
        </w:rPr>
        <w:t>gel</w:t>
      </w:r>
      <w:r w:rsidR="005A296E">
        <w:rPr>
          <w:color w:val="000000" w:themeColor="text1"/>
          <w:lang w:val="es-ES"/>
        </w:rPr>
        <w:t xml:space="preserve">. </w:t>
      </w:r>
      <w:r w:rsidR="008E12F8" w:rsidRPr="002378FE">
        <w:rPr>
          <w:rStyle w:val="Refdecomentario"/>
          <w:rFonts w:eastAsiaTheme="minorHAnsi"/>
          <w:color w:val="000000" w:themeColor="text1"/>
          <w:position w:val="0"/>
          <w:sz w:val="24"/>
          <w:szCs w:val="24"/>
        </w:rPr>
        <w:t>Las formulaciones tuvieron</w:t>
      </w:r>
      <w:r w:rsidR="008E12F8" w:rsidRPr="002378FE">
        <w:rPr>
          <w:rStyle w:val="Refdecomentario"/>
          <w:rFonts w:asciiTheme="minorHAnsi" w:eastAsiaTheme="minorHAnsi" w:hAnsiTheme="minorHAnsi" w:cstheme="minorBidi"/>
          <w:color w:val="000000" w:themeColor="text1"/>
          <w:position w:val="0"/>
          <w:sz w:val="24"/>
          <w:szCs w:val="24"/>
        </w:rPr>
        <w:t xml:space="preserve"> </w:t>
      </w:r>
      <w:r w:rsidR="007A189C" w:rsidRPr="002378FE">
        <w:rPr>
          <w:color w:val="000000" w:themeColor="text1"/>
          <w:lang w:val="es-ES"/>
        </w:rPr>
        <w:t>la siguiente composición</w:t>
      </w:r>
      <w:r w:rsidR="00CB64A0" w:rsidRPr="002378FE">
        <w:rPr>
          <w:color w:val="000000" w:themeColor="text1"/>
          <w:lang w:val="es-ES"/>
        </w:rPr>
        <w:t>:</w:t>
      </w:r>
      <w:r w:rsidR="00452122">
        <w:rPr>
          <w:color w:val="000000" w:themeColor="text1"/>
          <w:lang w:val="es-ES"/>
        </w:rPr>
        <w:t xml:space="preserve"> </w:t>
      </w:r>
      <w:r w:rsidRPr="002378FE">
        <w:rPr>
          <w:color w:val="000000" w:themeColor="text1"/>
          <w:lang w:val="es-ES"/>
        </w:rPr>
        <w:t>F1</w:t>
      </w:r>
      <w:r w:rsidRPr="002378FE">
        <w:rPr>
          <w:color w:val="000000" w:themeColor="text1"/>
        </w:rPr>
        <w:t xml:space="preserve"> (control)</w:t>
      </w:r>
      <w:r w:rsidR="008E12F8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 xml:space="preserve"> 10%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6E7C81" w:rsidRPr="002378FE">
        <w:rPr>
          <w:color w:val="000000" w:themeColor="text1"/>
        </w:rPr>
        <w:t>S</w:t>
      </w:r>
      <w:r w:rsidR="008E12F8" w:rsidRPr="002378FE">
        <w:rPr>
          <w:color w:val="000000" w:themeColor="text1"/>
        </w:rPr>
        <w:t>;</w:t>
      </w:r>
      <w:r w:rsidRPr="002378FE">
        <w:rPr>
          <w:color w:val="000000" w:themeColor="text1"/>
        </w:rPr>
        <w:t xml:space="preserve"> F2</w:t>
      </w:r>
      <w:r w:rsidR="008E12F8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>3%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S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0,019%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RA</w:t>
      </w:r>
      <w:r w:rsidR="008E12F8" w:rsidRPr="002378FE">
        <w:rPr>
          <w:color w:val="000000" w:themeColor="text1"/>
        </w:rPr>
        <w:t xml:space="preserve">; </w:t>
      </w:r>
      <w:r w:rsidRPr="002378FE">
        <w:rPr>
          <w:color w:val="000000" w:themeColor="text1"/>
        </w:rPr>
        <w:t>F3</w:t>
      </w:r>
      <w:r w:rsidR="008E12F8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>0,019%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RA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5,5%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E</w:t>
      </w:r>
      <w:r w:rsidR="008E12F8" w:rsidRPr="002378FE">
        <w:rPr>
          <w:color w:val="000000" w:themeColor="text1"/>
        </w:rPr>
        <w:t xml:space="preserve"> y </w:t>
      </w:r>
      <w:r w:rsidRPr="002378FE">
        <w:rPr>
          <w:color w:val="000000" w:themeColor="text1"/>
        </w:rPr>
        <w:t>F4</w:t>
      </w:r>
      <w:r w:rsidR="000D3874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>0,038%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RA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5,5%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E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10%</w:t>
      </w:r>
      <w:r w:rsidR="00A21808">
        <w:rPr>
          <w:color w:val="000000" w:themeColor="text1"/>
        </w:rPr>
        <w:t>p/v</w:t>
      </w:r>
      <w:r w:rsidR="009C57DD" w:rsidRPr="002378FE">
        <w:rPr>
          <w:color w:val="000000" w:themeColor="text1"/>
        </w:rPr>
        <w:t>-</w:t>
      </w:r>
      <w:r w:rsidR="006E7C81" w:rsidRPr="002378FE">
        <w:rPr>
          <w:color w:val="000000" w:themeColor="text1"/>
        </w:rPr>
        <w:t>P</w:t>
      </w:r>
      <w:r w:rsidRPr="002378FE">
        <w:rPr>
          <w:color w:val="000000" w:themeColor="text1"/>
        </w:rPr>
        <w:t xml:space="preserve">. </w:t>
      </w:r>
      <w:r w:rsidR="009C57DD" w:rsidRPr="002378FE">
        <w:t>Para el</w:t>
      </w:r>
      <w:r w:rsidRPr="002378FE">
        <w:t xml:space="preserve"> test de campo, </w:t>
      </w:r>
      <w:r w:rsidR="009C57DD" w:rsidRPr="002378FE">
        <w:t xml:space="preserve">se trabajó </w:t>
      </w:r>
      <w:r w:rsidRPr="002378FE">
        <w:t>con 70 consum</w:t>
      </w:r>
      <w:r w:rsidRPr="002378FE">
        <w:rPr>
          <w:color w:val="000000" w:themeColor="text1"/>
        </w:rPr>
        <w:t>idores</w:t>
      </w:r>
      <w:r w:rsidRPr="004873E3">
        <w:t>,</w:t>
      </w:r>
      <w:r w:rsidRPr="002378FE">
        <w:t xml:space="preserve"> en </w:t>
      </w:r>
      <w:r w:rsidR="006E7C81" w:rsidRPr="002378FE">
        <w:t>el</w:t>
      </w:r>
      <w:r w:rsidRPr="002378FE">
        <w:t xml:space="preserve"> cual se </w:t>
      </w:r>
      <w:r w:rsidRPr="002378FE">
        <w:rPr>
          <w:color w:val="000000" w:themeColor="text1"/>
        </w:rPr>
        <w:t>preguntó sobre la aceptabilidad global (escala hedónica</w:t>
      </w:r>
      <w:r w:rsidR="002E5158" w:rsidRPr="002378FE">
        <w:rPr>
          <w:color w:val="000000" w:themeColor="text1"/>
        </w:rPr>
        <w:t xml:space="preserve"> de 9 puntos</w:t>
      </w:r>
      <w:r w:rsidRPr="002378FE">
        <w:rPr>
          <w:color w:val="000000" w:themeColor="text1"/>
        </w:rPr>
        <w:t xml:space="preserve">) y </w:t>
      </w:r>
      <w:r w:rsidR="009C57DD" w:rsidRPr="002378FE">
        <w:rPr>
          <w:color w:val="000000" w:themeColor="text1"/>
        </w:rPr>
        <w:t xml:space="preserve">por </w:t>
      </w:r>
      <w:r w:rsidRPr="002378FE">
        <w:rPr>
          <w:color w:val="000000" w:themeColor="text1"/>
        </w:rPr>
        <w:t>distintos atributos</w:t>
      </w:r>
      <w:r w:rsidR="00C42EE2" w:rsidRPr="002378FE">
        <w:rPr>
          <w:color w:val="000000" w:themeColor="text1"/>
        </w:rPr>
        <w:t>: acidez y dulzor (JAR)</w:t>
      </w:r>
      <w:r w:rsidR="00ED5211" w:rsidRPr="002378FE">
        <w:rPr>
          <w:color w:val="000000" w:themeColor="text1"/>
        </w:rPr>
        <w:t xml:space="preserve"> y</w:t>
      </w:r>
      <w:r w:rsidR="00C42EE2" w:rsidRPr="002378FE">
        <w:rPr>
          <w:color w:val="000000" w:themeColor="text1"/>
        </w:rPr>
        <w:t xml:space="preserve"> sabor metálico, sabor a naranja, consistencia, brillo</w:t>
      </w:r>
      <w:r w:rsidR="002E5158" w:rsidRPr="002378FE">
        <w:rPr>
          <w:color w:val="000000" w:themeColor="text1"/>
        </w:rPr>
        <w:t>,</w:t>
      </w:r>
      <w:r w:rsidR="00C42EE2" w:rsidRPr="002378FE">
        <w:rPr>
          <w:color w:val="000000" w:themeColor="text1"/>
        </w:rPr>
        <w:t xml:space="preserve"> sabor, aroma y amargor (intensidad)</w:t>
      </w:r>
      <w:r w:rsidRPr="002378FE">
        <w:rPr>
          <w:color w:val="000000" w:themeColor="text1"/>
        </w:rPr>
        <w:t xml:space="preserve"> </w:t>
      </w:r>
      <w:r w:rsidR="00C42EE2" w:rsidRPr="002378FE">
        <w:rPr>
          <w:color w:val="000000" w:themeColor="text1"/>
        </w:rPr>
        <w:t xml:space="preserve">en </w:t>
      </w:r>
      <w:r w:rsidRPr="002378FE">
        <w:rPr>
          <w:color w:val="000000" w:themeColor="text1"/>
        </w:rPr>
        <w:t>escala</w:t>
      </w:r>
      <w:r w:rsidR="009C57DD" w:rsidRPr="002378FE">
        <w:rPr>
          <w:color w:val="000000" w:themeColor="text1"/>
        </w:rPr>
        <w:t>s de 5 puntos</w:t>
      </w:r>
      <w:r w:rsidR="00C42EE2" w:rsidRPr="002378FE">
        <w:rPr>
          <w:color w:val="000000" w:themeColor="text1"/>
        </w:rPr>
        <w:t>.</w:t>
      </w:r>
      <w:r w:rsidR="00C42EE2" w:rsidRPr="002378FE">
        <w:rPr>
          <w:color w:val="FF0000"/>
        </w:rPr>
        <w:t xml:space="preserve"> </w:t>
      </w:r>
      <w:r w:rsidR="00ED5211" w:rsidRPr="002378FE">
        <w:rPr>
          <w:color w:val="000000" w:themeColor="text1"/>
        </w:rPr>
        <w:t xml:space="preserve">Se llevó a cabo un test de penalidad para determinar cuál/es son los atributos de mayor peso en la disminución del puntaje hedónico. </w:t>
      </w:r>
      <w:r w:rsidR="00452122">
        <w:rPr>
          <w:color w:val="000000" w:themeColor="text1"/>
        </w:rPr>
        <w:t xml:space="preserve">La información se analizó </w:t>
      </w:r>
      <w:r w:rsidR="00A21808">
        <w:rPr>
          <w:color w:val="000000" w:themeColor="text1"/>
        </w:rPr>
        <w:t xml:space="preserve">mediante </w:t>
      </w:r>
      <w:r w:rsidR="00A21808" w:rsidRPr="002378FE">
        <w:rPr>
          <w:color w:val="000000" w:themeColor="text1"/>
        </w:rPr>
        <w:t>MANOVA</w:t>
      </w:r>
      <w:r w:rsidR="006B565C" w:rsidRPr="002378FE">
        <w:rPr>
          <w:color w:val="000000" w:themeColor="text1"/>
        </w:rPr>
        <w:t xml:space="preserve"> </w:t>
      </w:r>
      <w:r w:rsidR="005D056F" w:rsidRPr="002378FE">
        <w:rPr>
          <w:color w:val="000000" w:themeColor="text1"/>
        </w:rPr>
        <w:t xml:space="preserve">y PCA </w:t>
      </w:r>
      <w:r w:rsidR="006B565C" w:rsidRPr="002378FE">
        <w:rPr>
          <w:color w:val="000000" w:themeColor="text1"/>
        </w:rPr>
        <w:t>para detectar la existencia de diferencias</w:t>
      </w:r>
      <w:r w:rsidR="005D056F" w:rsidRPr="002378FE">
        <w:rPr>
          <w:color w:val="000000" w:themeColor="text1"/>
        </w:rPr>
        <w:t xml:space="preserve"> y asociaciones,</w:t>
      </w:r>
      <w:r w:rsidR="00A757F5">
        <w:rPr>
          <w:color w:val="000000" w:themeColor="text1"/>
        </w:rPr>
        <w:t xml:space="preserve"> </w:t>
      </w:r>
      <w:r w:rsidR="005D056F" w:rsidRPr="002378FE">
        <w:rPr>
          <w:color w:val="000000" w:themeColor="text1"/>
        </w:rPr>
        <w:t>respectivamente,</w:t>
      </w:r>
      <w:r w:rsidR="006B565C" w:rsidRPr="002378FE">
        <w:rPr>
          <w:color w:val="000000" w:themeColor="text1"/>
        </w:rPr>
        <w:t xml:space="preserve"> entre</w:t>
      </w:r>
      <w:r w:rsidR="006B565C" w:rsidRPr="006E7C81">
        <w:rPr>
          <w:color w:val="000000" w:themeColor="text1"/>
        </w:rPr>
        <w:t xml:space="preserve"> las formulaciones </w:t>
      </w:r>
      <w:r w:rsidR="005D056F" w:rsidRPr="006E7C81">
        <w:rPr>
          <w:color w:val="000000" w:themeColor="text1"/>
        </w:rPr>
        <w:t xml:space="preserve">con </w:t>
      </w:r>
      <w:r w:rsidR="006B565C" w:rsidRPr="006E7C81">
        <w:rPr>
          <w:color w:val="000000" w:themeColor="text1"/>
        </w:rPr>
        <w:t>la aceptabilidad globa</w:t>
      </w:r>
      <w:r w:rsidR="00F015EE" w:rsidRPr="006E7C81">
        <w:rPr>
          <w:color w:val="000000" w:themeColor="text1"/>
        </w:rPr>
        <w:t>l</w:t>
      </w:r>
      <w:r w:rsidR="005D056F" w:rsidRPr="006E7C81">
        <w:rPr>
          <w:color w:val="000000" w:themeColor="text1"/>
        </w:rPr>
        <w:t xml:space="preserve"> y los atributos </w:t>
      </w:r>
      <w:r w:rsidR="005D056F" w:rsidRPr="00262605">
        <w:rPr>
          <w:color w:val="000000" w:themeColor="text1"/>
        </w:rPr>
        <w:t xml:space="preserve">medidos. </w:t>
      </w:r>
      <w:r w:rsidR="00ED5211" w:rsidRPr="00262605">
        <w:rPr>
          <w:color w:val="000000" w:themeColor="text1"/>
        </w:rPr>
        <w:t xml:space="preserve">El </w:t>
      </w:r>
      <w:r w:rsidR="005D056F" w:rsidRPr="00262605">
        <w:rPr>
          <w:color w:val="000000" w:themeColor="text1"/>
        </w:rPr>
        <w:t>M</w:t>
      </w:r>
      <w:r w:rsidR="00ED5211" w:rsidRPr="00262605">
        <w:rPr>
          <w:color w:val="000000" w:themeColor="text1"/>
        </w:rPr>
        <w:t xml:space="preserve">ANOVA reveló </w:t>
      </w:r>
      <w:r w:rsidR="00D26688" w:rsidRPr="00262605">
        <w:rPr>
          <w:color w:val="000000" w:themeColor="text1"/>
        </w:rPr>
        <w:t xml:space="preserve">que </w:t>
      </w:r>
      <w:r w:rsidRPr="00262605">
        <w:rPr>
          <w:color w:val="000000" w:themeColor="text1"/>
        </w:rPr>
        <w:t xml:space="preserve">las </w:t>
      </w:r>
      <w:r w:rsidRPr="00D26688">
        <w:t>formulaciones</w:t>
      </w:r>
      <w:r w:rsidRPr="009D653E">
        <w:t xml:space="preserve"> </w:t>
      </w:r>
      <w:r w:rsidRPr="00262605">
        <w:rPr>
          <w:color w:val="000000" w:themeColor="text1"/>
        </w:rPr>
        <w:t>F1, F2 y F3</w:t>
      </w:r>
      <w:r w:rsidR="006A6E50" w:rsidRPr="00262605">
        <w:rPr>
          <w:color w:val="000000" w:themeColor="text1"/>
        </w:rPr>
        <w:t xml:space="preserve"> </w:t>
      </w:r>
      <w:r w:rsidR="00D26688" w:rsidRPr="00262605">
        <w:rPr>
          <w:color w:val="000000" w:themeColor="text1"/>
        </w:rPr>
        <w:t>presentaron mayor aceptabilidad global (hedónico:</w:t>
      </w:r>
      <w:r w:rsidR="006A6E50" w:rsidRPr="00262605">
        <w:rPr>
          <w:color w:val="000000" w:themeColor="text1"/>
        </w:rPr>
        <w:t>6,4-6,5</w:t>
      </w:r>
      <w:r w:rsidR="00D26688" w:rsidRPr="00262605">
        <w:rPr>
          <w:color w:val="000000" w:themeColor="text1"/>
        </w:rPr>
        <w:t xml:space="preserve">, </w:t>
      </w:r>
      <w:r w:rsidR="009200D2" w:rsidRPr="00262605">
        <w:rPr>
          <w:color w:val="000000" w:themeColor="text1"/>
        </w:rPr>
        <w:t>“me gusta moderadamente</w:t>
      </w:r>
      <w:r w:rsidR="00023C5F" w:rsidRPr="00262605">
        <w:rPr>
          <w:color w:val="000000" w:themeColor="text1"/>
        </w:rPr>
        <w:t>”</w:t>
      </w:r>
      <w:r w:rsidR="006A6E50" w:rsidRPr="00262605">
        <w:rPr>
          <w:color w:val="000000" w:themeColor="text1"/>
        </w:rPr>
        <w:t xml:space="preserve">; </w:t>
      </w:r>
      <w:r w:rsidR="009200D2" w:rsidRPr="00262605">
        <w:rPr>
          <w:color w:val="000000" w:themeColor="text1"/>
        </w:rPr>
        <w:t xml:space="preserve">acidez:2,8-2,9 y dulzor:2,8-2,9 cercanos al punto justo, </w:t>
      </w:r>
      <w:r w:rsidR="00D26688" w:rsidRPr="00262605">
        <w:rPr>
          <w:color w:val="000000" w:themeColor="text1"/>
        </w:rPr>
        <w:t>sabor metálico: 1,2-1,3 (nulo); sabor a naranja:2,7-2,9, consistencia:3,1-3,4; brillo:3,2-3,3; sabor:3,7-3,8; aroma:3,5-3,6 y amargor:1,8-1,9</w:t>
      </w:r>
      <w:r w:rsidR="006A6E50" w:rsidRPr="00262605">
        <w:rPr>
          <w:color w:val="000000" w:themeColor="text1"/>
        </w:rPr>
        <w:t>)</w:t>
      </w:r>
      <w:r w:rsidR="00D26688" w:rsidRPr="00262605">
        <w:rPr>
          <w:color w:val="000000" w:themeColor="text1"/>
        </w:rPr>
        <w:t xml:space="preserve"> que la F4 (hedónico:5,8±1,6, “me gusta </w:t>
      </w:r>
      <w:r w:rsidR="00023C5F" w:rsidRPr="00262605">
        <w:rPr>
          <w:color w:val="000000" w:themeColor="text1"/>
        </w:rPr>
        <w:t>algo”</w:t>
      </w:r>
      <w:r w:rsidR="00D26688" w:rsidRPr="00262605">
        <w:rPr>
          <w:color w:val="000000" w:themeColor="text1"/>
        </w:rPr>
        <w:t>; acidez:2,9</w:t>
      </w:r>
      <w:r w:rsidR="00023C5F" w:rsidRPr="00262605">
        <w:rPr>
          <w:color w:val="000000" w:themeColor="text1"/>
        </w:rPr>
        <w:t>±0,8</w:t>
      </w:r>
      <w:r w:rsidR="00D26688" w:rsidRPr="00262605">
        <w:rPr>
          <w:color w:val="000000" w:themeColor="text1"/>
        </w:rPr>
        <w:t xml:space="preserve"> y dulzor:</w:t>
      </w:r>
      <w:r w:rsidR="00023C5F" w:rsidRPr="00262605">
        <w:rPr>
          <w:color w:val="000000" w:themeColor="text1"/>
        </w:rPr>
        <w:t>3</w:t>
      </w:r>
      <w:r w:rsidR="00D26688" w:rsidRPr="00262605">
        <w:rPr>
          <w:color w:val="000000" w:themeColor="text1"/>
        </w:rPr>
        <w:t>,</w:t>
      </w:r>
      <w:r w:rsidR="00023C5F" w:rsidRPr="00262605">
        <w:rPr>
          <w:color w:val="000000" w:themeColor="text1"/>
        </w:rPr>
        <w:t xml:space="preserve">2±0,7 </w:t>
      </w:r>
      <w:r w:rsidR="00D26688" w:rsidRPr="00262605">
        <w:rPr>
          <w:color w:val="000000" w:themeColor="text1"/>
        </w:rPr>
        <w:t>cercanos al punto justo, sabor metálico: 1,</w:t>
      </w:r>
      <w:r w:rsidR="00023C5F" w:rsidRPr="00262605">
        <w:rPr>
          <w:color w:val="000000" w:themeColor="text1"/>
        </w:rPr>
        <w:t>5±</w:t>
      </w:r>
      <w:r w:rsidR="00D978EB" w:rsidRPr="00262605">
        <w:rPr>
          <w:color w:val="000000" w:themeColor="text1"/>
        </w:rPr>
        <w:t>0,7</w:t>
      </w:r>
      <w:r w:rsidR="00D26688" w:rsidRPr="00262605">
        <w:rPr>
          <w:color w:val="000000" w:themeColor="text1"/>
        </w:rPr>
        <w:t xml:space="preserve"> (</w:t>
      </w:r>
      <w:r w:rsidR="00D978EB" w:rsidRPr="002378FE">
        <w:rPr>
          <w:color w:val="000000" w:themeColor="text1"/>
        </w:rPr>
        <w:t>poco intenso</w:t>
      </w:r>
      <w:r w:rsidR="00D26688" w:rsidRPr="002378FE">
        <w:rPr>
          <w:color w:val="000000" w:themeColor="text1"/>
        </w:rPr>
        <w:t>); sabor a naranja:2,</w:t>
      </w:r>
      <w:r w:rsidR="00D978EB" w:rsidRPr="002378FE">
        <w:rPr>
          <w:color w:val="000000" w:themeColor="text1"/>
        </w:rPr>
        <w:t>3±0,9</w:t>
      </w:r>
      <w:r w:rsidR="00D26688" w:rsidRPr="002378FE">
        <w:rPr>
          <w:color w:val="000000" w:themeColor="text1"/>
        </w:rPr>
        <w:t>, consistencia:3,</w:t>
      </w:r>
      <w:r w:rsidR="00D978EB" w:rsidRPr="002378FE">
        <w:rPr>
          <w:color w:val="000000" w:themeColor="text1"/>
        </w:rPr>
        <w:t>0±0,8</w:t>
      </w:r>
      <w:r w:rsidR="00D26688" w:rsidRPr="002378FE">
        <w:rPr>
          <w:color w:val="000000" w:themeColor="text1"/>
        </w:rPr>
        <w:t>; brillo:3,3</w:t>
      </w:r>
      <w:r w:rsidR="00D978EB" w:rsidRPr="002378FE">
        <w:rPr>
          <w:color w:val="000000" w:themeColor="text1"/>
        </w:rPr>
        <w:t>±0,7</w:t>
      </w:r>
      <w:r w:rsidR="00D26688" w:rsidRPr="002378FE">
        <w:rPr>
          <w:color w:val="000000" w:themeColor="text1"/>
        </w:rPr>
        <w:t>; sabor:3,</w:t>
      </w:r>
      <w:r w:rsidR="00D978EB" w:rsidRPr="002378FE">
        <w:rPr>
          <w:color w:val="000000" w:themeColor="text1"/>
        </w:rPr>
        <w:t>3±0,9</w:t>
      </w:r>
      <w:r w:rsidR="00D26688" w:rsidRPr="002378FE">
        <w:rPr>
          <w:color w:val="000000" w:themeColor="text1"/>
        </w:rPr>
        <w:t xml:space="preserve"> aroma:3,5</w:t>
      </w:r>
      <w:r w:rsidR="00D978EB" w:rsidRPr="002378FE">
        <w:rPr>
          <w:color w:val="000000" w:themeColor="text1"/>
        </w:rPr>
        <w:t>±0,7</w:t>
      </w:r>
      <w:r w:rsidR="00D26688" w:rsidRPr="002378FE">
        <w:rPr>
          <w:color w:val="000000" w:themeColor="text1"/>
        </w:rPr>
        <w:t xml:space="preserve"> y amargor:1,9</w:t>
      </w:r>
      <w:r w:rsidR="00D978EB" w:rsidRPr="002378FE">
        <w:rPr>
          <w:color w:val="000000" w:themeColor="text1"/>
        </w:rPr>
        <w:t>±0,9</w:t>
      </w:r>
      <w:r w:rsidR="00D26688" w:rsidRPr="002378FE">
        <w:rPr>
          <w:color w:val="000000" w:themeColor="text1"/>
        </w:rPr>
        <w:t>)</w:t>
      </w:r>
      <w:r w:rsidRPr="002378FE">
        <w:rPr>
          <w:color w:val="000000" w:themeColor="text1"/>
        </w:rPr>
        <w:t xml:space="preserve">. </w:t>
      </w:r>
      <w:r w:rsidR="00D1484D">
        <w:t>E</w:t>
      </w:r>
      <w:r w:rsidR="00F8700F" w:rsidRPr="002378FE">
        <w:t>l PCA mostró</w:t>
      </w:r>
      <w:r w:rsidRPr="002378FE">
        <w:t xml:space="preserve"> que F4 fue asociada a los valores </w:t>
      </w:r>
      <w:r w:rsidRPr="002378FE">
        <w:rPr>
          <w:color w:val="000000" w:themeColor="text1"/>
        </w:rPr>
        <w:t xml:space="preserve">más altos </w:t>
      </w:r>
      <w:r w:rsidR="00233D8E" w:rsidRPr="002378FE">
        <w:rPr>
          <w:color w:val="000000" w:themeColor="text1"/>
        </w:rPr>
        <w:t xml:space="preserve">de sabor naranja, acidez, sabor metálico, dulzor, sabor amargo </w:t>
      </w:r>
      <w:r w:rsidRPr="002378FE">
        <w:rPr>
          <w:color w:val="000000" w:themeColor="text1"/>
        </w:rPr>
        <w:t>y los valores más bajos en cuanto a</w:t>
      </w:r>
      <w:r w:rsidR="00D978EB" w:rsidRPr="002378FE">
        <w:rPr>
          <w:color w:val="000000" w:themeColor="text1"/>
        </w:rPr>
        <w:t>l</w:t>
      </w:r>
      <w:r w:rsidRPr="002378FE">
        <w:rPr>
          <w:color w:val="000000" w:themeColor="text1"/>
        </w:rPr>
        <w:t xml:space="preserve"> </w:t>
      </w:r>
      <w:r w:rsidR="00D978EB" w:rsidRPr="002378FE">
        <w:rPr>
          <w:color w:val="000000" w:themeColor="text1"/>
        </w:rPr>
        <w:t xml:space="preserve">puntaje hedónico, sabor y consistencia </w:t>
      </w:r>
      <w:r w:rsidRPr="002378FE">
        <w:rPr>
          <w:color w:val="000000" w:themeColor="text1"/>
        </w:rPr>
        <w:t>respecto a las demás formulaciones evaluadas</w:t>
      </w:r>
      <w:r w:rsidR="00233D8E" w:rsidRPr="002378FE">
        <w:rPr>
          <w:color w:val="000000" w:themeColor="text1"/>
        </w:rPr>
        <w:t>. El mayor sabor metálico y amargor hallados podr</w:t>
      </w:r>
      <w:r w:rsidR="00452122">
        <w:rPr>
          <w:color w:val="000000" w:themeColor="text1"/>
        </w:rPr>
        <w:t>ía</w:t>
      </w:r>
      <w:r w:rsidR="00233D8E" w:rsidRPr="002378FE">
        <w:rPr>
          <w:color w:val="000000" w:themeColor="text1"/>
        </w:rPr>
        <w:t xml:space="preserve">n atribuirse al </w:t>
      </w:r>
      <w:r w:rsidRPr="002378FE">
        <w:rPr>
          <w:color w:val="000000" w:themeColor="text1"/>
        </w:rPr>
        <w:t>contenido de</w:t>
      </w:r>
      <w:r w:rsidR="00233D8E" w:rsidRPr="002378FE">
        <w:rPr>
          <w:color w:val="000000" w:themeColor="text1"/>
        </w:rPr>
        <w:t xml:space="preserve"> P</w:t>
      </w:r>
      <w:r w:rsidRPr="002378FE">
        <w:rPr>
          <w:color w:val="000000" w:themeColor="text1"/>
        </w:rPr>
        <w:t xml:space="preserve"> </w:t>
      </w:r>
      <w:r w:rsidR="00233D8E" w:rsidRPr="002378FE">
        <w:rPr>
          <w:color w:val="000000" w:themeColor="text1"/>
        </w:rPr>
        <w:t>y la máxima concentración de E usada</w:t>
      </w:r>
      <w:r w:rsidRPr="002378FE">
        <w:rPr>
          <w:color w:val="000000" w:themeColor="text1"/>
        </w:rPr>
        <w:t>.</w:t>
      </w:r>
      <w:r w:rsidR="00233D8E" w:rsidRPr="002378FE">
        <w:rPr>
          <w:color w:val="000000" w:themeColor="text1"/>
        </w:rPr>
        <w:t xml:space="preserve"> El test de </w:t>
      </w:r>
      <w:r w:rsidR="00233D8E" w:rsidRPr="002378FE">
        <w:rPr>
          <w:color w:val="000000" w:themeColor="text1"/>
        </w:rPr>
        <w:lastRenderedPageBreak/>
        <w:t xml:space="preserve">penalidad reveló </w:t>
      </w:r>
      <w:r w:rsidR="00AD01E9" w:rsidRPr="002378FE">
        <w:rPr>
          <w:color w:val="000000" w:themeColor="text1"/>
        </w:rPr>
        <w:t>que</w:t>
      </w:r>
      <w:r w:rsidR="00262605" w:rsidRPr="002378FE">
        <w:rPr>
          <w:color w:val="000000" w:themeColor="text1"/>
        </w:rPr>
        <w:t>,</w:t>
      </w:r>
      <w:r w:rsidR="00AD01E9" w:rsidRPr="002378FE">
        <w:rPr>
          <w:color w:val="000000" w:themeColor="text1"/>
        </w:rPr>
        <w:t xml:space="preserve"> en todos los casos</w:t>
      </w:r>
      <w:r w:rsidR="00262605" w:rsidRPr="002378FE">
        <w:rPr>
          <w:color w:val="000000" w:themeColor="text1"/>
        </w:rPr>
        <w:t>,</w:t>
      </w:r>
      <w:r w:rsidR="00AD01E9" w:rsidRPr="002378FE">
        <w:rPr>
          <w:color w:val="000000" w:themeColor="text1"/>
        </w:rPr>
        <w:t xml:space="preserve"> el sabor amargo fue el atributo de mayor peso en la disminución del puntaje hedónico, pero en el caso de F4 se agregó un factor de sabor </w:t>
      </w:r>
      <w:r w:rsidR="00AD01E9" w:rsidRPr="002378FE">
        <w:rPr>
          <w:i/>
          <w:iCs/>
          <w:color w:val="000000" w:themeColor="text1"/>
        </w:rPr>
        <w:t>no agradable</w:t>
      </w:r>
      <w:r w:rsidR="00AD01E9" w:rsidRPr="002378FE">
        <w:rPr>
          <w:color w:val="000000" w:themeColor="text1"/>
        </w:rPr>
        <w:t>.</w:t>
      </w:r>
      <w:r w:rsidR="00DC5773">
        <w:rPr>
          <w:color w:val="000000" w:themeColor="text1"/>
        </w:rPr>
        <w:t xml:space="preserve"> </w:t>
      </w:r>
      <w:r w:rsidR="00DC5773">
        <w:t>S</w:t>
      </w:r>
      <w:r w:rsidRPr="002378FE">
        <w:t xml:space="preserve">e </w:t>
      </w:r>
      <w:r w:rsidR="00DC5773">
        <w:t>seleccionaron</w:t>
      </w:r>
      <w:r w:rsidR="00AD01E9" w:rsidRPr="002378FE">
        <w:t xml:space="preserve"> </w:t>
      </w:r>
      <w:r w:rsidR="00AD01E9" w:rsidRPr="002378FE">
        <w:rPr>
          <w:color w:val="000000" w:themeColor="text1"/>
        </w:rPr>
        <w:t>2</w:t>
      </w:r>
      <w:r w:rsidRPr="002378FE">
        <w:rPr>
          <w:color w:val="000000" w:themeColor="text1"/>
        </w:rPr>
        <w:t xml:space="preserve"> formulaciones alternativas para un postre gel frutal</w:t>
      </w:r>
      <w:r w:rsidR="00AD01E9" w:rsidRPr="002378FE">
        <w:rPr>
          <w:color w:val="000000" w:themeColor="text1"/>
        </w:rPr>
        <w:t xml:space="preserve"> (F2 y F3), elaborad</w:t>
      </w:r>
      <w:r w:rsidR="00DD09D1" w:rsidRPr="002378FE">
        <w:rPr>
          <w:color w:val="000000" w:themeColor="text1"/>
        </w:rPr>
        <w:t>as</w:t>
      </w:r>
      <w:r w:rsidR="00D1484D">
        <w:rPr>
          <w:color w:val="000000" w:themeColor="text1"/>
        </w:rPr>
        <w:t xml:space="preserve"> con </w:t>
      </w:r>
      <w:r w:rsidR="00D1484D" w:rsidRPr="002378FE">
        <w:rPr>
          <w:color w:val="000000" w:themeColor="text1"/>
        </w:rPr>
        <w:t>jugo</w:t>
      </w:r>
      <w:r w:rsidR="00AD01E9" w:rsidRPr="002378FE">
        <w:rPr>
          <w:color w:val="000000" w:themeColor="text1"/>
        </w:rPr>
        <w:t xml:space="preserve"> procesado por luz UV</w:t>
      </w:r>
      <w:r w:rsidR="00AD01E9" w:rsidRPr="00262605">
        <w:rPr>
          <w:color w:val="000000" w:themeColor="text1"/>
        </w:rPr>
        <w:t>-C,</w:t>
      </w:r>
      <w:r w:rsidRPr="00262605">
        <w:rPr>
          <w:color w:val="000000" w:themeColor="text1"/>
        </w:rPr>
        <w:t xml:space="preserve"> </w:t>
      </w:r>
      <w:r w:rsidR="00D1484D">
        <w:rPr>
          <w:color w:val="000000" w:themeColor="text1"/>
        </w:rPr>
        <w:t>y</w:t>
      </w:r>
      <w:r w:rsidRPr="00262605">
        <w:rPr>
          <w:color w:val="000000" w:themeColor="text1"/>
        </w:rPr>
        <w:t xml:space="preserve"> sustitución parcial</w:t>
      </w:r>
      <w:r w:rsidR="00D1484D">
        <w:rPr>
          <w:color w:val="000000" w:themeColor="text1"/>
        </w:rPr>
        <w:t>/</w:t>
      </w:r>
      <w:r w:rsidRPr="00262605">
        <w:rPr>
          <w:color w:val="000000" w:themeColor="text1"/>
        </w:rPr>
        <w:t>total de sacarosa que fue bien aceptado por los consumidores</w:t>
      </w:r>
      <w:r w:rsidR="00AD01E9" w:rsidRPr="00262605">
        <w:rPr>
          <w:color w:val="000000" w:themeColor="text1"/>
        </w:rPr>
        <w:t>.</w:t>
      </w:r>
      <w:r w:rsidR="00AD01E9">
        <w:t xml:space="preserve"> </w:t>
      </w:r>
      <w:r w:rsidR="00AD01E9" w:rsidRPr="00262605">
        <w:rPr>
          <w:color w:val="000000" w:themeColor="text1"/>
        </w:rPr>
        <w:t>Adicionalmente,</w:t>
      </w:r>
      <w:r w:rsidRPr="00262605">
        <w:rPr>
          <w:color w:val="000000" w:themeColor="text1"/>
        </w:rPr>
        <w:t xml:space="preserve"> se </w:t>
      </w:r>
      <w:r w:rsidRPr="00DC5773">
        <w:rPr>
          <w:color w:val="000000" w:themeColor="text1"/>
        </w:rPr>
        <w:t>pudieron</w:t>
      </w:r>
      <w:r w:rsidRPr="00262605">
        <w:rPr>
          <w:color w:val="000000" w:themeColor="text1"/>
        </w:rPr>
        <w:t xml:space="preserve"> detectar los atributos que tenían mayor impacto sobre la aceptabilidad global del postre frutal</w:t>
      </w:r>
      <w:r w:rsidR="00AD01E9" w:rsidRPr="00262605">
        <w:rPr>
          <w:color w:val="000000" w:themeColor="text1"/>
        </w:rPr>
        <w:t xml:space="preserve"> para mejorar a futuro la formulación.</w:t>
      </w:r>
    </w:p>
    <w:p w14:paraId="628E14B3" w14:textId="32DF1CF7" w:rsidR="00C42EE2" w:rsidRPr="00262605" w:rsidRDefault="00A757F5" w:rsidP="00A757F5">
      <w:pPr>
        <w:spacing w:after="0" w:line="240" w:lineRule="auto"/>
        <w:ind w:leftChars="0" w:left="2" w:hanging="2"/>
        <w:rPr>
          <w:color w:val="000000" w:themeColor="text1"/>
          <w:highlight w:val="yellow"/>
        </w:rPr>
      </w:pPr>
      <w:r w:rsidRPr="00962770">
        <w:t xml:space="preserve">Los autores agradecen la donación de los jugos especialmente elaborados para este estudio a las empresas ECA S.A y </w:t>
      </w:r>
      <w:proofErr w:type="spellStart"/>
      <w:r w:rsidRPr="00962770">
        <w:t>Tradecos</w:t>
      </w:r>
      <w:proofErr w:type="spellEnd"/>
      <w:r w:rsidRPr="00962770">
        <w:t xml:space="preserve"> SRL</w:t>
      </w:r>
    </w:p>
    <w:p w14:paraId="42CD80D7" w14:textId="4FAD213A" w:rsidR="009D653E" w:rsidRPr="00262605" w:rsidRDefault="009D653E" w:rsidP="00A757F5">
      <w:pPr>
        <w:spacing w:after="0" w:line="240" w:lineRule="auto"/>
        <w:ind w:leftChars="0" w:left="2" w:hanging="2"/>
        <w:rPr>
          <w:color w:val="000000" w:themeColor="text1"/>
        </w:rPr>
      </w:pPr>
      <w:r w:rsidRPr="00CE4676">
        <w:rPr>
          <w:color w:val="000000" w:themeColor="text1"/>
        </w:rPr>
        <w:t>Palabras clave: productos gelificados, alimentos saludables,</w:t>
      </w:r>
      <w:r w:rsidR="00CB64A0" w:rsidRPr="00CE4676">
        <w:rPr>
          <w:color w:val="000000" w:themeColor="text1"/>
        </w:rPr>
        <w:t xml:space="preserve"> test de campo</w:t>
      </w:r>
      <w:r w:rsidR="00C42EE2" w:rsidRPr="00CE4676">
        <w:rPr>
          <w:color w:val="000000" w:themeColor="text1"/>
        </w:rPr>
        <w:t>, tecnologías emergentes</w:t>
      </w:r>
      <w:r w:rsidRPr="00CE4676">
        <w:rPr>
          <w:color w:val="000000" w:themeColor="text1"/>
        </w:rPr>
        <w:t>.</w:t>
      </w:r>
      <w:r w:rsidRPr="00262605">
        <w:rPr>
          <w:color w:val="000000" w:themeColor="text1"/>
        </w:rPr>
        <w:t xml:space="preserve"> </w:t>
      </w:r>
    </w:p>
    <w:p w14:paraId="11E346C7" w14:textId="79509C7B" w:rsidR="002D127E" w:rsidRDefault="002D127E" w:rsidP="00A757F5">
      <w:pPr>
        <w:spacing w:after="0" w:line="240" w:lineRule="auto"/>
        <w:ind w:leftChars="0" w:left="0" w:firstLineChars="0" w:firstLine="0"/>
        <w:rPr>
          <w:lang w:val="es-ES"/>
        </w:rPr>
      </w:pPr>
    </w:p>
    <w:p w14:paraId="0BA6C7AB" w14:textId="393EA224" w:rsidR="00962770" w:rsidRPr="00962770" w:rsidRDefault="00962770" w:rsidP="00A757F5">
      <w:pPr>
        <w:spacing w:after="0" w:line="240" w:lineRule="auto"/>
        <w:ind w:leftChars="0" w:left="0" w:firstLineChars="0" w:firstLine="0"/>
      </w:pPr>
      <w:r w:rsidRPr="00962770">
        <w:t>.</w:t>
      </w:r>
    </w:p>
    <w:p w14:paraId="24900B61" w14:textId="77777777" w:rsidR="00962770" w:rsidRPr="001374A7" w:rsidRDefault="00962770" w:rsidP="00DC5773">
      <w:pPr>
        <w:spacing w:after="0" w:line="240" w:lineRule="auto"/>
        <w:ind w:leftChars="0" w:left="0" w:firstLineChars="0" w:firstLine="0"/>
        <w:rPr>
          <w:lang w:val="es-ES"/>
        </w:rPr>
      </w:pPr>
    </w:p>
    <w:sectPr w:rsidR="00962770" w:rsidRPr="001374A7" w:rsidSect="00F81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418" w:bottom="1440" w:left="1418" w:header="794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4CF8" w14:textId="77777777" w:rsidR="00050D3B" w:rsidRDefault="00050D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7AFFE1" w14:textId="77777777" w:rsidR="00050D3B" w:rsidRDefault="00050D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5DD6" w14:textId="77777777" w:rsidR="009D653E" w:rsidRDefault="009D653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A3AB" w14:textId="77777777" w:rsidR="009D653E" w:rsidRDefault="009D653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49A9" w14:textId="77777777" w:rsidR="009D653E" w:rsidRDefault="009D653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DD60" w14:textId="77777777" w:rsidR="00050D3B" w:rsidRDefault="00050D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FEBCCA" w14:textId="77777777" w:rsidR="00050D3B" w:rsidRDefault="00050D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E7E" w14:textId="77777777" w:rsidR="009D653E" w:rsidRDefault="009D653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2F5" w14:textId="77777777" w:rsidR="002D127E" w:rsidRDefault="00A817C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935261C" wp14:editId="3703F8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81F5" w14:textId="77777777" w:rsidR="009D653E" w:rsidRDefault="009D653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F91"/>
    <w:multiLevelType w:val="multilevel"/>
    <w:tmpl w:val="AA7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6A24"/>
    <w:multiLevelType w:val="multilevel"/>
    <w:tmpl w:val="4AD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91627"/>
    <w:multiLevelType w:val="multilevel"/>
    <w:tmpl w:val="F3F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462638">
    <w:abstractNumId w:val="0"/>
  </w:num>
  <w:num w:numId="2" w16cid:durableId="62683620">
    <w:abstractNumId w:val="1"/>
  </w:num>
  <w:num w:numId="3" w16cid:durableId="156475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7E"/>
    <w:rsid w:val="000124C7"/>
    <w:rsid w:val="00023C5F"/>
    <w:rsid w:val="00050D3B"/>
    <w:rsid w:val="0008083D"/>
    <w:rsid w:val="000919E1"/>
    <w:rsid w:val="000D3874"/>
    <w:rsid w:val="000E02A8"/>
    <w:rsid w:val="00111A1A"/>
    <w:rsid w:val="001374A7"/>
    <w:rsid w:val="001B2A7F"/>
    <w:rsid w:val="00204661"/>
    <w:rsid w:val="00233D8E"/>
    <w:rsid w:val="002378FE"/>
    <w:rsid w:val="00262605"/>
    <w:rsid w:val="002D127E"/>
    <w:rsid w:val="002D6818"/>
    <w:rsid w:val="002E5158"/>
    <w:rsid w:val="002E72CC"/>
    <w:rsid w:val="002F5CE7"/>
    <w:rsid w:val="003D6B62"/>
    <w:rsid w:val="00420097"/>
    <w:rsid w:val="0043202A"/>
    <w:rsid w:val="00452122"/>
    <w:rsid w:val="004873E3"/>
    <w:rsid w:val="00491295"/>
    <w:rsid w:val="004F2269"/>
    <w:rsid w:val="00514CA5"/>
    <w:rsid w:val="005250E4"/>
    <w:rsid w:val="005A296E"/>
    <w:rsid w:val="005D056F"/>
    <w:rsid w:val="00676CA9"/>
    <w:rsid w:val="00677459"/>
    <w:rsid w:val="006A0950"/>
    <w:rsid w:val="006A3396"/>
    <w:rsid w:val="006A6E50"/>
    <w:rsid w:val="006B565C"/>
    <w:rsid w:val="006E7C81"/>
    <w:rsid w:val="00725C1B"/>
    <w:rsid w:val="00754E6D"/>
    <w:rsid w:val="007A189C"/>
    <w:rsid w:val="007A6900"/>
    <w:rsid w:val="007D0E8B"/>
    <w:rsid w:val="007E49E1"/>
    <w:rsid w:val="00800803"/>
    <w:rsid w:val="0082697F"/>
    <w:rsid w:val="008D2CE4"/>
    <w:rsid w:val="008E12F8"/>
    <w:rsid w:val="009200D2"/>
    <w:rsid w:val="00962770"/>
    <w:rsid w:val="00980369"/>
    <w:rsid w:val="009C57DD"/>
    <w:rsid w:val="009D653E"/>
    <w:rsid w:val="00A21808"/>
    <w:rsid w:val="00A543FB"/>
    <w:rsid w:val="00A72AB2"/>
    <w:rsid w:val="00A757F5"/>
    <w:rsid w:val="00A817C1"/>
    <w:rsid w:val="00A82F62"/>
    <w:rsid w:val="00A83C22"/>
    <w:rsid w:val="00AA519F"/>
    <w:rsid w:val="00AD01E9"/>
    <w:rsid w:val="00AD70AC"/>
    <w:rsid w:val="00AE00A3"/>
    <w:rsid w:val="00B35F42"/>
    <w:rsid w:val="00B618AF"/>
    <w:rsid w:val="00BE3D0D"/>
    <w:rsid w:val="00C13F2C"/>
    <w:rsid w:val="00C34A98"/>
    <w:rsid w:val="00C42EE2"/>
    <w:rsid w:val="00C51FE2"/>
    <w:rsid w:val="00C540BA"/>
    <w:rsid w:val="00CA6EB6"/>
    <w:rsid w:val="00CB64A0"/>
    <w:rsid w:val="00CD7900"/>
    <w:rsid w:val="00CE4676"/>
    <w:rsid w:val="00D0086E"/>
    <w:rsid w:val="00D12781"/>
    <w:rsid w:val="00D1484D"/>
    <w:rsid w:val="00D26688"/>
    <w:rsid w:val="00D8731F"/>
    <w:rsid w:val="00D978EB"/>
    <w:rsid w:val="00DC5773"/>
    <w:rsid w:val="00DD09D1"/>
    <w:rsid w:val="00DF2F8D"/>
    <w:rsid w:val="00E170A5"/>
    <w:rsid w:val="00E22015"/>
    <w:rsid w:val="00EC7453"/>
    <w:rsid w:val="00ED5211"/>
    <w:rsid w:val="00F015EE"/>
    <w:rsid w:val="00F812EE"/>
    <w:rsid w:val="00F82DDC"/>
    <w:rsid w:val="00F8700F"/>
    <w:rsid w:val="00FC069F"/>
    <w:rsid w:val="00FD160E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767"/>
  <w15:docId w15:val="{461AC6F0-A55F-45DD-BA1A-264AED78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1"/>
    <w:uiPriority w:val="99"/>
    <w:unhideWhenUsed/>
    <w:rsid w:val="009D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9D653E"/>
    <w:rPr>
      <w:position w:val="-1"/>
    </w:rPr>
  </w:style>
  <w:style w:type="paragraph" w:styleId="Piedepgina">
    <w:name w:val="footer"/>
    <w:basedOn w:val="Normal"/>
    <w:link w:val="PiedepginaCar1"/>
    <w:uiPriority w:val="99"/>
    <w:unhideWhenUsed/>
    <w:rsid w:val="009D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D653E"/>
    <w:rPr>
      <w:position w:val="-1"/>
    </w:rPr>
  </w:style>
  <w:style w:type="character" w:styleId="Refdecomentario">
    <w:name w:val="annotation reference"/>
    <w:basedOn w:val="Fuentedeprrafopredeter"/>
    <w:uiPriority w:val="99"/>
    <w:unhideWhenUsed/>
    <w:qFormat/>
    <w:rsid w:val="009D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D653E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9D653E"/>
    <w:rPr>
      <w:rFonts w:asciiTheme="minorHAnsi" w:eastAsiaTheme="minorHAnsi" w:hAnsiTheme="minorHAnsi" w:cstheme="minorBid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D653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653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72CC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72CC"/>
    <w:rPr>
      <w:rFonts w:asciiTheme="minorHAnsi" w:eastAsiaTheme="minorHAnsi" w:hAnsiTheme="minorHAnsi" w:cstheme="minorBidi"/>
      <w:b/>
      <w:bCs/>
      <w:position w:val="-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72C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13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1374A7"/>
    <w:rPr>
      <w:rFonts w:ascii="Tahoma" w:hAnsi="Tahoma" w:cs="Tahoma"/>
      <w:position w:val="-1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7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guerrer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2022-08-03T16:02:00Z</dcterms:created>
  <dcterms:modified xsi:type="dcterms:W3CDTF">2022-08-03T16:02:00Z</dcterms:modified>
</cp:coreProperties>
</file>