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BAA" w:rsidRDefault="002140B3">
      <w:pPr>
        <w:spacing w:after="0" w:line="240" w:lineRule="auto"/>
        <w:ind w:hanging="2"/>
        <w:jc w:val="center"/>
        <w:rPr>
          <w:b/>
        </w:rPr>
      </w:pPr>
      <w:r>
        <w:rPr>
          <w:b/>
        </w:rPr>
        <w:t>Deshidratación y caracterización microbiológica de bagazos en la industria de jugos</w:t>
      </w:r>
    </w:p>
    <w:p w:rsidR="00AE4BAA" w:rsidRDefault="00AE4BAA">
      <w:pPr>
        <w:spacing w:after="0" w:line="240" w:lineRule="auto"/>
        <w:ind w:hanging="2"/>
        <w:jc w:val="center"/>
      </w:pPr>
    </w:p>
    <w:p w:rsidR="00AE4BAA" w:rsidRDefault="002140B3">
      <w:pPr>
        <w:spacing w:after="0" w:line="240" w:lineRule="auto"/>
        <w:ind w:hanging="2"/>
        <w:jc w:val="center"/>
      </w:pPr>
      <w:r>
        <w:t>Haddad,</w:t>
      </w:r>
      <w:commentRangeStart w:id="0"/>
      <w:sdt>
        <w:sdtPr>
          <w:tag w:val="goog_rdk_0"/>
          <w:id w:val="-493256404"/>
        </w:sdtPr>
        <w:sdtContent/>
      </w:sdt>
      <w:r>
        <w:t xml:space="preserve"> R.</w:t>
      </w:r>
      <w:commentRangeEnd w:id="0"/>
      <w:r>
        <w:commentReference w:id="0"/>
      </w:r>
      <w:r>
        <w:t xml:space="preserve"> (1), Goñi, MG. (3,4), Goyeneche, R. (3,4), Yommi, A. (2), Fasciglione, G. (1) y Castellari, C. (1).</w:t>
      </w:r>
    </w:p>
    <w:p w:rsidR="00AE4BAA" w:rsidRDefault="00AE4BAA">
      <w:pPr>
        <w:spacing w:after="0" w:line="240" w:lineRule="auto"/>
        <w:ind w:hanging="2"/>
      </w:pPr>
    </w:p>
    <w:p w:rsidR="00AE4BAA" w:rsidRDefault="002140B3">
      <w:pPr>
        <w:spacing w:after="120" w:line="240" w:lineRule="auto"/>
        <w:ind w:hanging="2"/>
        <w:jc w:val="left"/>
      </w:pPr>
      <w:r>
        <w:t xml:space="preserve">(1) Facultad de Ciencias Agrarias, Universidad </w:t>
      </w:r>
      <w:r>
        <w:t>Nacional de Mar del Plata, Ruta 226 km 73,5, Balcarce, Buenos Aires, Argentina.</w:t>
      </w:r>
    </w:p>
    <w:p w:rsidR="00AE4BAA" w:rsidRDefault="002140B3">
      <w:pPr>
        <w:spacing w:line="240" w:lineRule="auto"/>
        <w:ind w:hanging="2"/>
        <w:jc w:val="left"/>
      </w:pPr>
      <w:r>
        <w:t>(2) Instituto Nacional de Tecnología Agropecuaria (INTA), Ruta 226 km 73,5, Balcarce, Buenos Aires, Argentina.</w:t>
      </w:r>
    </w:p>
    <w:p w:rsidR="00AE4BAA" w:rsidRDefault="002140B3">
      <w:pPr>
        <w:spacing w:line="240" w:lineRule="auto"/>
        <w:ind w:hanging="2"/>
        <w:jc w:val="left"/>
      </w:pPr>
      <w:r>
        <w:t>(3) Facultad de Ingeniería, Universidad Nacional de Mar del Plata</w:t>
      </w:r>
      <w:r>
        <w:t>, Av. Juan B. Justo 4302, Mar del Plata, Buenos Aires, Argentina.</w:t>
      </w:r>
    </w:p>
    <w:p w:rsidR="00AE4BAA" w:rsidRDefault="002140B3">
      <w:pPr>
        <w:spacing w:line="240" w:lineRule="auto"/>
        <w:ind w:hanging="2"/>
        <w:jc w:val="left"/>
      </w:pPr>
      <w:r>
        <w:t>(4) CONICET- Consejo Nacional de Investigaciones Científicas y Técnicas, Argentina.</w:t>
      </w:r>
    </w:p>
    <w:p w:rsidR="00AE4BAA" w:rsidRDefault="002140B3">
      <w:pPr>
        <w:pBdr>
          <w:top w:val="nil"/>
          <w:left w:val="nil"/>
          <w:bottom w:val="nil"/>
          <w:right w:val="nil"/>
          <w:between w:val="nil"/>
        </w:pBdr>
        <w:tabs>
          <w:tab w:val="left" w:pos="7185"/>
        </w:tabs>
        <w:spacing w:after="0" w:line="240" w:lineRule="auto"/>
        <w:ind w:hanging="2"/>
        <w:jc w:val="left"/>
        <w:rPr>
          <w:color w:val="000000"/>
        </w:rPr>
      </w:pPr>
      <w:r>
        <w:t>ggoni</w:t>
      </w:r>
      <w:r>
        <w:rPr>
          <w:color w:val="000000"/>
        </w:rPr>
        <w:t>@</w:t>
      </w:r>
      <w:r>
        <w:t>fi.mdp.edu.ar</w:t>
      </w:r>
      <w:r>
        <w:rPr>
          <w:color w:val="000000"/>
        </w:rPr>
        <w:tab/>
      </w:r>
    </w:p>
    <w:p w:rsidR="00AE4BAA" w:rsidRDefault="00AE4BAA">
      <w:pPr>
        <w:spacing w:after="0" w:line="240" w:lineRule="auto"/>
        <w:ind w:hanging="2"/>
      </w:pPr>
    </w:p>
    <w:p w:rsidR="001F0DE9" w:rsidRDefault="002140B3" w:rsidP="001F0DE9">
      <w:pPr>
        <w:spacing w:after="0" w:line="240" w:lineRule="auto"/>
        <w:ind w:hanging="2"/>
      </w:pPr>
      <w:r>
        <w:t>Los jugos de frutas</w:t>
      </w:r>
      <w:r w:rsidR="009122CA">
        <w:t xml:space="preserve"> y hortalizas</w:t>
      </w:r>
      <w:r>
        <w:t xml:space="preserve"> obtenidos por prensado en frio, sin agregados de conservantes so</w:t>
      </w:r>
      <w:r>
        <w:t xml:space="preserve">n </w:t>
      </w:r>
      <w:r>
        <w:t>tendencia creciente</w:t>
      </w:r>
      <w:r>
        <w:t xml:space="preserve">, </w:t>
      </w:r>
      <w:r w:rsidR="001F0DE9">
        <w:t>aumentando</w:t>
      </w:r>
      <w:r>
        <w:t xml:space="preserve"> su demanda</w:t>
      </w:r>
      <w:r w:rsidR="00F511F1">
        <w:t xml:space="preserve"> generando</w:t>
      </w:r>
      <w:r w:rsidR="009122CA">
        <w:t xml:space="preserve"> </w:t>
      </w:r>
      <w:r>
        <w:t xml:space="preserve">grandes cantidades de </w:t>
      </w:r>
      <w:r w:rsidR="001F0DE9">
        <w:t>bagazo</w:t>
      </w:r>
      <w:r w:rsidR="009122CA">
        <w:t>s</w:t>
      </w:r>
      <w:r>
        <w:t xml:space="preserve">. </w:t>
      </w:r>
      <w:r w:rsidR="001F0DE9">
        <w:t>Actualmente</w:t>
      </w:r>
      <w:r>
        <w:t xml:space="preserve">, estos subproductos son </w:t>
      </w:r>
      <w:r w:rsidR="001F0DE9">
        <w:t>utilizados</w:t>
      </w:r>
      <w:r>
        <w:t xml:space="preserve"> para alimento</w:t>
      </w:r>
      <w:r w:rsidR="001F0DE9">
        <w:t xml:space="preserve"> de</w:t>
      </w:r>
      <w:r>
        <w:t xml:space="preserve"> animal</w:t>
      </w:r>
      <w:r w:rsidR="001F0DE9">
        <w:t>es</w:t>
      </w:r>
      <w:r>
        <w:t xml:space="preserve"> o descartados</w:t>
      </w:r>
      <w:r w:rsidR="001F0DE9">
        <w:t xml:space="preserve">, </w:t>
      </w:r>
      <w:r w:rsidR="00F511F1">
        <w:t>c</w:t>
      </w:r>
      <w:r>
        <w:t xml:space="preserve">on </w:t>
      </w:r>
      <w:r>
        <w:t xml:space="preserve">costo para </w:t>
      </w:r>
      <w:r w:rsidR="009122CA">
        <w:t xml:space="preserve">los productores </w:t>
      </w:r>
      <w:r>
        <w:t xml:space="preserve">y </w:t>
      </w:r>
      <w:r w:rsidR="001F0DE9">
        <w:t xml:space="preserve">gran impacto ambiental. Para </w:t>
      </w:r>
      <w:r>
        <w:t xml:space="preserve">mejorar </w:t>
      </w:r>
      <w:r w:rsidR="009122CA">
        <w:t>estos aspectos</w:t>
      </w:r>
      <w:r>
        <w:t xml:space="preserve"> se propone el deshidratado de est</w:t>
      </w:r>
      <w:r w:rsidR="001F0DE9">
        <w:t>os</w:t>
      </w:r>
      <w:r>
        <w:t xml:space="preserve"> bagazo</w:t>
      </w:r>
      <w:r w:rsidR="001F0DE9">
        <w:t>s</w:t>
      </w:r>
      <w:r>
        <w:t xml:space="preserve"> como primer paso para ser posteriormente utilizado en la elaboración de alimentos, incrementando su val</w:t>
      </w:r>
      <w:r>
        <w:t>or</w:t>
      </w:r>
      <w:r w:rsidR="009122CA">
        <w:t xml:space="preserve"> agregado</w:t>
      </w:r>
      <w:r>
        <w:t xml:space="preserve">. </w:t>
      </w:r>
      <w:r>
        <w:t xml:space="preserve">El objetivo </w:t>
      </w:r>
      <w:r>
        <w:t xml:space="preserve">fue determinar </w:t>
      </w:r>
      <w:r w:rsidR="009122CA">
        <w:t>la calidad microbiológica de los bagazos deshidratados</w:t>
      </w:r>
      <w:r w:rsidR="00AE0C71">
        <w:t>, evaluando los recuentos de bacterias mesófilas totales</w:t>
      </w:r>
      <w:r w:rsidR="00513810">
        <w:t xml:space="preserve"> (MT)</w:t>
      </w:r>
      <w:r w:rsidR="00AE0C71">
        <w:t>, psicrófilas totales</w:t>
      </w:r>
      <w:r w:rsidR="00513810">
        <w:t xml:space="preserve"> (PT)</w:t>
      </w:r>
      <w:r w:rsidR="00AE0C71">
        <w:t>, coliformes totales</w:t>
      </w:r>
      <w:r w:rsidR="00513810">
        <w:t xml:space="preserve"> (CT)</w:t>
      </w:r>
      <w:r w:rsidR="00AE0C71">
        <w:t>, hongos y levaduras</w:t>
      </w:r>
      <w:r w:rsidR="00513810">
        <w:t xml:space="preserve"> (HyL)</w:t>
      </w:r>
      <w:r w:rsidR="00AE0C71">
        <w:t xml:space="preserve"> y la presencia de bacterias esporuladas (</w:t>
      </w:r>
      <w:r w:rsidR="00AE0C71" w:rsidRPr="00AE0C71">
        <w:rPr>
          <w:i/>
        </w:rPr>
        <w:t>Clostri</w:t>
      </w:r>
      <w:r w:rsidR="00AE0C71">
        <w:rPr>
          <w:i/>
        </w:rPr>
        <w:t>diu</w:t>
      </w:r>
      <w:r w:rsidR="00AE0C71" w:rsidRPr="00AE0C71">
        <w:rPr>
          <w:i/>
        </w:rPr>
        <w:t>m sp</w:t>
      </w:r>
      <w:r w:rsidR="00AE0C71">
        <w:t xml:space="preserve">. y </w:t>
      </w:r>
      <w:r w:rsidR="00AE0C71" w:rsidRPr="00513810">
        <w:rPr>
          <w:i/>
        </w:rPr>
        <w:t>Bacillus sp</w:t>
      </w:r>
      <w:r w:rsidR="00AE0C71">
        <w:t>.).</w:t>
      </w:r>
      <w:r w:rsidR="00513810">
        <w:t xml:space="preserve"> Las muestras deshidratadas fueron almacenadas a temperatura ambiente</w:t>
      </w:r>
      <w:r w:rsidR="0065012F">
        <w:t>, p</w:t>
      </w:r>
      <w:r w:rsidR="00513810">
        <w:t xml:space="preserve">rotegidas de la luz y la humedad por 21 días para evaluar estas mismas poblaciones microbianas. </w:t>
      </w:r>
      <w:r w:rsidR="00391747">
        <w:t>Los bagazos fueron obtenidos de la elaboración de jugo a base de manzana verde, zanahoria y kiwi</w:t>
      </w:r>
      <w:r w:rsidR="00F511F1">
        <w:t xml:space="preserve"> (</w:t>
      </w:r>
      <w:r w:rsidR="00391747">
        <w:t>60, 35 y 5% en peso de cada uno</w:t>
      </w:r>
      <w:r w:rsidR="00F511F1">
        <w:t>)</w:t>
      </w:r>
      <w:r w:rsidR="00391747">
        <w:t xml:space="preserve">. </w:t>
      </w:r>
      <w:r>
        <w:t>Se evaluaron tres temperaturas de secado (50, 60 y 70ºC</w:t>
      </w:r>
      <w:r w:rsidR="00391747">
        <w:t>)</w:t>
      </w:r>
      <w:r w:rsidR="009122CA">
        <w:t xml:space="preserve"> durante 3</w:t>
      </w:r>
      <w:r w:rsidR="00391747">
        <w:t>0</w:t>
      </w:r>
      <w:r w:rsidR="009122CA">
        <w:t>0, 210 y 180 min, respectivamente</w:t>
      </w:r>
      <w:r w:rsidR="00391747">
        <w:t xml:space="preserve">. El proceso se realizó </w:t>
      </w:r>
      <w:r>
        <w:t>en un secador convectivo c</w:t>
      </w:r>
      <w:r>
        <w:t xml:space="preserve">on </w:t>
      </w:r>
      <w:r>
        <w:t>densidad de carga</w:t>
      </w:r>
      <w:r w:rsidR="00F511F1">
        <w:t>=</w:t>
      </w:r>
      <w:r>
        <w:t>0.17g/cm</w:t>
      </w:r>
      <w:r w:rsidRPr="009122CA">
        <w:rPr>
          <w:vertAlign w:val="superscript"/>
        </w:rPr>
        <w:t>2</w:t>
      </w:r>
      <w:r w:rsidR="00391747">
        <w:t xml:space="preserve">. </w:t>
      </w:r>
      <w:r w:rsidR="00AE0C71">
        <w:t>Estas condiciones</w:t>
      </w:r>
      <w:r w:rsidR="00391747">
        <w:t xml:space="preserve"> de secado permitieron alcanzar valores de aw similares a los recomendados para asegurar </w:t>
      </w:r>
      <w:r>
        <w:t xml:space="preserve">la </w:t>
      </w:r>
      <w:sdt>
        <w:sdtPr>
          <w:tag w:val="goog_rdk_4"/>
          <w:id w:val="-1770453325"/>
        </w:sdtPr>
        <w:sdtContent/>
      </w:sdt>
      <w:r w:rsidR="00120292">
        <w:t>estabilidad</w:t>
      </w:r>
      <w:r>
        <w:t xml:space="preserve"> del producto deshidratado</w:t>
      </w:r>
      <w:r w:rsidR="00AE0C71">
        <w:t xml:space="preserve"> (aw&lt;0.3)</w:t>
      </w:r>
      <w:r w:rsidR="00391747">
        <w:t xml:space="preserve">, partiendo de un </w:t>
      </w:r>
      <w:r>
        <w:t xml:space="preserve">contenido inicial de agua en los bagazos </w:t>
      </w:r>
      <w:r w:rsidR="00391747">
        <w:t>de 83.03+0.77%.</w:t>
      </w:r>
      <w:r w:rsidR="00F511F1">
        <w:t xml:space="preserve"> </w:t>
      </w:r>
      <w:r w:rsidR="0065012F">
        <w:t xml:space="preserve">Se evaluaron los recuentos microbianos en el bagazo fresco obteniendo 6.13 ±0.14, 5.00±0.12, 5.43±0.67 y 5.41±0.17 log UFC/g para MT, PT, CT y HyL, respectivamente. </w:t>
      </w:r>
      <w:r w:rsidR="00207D87">
        <w:t>Para el día 0, l</w:t>
      </w:r>
      <w:r w:rsidR="00AF1E9F">
        <w:t xml:space="preserve">os recuentos de MT fueron 5.28±0.14, 5.35±0.64 y 3.67±0.65 log UFC/g para 50, 60 y </w:t>
      </w:r>
      <w:r w:rsidR="00207D87">
        <w:t>70ºC, respectivamente; l</w:t>
      </w:r>
      <w:r w:rsidR="00AF1E9F">
        <w:t>os recuentos de P</w:t>
      </w:r>
      <w:r w:rsidR="00207D87">
        <w:t>T</w:t>
      </w:r>
      <w:r w:rsidR="00AF1E9F">
        <w:t xml:space="preserve"> fueron 4.82±0.23, 4.81±0.16 y 3.20±0.71 </w:t>
      </w:r>
      <w:r w:rsidR="00F511F1">
        <w:t xml:space="preserve">log UFC/g; los </w:t>
      </w:r>
      <w:r w:rsidR="00AF1E9F">
        <w:t>recuentos de CT fueron 5.49±0.37, 5.46±0.47 y 3.18±0.37 log UFC/g</w:t>
      </w:r>
      <w:r w:rsidR="00207D87">
        <w:t>; y p</w:t>
      </w:r>
      <w:r w:rsidR="00AF1E9F">
        <w:t>or último, los recuentos de HyL fueron 4.</w:t>
      </w:r>
      <w:r w:rsidR="000C59E6">
        <w:t>55</w:t>
      </w:r>
      <w:r w:rsidR="00AF1E9F">
        <w:t>±0.</w:t>
      </w:r>
      <w:r w:rsidR="000C59E6">
        <w:t>07</w:t>
      </w:r>
      <w:r w:rsidR="00AF1E9F">
        <w:t>, 4.</w:t>
      </w:r>
      <w:r w:rsidR="000C59E6">
        <w:t>16</w:t>
      </w:r>
      <w:r w:rsidR="00AF1E9F">
        <w:t>±0.</w:t>
      </w:r>
      <w:r w:rsidR="000C59E6">
        <w:t>22</w:t>
      </w:r>
      <w:r w:rsidR="00AF1E9F">
        <w:t xml:space="preserve"> y 3.</w:t>
      </w:r>
      <w:r w:rsidR="000C59E6">
        <w:t>7</w:t>
      </w:r>
      <w:r w:rsidR="00AF1E9F">
        <w:t>0±0.</w:t>
      </w:r>
      <w:r w:rsidR="000C59E6">
        <w:t>28</w:t>
      </w:r>
      <w:r w:rsidR="00AF1E9F">
        <w:t xml:space="preserve"> log UFC/g.</w:t>
      </w:r>
      <w:r w:rsidR="00207D87" w:rsidRPr="00207D87">
        <w:t xml:space="preserve"> </w:t>
      </w:r>
      <w:r w:rsidR="00207D87">
        <w:t xml:space="preserve">Al día 21, los recuentos de MT fueron 4.54±0.25, 4.24±0.26 y 3.22±0.35 log UFC/g para 50, 60 y 70ºC, respectivamente; los recuentos de PT fueron 2.72±0.83, 2.01±0.17 y 2.29±0.59 </w:t>
      </w:r>
      <w:r w:rsidR="00F511F1">
        <w:t xml:space="preserve">log UFC/g, </w:t>
      </w:r>
      <w:r w:rsidR="00207D87">
        <w:t>los recuentos de CT fueron 4.51±0.55, &lt;2 log y &lt;2 log UFC/g y por último, los recuentos de HyL fueron 4.</w:t>
      </w:r>
      <w:r w:rsidR="001F0DE9">
        <w:t>220</w:t>
      </w:r>
      <w:r w:rsidR="00207D87">
        <w:t>±0.</w:t>
      </w:r>
      <w:r w:rsidR="001F0DE9">
        <w:t>82</w:t>
      </w:r>
      <w:r w:rsidR="00207D87">
        <w:t xml:space="preserve">, </w:t>
      </w:r>
      <w:r w:rsidR="001F0DE9">
        <w:t>7.50</w:t>
      </w:r>
      <w:r w:rsidR="00207D87">
        <w:t>±0.</w:t>
      </w:r>
      <w:r w:rsidR="001F0DE9">
        <w:t>32</w:t>
      </w:r>
      <w:r w:rsidR="00207D87">
        <w:t xml:space="preserve"> y </w:t>
      </w:r>
      <w:r w:rsidR="001F0DE9">
        <w:t>5.49</w:t>
      </w:r>
      <w:r w:rsidR="00207D87">
        <w:t>±0.</w:t>
      </w:r>
      <w:r w:rsidR="001F0DE9">
        <w:t>8</w:t>
      </w:r>
      <w:r w:rsidR="00207D87">
        <w:t xml:space="preserve">8 log </w:t>
      </w:r>
      <w:r w:rsidR="00207D87">
        <w:lastRenderedPageBreak/>
        <w:t>UFC/g.</w:t>
      </w:r>
      <w:r w:rsidR="000C59E6">
        <w:t xml:space="preserve"> </w:t>
      </w:r>
      <w:r w:rsidR="001F0DE9">
        <w:t xml:space="preserve">Se observa que a </w:t>
      </w:r>
      <w:r w:rsidR="00207D87">
        <w:t>21 días de almacenamiento</w:t>
      </w:r>
      <w:r w:rsidR="001F0DE9">
        <w:t>,</w:t>
      </w:r>
      <w:r w:rsidR="00207D87">
        <w:t xml:space="preserve"> la mayoría de los recuentos obtenidos fueron menores o similares a los  correspondientes al día 0, excepto en HyL donde se observaron leves incrementos, posiblemente debido a la capacidad de algunos de ellos de desarrollarse en bajos niveles de aw. Cabe destacar que en algunas de las muestras se observó desarrollo visible de micelio, consistente con el desarrollo fúngico. </w:t>
      </w:r>
      <w:r w:rsidR="000C59E6">
        <w:t>En ninguna de las muestras evaluadas,</w:t>
      </w:r>
      <w:r w:rsidR="001F0DE9">
        <w:t xml:space="preserve"> </w:t>
      </w:r>
      <w:r w:rsidR="000C59E6">
        <w:t>se observó presencia de bacterias esporuladas.</w:t>
      </w:r>
      <w:r w:rsidR="001F0DE9">
        <w:t xml:space="preserve"> El deshidratado presenta una alternativa válida de procesamiento de los residuos generados, permitiendo reducir su carga microbiana respecto de la inicial y controlando el desarrollo microbiano. Es necesario evaluar la aplicación de tecnologías combinadas,  para prolongar su vida útil y asegurar su inocuidad.</w:t>
      </w:r>
    </w:p>
    <w:p w:rsidR="0065012F" w:rsidRDefault="0065012F">
      <w:pPr>
        <w:spacing w:after="0" w:line="240" w:lineRule="auto"/>
        <w:ind w:hanging="2"/>
      </w:pPr>
    </w:p>
    <w:p w:rsidR="00AE4BAA" w:rsidRDefault="002140B3">
      <w:pPr>
        <w:spacing w:after="0" w:line="240" w:lineRule="auto"/>
        <w:ind w:hanging="2"/>
      </w:pPr>
      <w:r>
        <w:t>Palabras Clave: jugos detox, inocuidad, deshidratación.</w:t>
      </w:r>
    </w:p>
    <w:sectPr w:rsidR="00AE4BAA" w:rsidSect="007D55ED">
      <w:headerReference w:type="default" r:id="rId8"/>
      <w:pgSz w:w="11907" w:h="16840"/>
      <w:pgMar w:top="1417" w:right="1701" w:bottom="1417" w:left="1701" w:header="794" w:footer="794"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arolina DelBo" w:date="2022-08-05T17:08:00Z" w:initials="">
    <w:p w:rsidR="00AE4BAA" w:rsidRDefault="002140B3">
      <w:pPr>
        <w:widowControl w:val="0"/>
        <w:pBdr>
          <w:top w:val="nil"/>
          <w:left w:val="nil"/>
          <w:bottom w:val="nil"/>
          <w:right w:val="nil"/>
          <w:between w:val="nil"/>
        </w:pBdr>
        <w:spacing w:after="0" w:line="240" w:lineRule="auto"/>
        <w:ind w:firstLine="0"/>
        <w:jc w:val="left"/>
        <w:rPr>
          <w:color w:val="000000"/>
          <w:sz w:val="22"/>
          <w:szCs w:val="22"/>
        </w:rPr>
      </w:pPr>
      <w:r>
        <w:rPr>
          <w:color w:val="000000"/>
          <w:sz w:val="22"/>
          <w:szCs w:val="22"/>
        </w:rPr>
        <w:t>Iniciales con puntos.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11" w15:done="0"/>
  <w15:commentEx w15:paraId="0000000F" w15:done="0"/>
  <w15:commentEx w15:paraId="00000013" w15:done="0"/>
  <w15:commentEx w15:paraId="00000014" w15:done="0"/>
  <w15:commentEx w15:paraId="00000012" w15:done="0"/>
  <w15:commentEx w15:paraId="00000015" w15:done="0"/>
  <w15:commentEx w15:paraId="000000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11" w16cid:durableId="269A1EAF"/>
  <w16cid:commentId w16cid:paraId="0000000F" w16cid:durableId="269A1EAE"/>
  <w16cid:commentId w16cid:paraId="00000013" w16cid:durableId="269A1EAD"/>
  <w16cid:commentId w16cid:paraId="00000014" w16cid:durableId="269A1EAC"/>
  <w16cid:commentId w16cid:paraId="00000012" w16cid:durableId="269A1EAB"/>
  <w16cid:commentId w16cid:paraId="00000015" w16cid:durableId="269A1EAA"/>
  <w16cid:commentId w16cid:paraId="00000010" w16cid:durableId="269A1EA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0B3" w:rsidRDefault="002140B3">
      <w:pPr>
        <w:spacing w:after="0" w:line="240" w:lineRule="auto"/>
      </w:pPr>
      <w:r>
        <w:separator/>
      </w:r>
    </w:p>
  </w:endnote>
  <w:endnote w:type="continuationSeparator" w:id="1">
    <w:p w:rsidR="002140B3" w:rsidRDefault="002140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0B3" w:rsidRDefault="002140B3">
      <w:pPr>
        <w:spacing w:after="0" w:line="240" w:lineRule="auto"/>
      </w:pPr>
      <w:r>
        <w:separator/>
      </w:r>
    </w:p>
  </w:footnote>
  <w:footnote w:type="continuationSeparator" w:id="1">
    <w:p w:rsidR="002140B3" w:rsidRDefault="002140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BAA" w:rsidRDefault="002140B3">
    <w:pPr>
      <w:pBdr>
        <w:top w:val="nil"/>
        <w:left w:val="nil"/>
        <w:bottom w:val="single" w:sz="4" w:space="1" w:color="000000"/>
        <w:right w:val="nil"/>
        <w:between w:val="nil"/>
      </w:pBdr>
      <w:spacing w:after="0" w:line="240" w:lineRule="auto"/>
      <w:ind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allowOverlap="1">
          <wp:simplePos x="0" y="0"/>
          <wp:positionH relativeFrom="column">
            <wp:posOffset>5721</wp:posOffset>
          </wp:positionH>
          <wp:positionV relativeFrom="paragraph">
            <wp:posOffset>-274949</wp:posOffset>
          </wp:positionV>
          <wp:extent cx="676275" cy="65722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AE4BAA"/>
    <w:rsid w:val="00034927"/>
    <w:rsid w:val="000C59E6"/>
    <w:rsid w:val="00120292"/>
    <w:rsid w:val="001F0DE9"/>
    <w:rsid w:val="00207D87"/>
    <w:rsid w:val="002140B3"/>
    <w:rsid w:val="00391747"/>
    <w:rsid w:val="004930AE"/>
    <w:rsid w:val="00513810"/>
    <w:rsid w:val="0065012F"/>
    <w:rsid w:val="007D55ED"/>
    <w:rsid w:val="009122CA"/>
    <w:rsid w:val="00AE0C71"/>
    <w:rsid w:val="00AE4BAA"/>
    <w:rsid w:val="00AF1E9F"/>
    <w:rsid w:val="00B251F3"/>
    <w:rsid w:val="00C7086C"/>
    <w:rsid w:val="00F511F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5ED"/>
  </w:style>
  <w:style w:type="paragraph" w:styleId="Ttulo1">
    <w:name w:val="heading 1"/>
    <w:basedOn w:val="Normal"/>
    <w:next w:val="Normal"/>
    <w:uiPriority w:val="9"/>
    <w:qFormat/>
    <w:rsid w:val="007D55ED"/>
    <w:pPr>
      <w:jc w:val="center"/>
      <w:outlineLvl w:val="0"/>
    </w:pPr>
    <w:rPr>
      <w:b/>
    </w:rPr>
  </w:style>
  <w:style w:type="paragraph" w:styleId="Ttulo2">
    <w:name w:val="heading 2"/>
    <w:basedOn w:val="Normal"/>
    <w:next w:val="Normal"/>
    <w:uiPriority w:val="9"/>
    <w:semiHidden/>
    <w:unhideWhenUsed/>
    <w:qFormat/>
    <w:rsid w:val="007D55ED"/>
    <w:pPr>
      <w:jc w:val="center"/>
      <w:outlineLvl w:val="1"/>
    </w:pPr>
  </w:style>
  <w:style w:type="paragraph" w:styleId="Ttulo3">
    <w:name w:val="heading 3"/>
    <w:basedOn w:val="Normal"/>
    <w:next w:val="Normal"/>
    <w:uiPriority w:val="9"/>
    <w:semiHidden/>
    <w:unhideWhenUsed/>
    <w:qFormat/>
    <w:rsid w:val="007D55ED"/>
    <w:pPr>
      <w:jc w:val="center"/>
      <w:outlineLvl w:val="2"/>
    </w:pPr>
  </w:style>
  <w:style w:type="paragraph" w:styleId="Ttulo4">
    <w:name w:val="heading 4"/>
    <w:basedOn w:val="Normal"/>
    <w:next w:val="Normal"/>
    <w:uiPriority w:val="9"/>
    <w:semiHidden/>
    <w:unhideWhenUsed/>
    <w:qFormat/>
    <w:rsid w:val="007D55ED"/>
    <w:pPr>
      <w:keepNext/>
      <w:keepLines/>
      <w:spacing w:before="240" w:after="40"/>
      <w:outlineLvl w:val="3"/>
    </w:pPr>
    <w:rPr>
      <w:b/>
    </w:rPr>
  </w:style>
  <w:style w:type="paragraph" w:styleId="Ttulo5">
    <w:name w:val="heading 5"/>
    <w:basedOn w:val="Normal"/>
    <w:next w:val="Normal"/>
    <w:uiPriority w:val="9"/>
    <w:semiHidden/>
    <w:unhideWhenUsed/>
    <w:qFormat/>
    <w:rsid w:val="007D55ED"/>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7D55E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7D55ED"/>
    <w:tblPr>
      <w:tblCellMar>
        <w:top w:w="0" w:type="dxa"/>
        <w:left w:w="0" w:type="dxa"/>
        <w:bottom w:w="0" w:type="dxa"/>
        <w:right w:w="0" w:type="dxa"/>
      </w:tblCellMar>
    </w:tblPr>
  </w:style>
  <w:style w:type="paragraph" w:styleId="Ttulo">
    <w:name w:val="Title"/>
    <w:basedOn w:val="Normal"/>
    <w:next w:val="Normal"/>
    <w:uiPriority w:val="10"/>
    <w:qFormat/>
    <w:rsid w:val="007D55ED"/>
    <w:pPr>
      <w:keepNext/>
      <w:keepLines/>
      <w:spacing w:before="480" w:after="120"/>
    </w:pPr>
    <w:rPr>
      <w:b/>
      <w:sz w:val="72"/>
      <w:szCs w:val="72"/>
    </w:rPr>
  </w:style>
  <w:style w:type="table" w:customStyle="1" w:styleId="TableNormal0">
    <w:name w:val="Table Normal"/>
    <w:rsid w:val="007D55ED"/>
    <w:tblPr>
      <w:tblCellMar>
        <w:top w:w="0" w:type="dxa"/>
        <w:left w:w="0" w:type="dxa"/>
        <w:bottom w:w="0" w:type="dxa"/>
        <w:right w:w="0" w:type="dxa"/>
      </w:tblCellMar>
    </w:tblPr>
  </w:style>
  <w:style w:type="paragraph" w:styleId="Subttulo">
    <w:name w:val="Subtitle"/>
    <w:basedOn w:val="Normal"/>
    <w:next w:val="Normal"/>
    <w:uiPriority w:val="11"/>
    <w:qFormat/>
    <w:rsid w:val="007D55ED"/>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sid w:val="007D55E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55ED"/>
    <w:rPr>
      <w:sz w:val="20"/>
      <w:szCs w:val="20"/>
    </w:rPr>
  </w:style>
  <w:style w:type="character" w:styleId="Refdecomentario">
    <w:name w:val="annotation reference"/>
    <w:basedOn w:val="Fuentedeprrafopredeter"/>
    <w:uiPriority w:val="99"/>
    <w:semiHidden/>
    <w:unhideWhenUsed/>
    <w:rsid w:val="007D55ED"/>
    <w:rPr>
      <w:sz w:val="16"/>
      <w:szCs w:val="16"/>
    </w:rPr>
  </w:style>
  <w:style w:type="paragraph" w:styleId="Textodeglobo">
    <w:name w:val="Balloon Text"/>
    <w:basedOn w:val="Normal"/>
    <w:link w:val="TextodegloboCar"/>
    <w:uiPriority w:val="99"/>
    <w:semiHidden/>
    <w:unhideWhenUsed/>
    <w:rsid w:val="00C708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08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qWFOYWDvbhhQmBneWlEhdCeWw==">AMUW2mV46EwEZI/LsG+h0H+57jeBdaMWqV8C8oXkXdADqvL294oUzRuez628FXNyQ1TNxM1+pvNl1ehDoSSaxCdzndEjGtjjCLB0Q3LCDeMN0NQ0jnerreiwwdOb/Q4JvKDnqJmJ6vyRHaAMU03EyKDx84I90UvXsXprePKUMjA/jS133mBqHG/CH4KCZTXKFBakhTlLm++OJDLTzQw7NSWcZcl+X/UVwxnSOmikRiO4h/GPrr96AR4VApOl1wwwvalqgBd6+XxHFS8ZmdR//m97ceKcGq1pQfwP1acIVwIZfs2CGDHXbGfkoi7KfMC2OLp/mfyJPCy6qEIg8ikuGT/HTHh/bSVhR0DqNO9JVBG4wf2qdhAnO0jc+L5tGm8nBz7ZnnhZHUB9fCA2Kfizet1fLsen58zpsBIBul5pbgAX9WCieNvOak2lZQGNn5YJO2orSvsSa0klH6L9GTSr9aqiS9uPNMFM8zdrX+Q1K3nNniJ80OC2XETLWsrftfRTPSH2W7ogcRRYfoIbcDAAiNV+I0eHqGJAd2buYasxwH+ohi52+VPcwaYOVqFmgeyWHbApPdxE3DVnwuZNSse7w5NOB8VchZ+fWQwIjcgFE0zIm2bpY/AAAcAs+KW2jVcCyvPMvQWWTWhxshG9V2vhkfdYjdqPW5mKyGLYUyMHxBEzOJmYeEBvomWelxNcHZ0U/Kwk+mrbwliAlSOLR3jznLdoy2rCgiANLztN8meI6sJhccGI3Uir7mt5piXg0pXYpSlzBia/BPMdvkcNbIUZEYnRUWltvuGtuGHunPJzIQ8bcj26pSrJwVlyC9htiFROGB/1VhP+Ls0U0cozAq/s9e341j+AC0fzSPp01I4T3LMvWdo1cs0HqGSBtsATkIWnpEv345qrpe8YN+4DhJ5nm1fCyvJC5zXzM49CWbR4yjDm2sDxDuHjBFnXwou4/R3qwV2qAkp7JjqE2AFQXJDksymPRcD3a3BOJBEAV/D2M/+gpzCp8fmeb1WBA0h7s9WUJWCHSQejwFOv378fJhLT0GdKvdV59KMd5xBnlpyeVnc5nFoQ01sv4psVmfw3bu/IGM4j7n5r1A7I4tGeh6OiifoFW2B5otgubLEq60Nz+UE+OiyL2nWFu8asKl7VEIl9mGLCAwXYj9GLwkjBgDwpwc0Na91KmyVkiF1srw4hXQEHmswKDwPFARspgNdg8+dR0N/j67O2ydvR5+gCFdd0FgApGL/j6mW5NMQ42O9J2D4JofbcKOAzpEIxTPW821SdtS7VKhq65EYfBvQbOz73jbL/23GB5FL5QmdoVsTjsh5xssTsdtbBnw7E04rht9L+29wXf2vwyVmUPxw8Aw2ArvkSNkdw+q7EUqyOjGNwPParBNqpghct4BQRPXHQe42kVR79aGCxVQkNGtUpOHD0Y/jEf9EPvz/M98nw3d6Su0diD/yUBiBoSyhK22i+cnXUhP6i9cPelGxTPh54pBX22zQZR5l4xyBmwIT3DzuHQdRrGAnUJM5QFvZydTdDY8ytV/hGwGk5zV4BzyhXMKjWabrcT6JbxxvIMjsVyqGBvK/SXMJheuK0c1j1R3fjEchpPgVYGm7xt+n2Aut/yGlqDIMpEn52bYJeUvWh7fb2kiIGjgo7kQHkqlCr2UYs9rcHukOP6oAKM1W97LdVPNYUGsv8aKTZpoNv8ikhE7IyWlzSt+blQnQ3OPUs5zHwu1cCgdOiLC05t/cKcIUDJR8Odc2b4yZyPlGIFslVqRI+Dy7sBFt/9ZbV/wE48VTfvVVrEEJViE5d1wHdsG4dotbuQ/YCRjWtRSI6UyRhAJVvomeEJ2wYSWIgUtXpkZrLm37rHr1HTm7uEXwOQkXBTf76tnt4gQ9eDNM5SwPf9mVRpAtQMjLnSqCuYiQg/Z3r428uyXRtQaKbtN1KjwNJN1fbQ8WTGBV2lov6lzC4DJg4qM9rCD2uSiAhRJw9SRkUK/W6WxXOAFrG6JeujfSAKsxTZBcqzm7DyukjhX6llun20AGaxQ3sNstcOHEO60o2LZsifc5FROB0J89r6BejE0iuyhJ8JAKzHXQd9k9vCiPz4obL7+7CBr1Rutr733u5AGeTJ1+fSe38CLoTZlBb/ot6CZerCX0wJulY07YAB1tFLCCI0j+ORY6N4Ziad4O0Af50H1Y9sgri7UMGUxkh+LMHN3JRE+hLpKm24kaoxouMla00Eq2yr8qZZwOjX8ms7xQRliXFjEePBRNgTAh+dWkbrQC408T+Dfezf17NPytOsE99skLwh5OssMTlr3Vy9mfpiCCn9HCYOTuGQrB8d4N3ra/u8ztf7u5gHFh2HunsVa+dywxmO/8IPbt9T9qBMztf1166l/pDWzbPm4j6MaN3EzZbBVUwN5NkKcAIcINsOJ4oJapisSppyYtxymTm0dPBQJQSpks3h5rboq9KqlhOgJVFxGUB5xie7QB8WYsheumNQ2SsO9gA8WXIXwfCRnPki1ZjF14v8UY4cypOcgZE8vjFEqKFDJq7ky+kl1rGC83PpVXafQel9MOhxFmsI0nen/XRkjlUrLxrRrhqea1X5pjZ6/B/g8fwBRd291hi8hs1kP3mP3IHXRN59bqoRgk+rHOUoqL/X0UGR6f7RL26Ct2zdQhSnasi7aMU9YvQze64WacQQ7Bolrqo2UBDBOUjUBBW9wwMchlt5DUzG/IsPaW+bNR7z3DP1L32cIVSOjm3lxIEgwYYanTmFT9V2ODz+0oD2I9svrXYtICogbFIkGSZLXpFv5hKF/SfQzu2mqX0f0gTbPUyFASb2jTrVxHw04pqWsAdX0rpITfyW5GCMUfXR0rMLH8KiZ/foaZwv60zoAZoQ9fj4DXS1XFLW4rWjLkr2QBW0U1a5VnfTbvZkFBNwUVLLeiOX2q/aDtB65YBC7HWd28Oy80OR+xNgYQthqCbwWO2e3wfoN5oK5b63/Btb0ya3rHtV6pfGSpOVbSEeh8zC8l5JL9Fgr/aaCzvH5OwgsclLp+E/2A2rhpvhrFbui/sIPVU9ZytxXYB+hA85CHG+XazVyySLxHcgqSdXcDBHO8d9bUitteyppJ0aFz19pqX9fqA2KIRFNljZG3TqNMYQJMnvAYYRLbWNjJi/+hzJnuOh5Ad7DZbD4HyIv5JTHh34UmrKXYjKPw7v0EBH8vwwqZA9ZBmQE3FeowhXPh+jx0bNXwcIjHdT9hLDI9iNVA7sV+4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603</Words>
  <Characters>3318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FAMILIA</cp:lastModifiedBy>
  <cp:revision>6</cp:revision>
  <dcterms:created xsi:type="dcterms:W3CDTF">2022-08-09T20:23:00Z</dcterms:created>
  <dcterms:modified xsi:type="dcterms:W3CDTF">2022-08-09T21:30:00Z</dcterms:modified>
</cp:coreProperties>
</file>