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98" w:rsidRDefault="001506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Estudio </w:t>
      </w:r>
      <w:r w:rsidR="00D20F0B">
        <w:rPr>
          <w:b/>
          <w:color w:val="000000"/>
        </w:rPr>
        <w:t>de las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peptidasas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serínicas</w:t>
      </w:r>
      <w:proofErr w:type="spellEnd"/>
      <w:r>
        <w:rPr>
          <w:b/>
          <w:color w:val="000000"/>
        </w:rPr>
        <w:t xml:space="preserve"> de </w:t>
      </w:r>
      <w:proofErr w:type="spellStart"/>
      <w:r w:rsidRPr="005E0A95">
        <w:rPr>
          <w:b/>
          <w:i/>
          <w:iCs/>
          <w:color w:val="000000"/>
        </w:rPr>
        <w:t>Maclura</w:t>
      </w:r>
      <w:proofErr w:type="spellEnd"/>
      <w:r w:rsidRPr="005E0A95">
        <w:rPr>
          <w:b/>
          <w:i/>
          <w:iCs/>
          <w:color w:val="000000"/>
        </w:rPr>
        <w:t xml:space="preserve"> </w:t>
      </w:r>
      <w:proofErr w:type="spellStart"/>
      <w:r w:rsidRPr="005E0A95">
        <w:rPr>
          <w:b/>
          <w:i/>
          <w:iCs/>
          <w:color w:val="000000"/>
        </w:rPr>
        <w:t>pomifera</w:t>
      </w:r>
      <w:proofErr w:type="spellEnd"/>
      <w:r>
        <w:rPr>
          <w:b/>
          <w:color w:val="000000"/>
        </w:rPr>
        <w:t xml:space="preserve"> </w:t>
      </w:r>
      <w:r w:rsidR="00D20F0B">
        <w:rPr>
          <w:b/>
          <w:color w:val="000000"/>
        </w:rPr>
        <w:t xml:space="preserve">y su potencial uso </w:t>
      </w:r>
      <w:r>
        <w:rPr>
          <w:b/>
          <w:color w:val="000000"/>
        </w:rPr>
        <w:t>en la industria alimentaria</w:t>
      </w:r>
    </w:p>
    <w:p w:rsidR="00C61898" w:rsidRDefault="00C61898">
      <w:pPr>
        <w:spacing w:after="0" w:line="240" w:lineRule="auto"/>
        <w:ind w:left="0" w:hanging="2"/>
        <w:jc w:val="center"/>
      </w:pPr>
    </w:p>
    <w:p w:rsidR="00C61898" w:rsidRDefault="005E0A95">
      <w:pPr>
        <w:spacing w:after="0" w:line="240" w:lineRule="auto"/>
        <w:ind w:left="0" w:hanging="2"/>
        <w:jc w:val="center"/>
      </w:pPr>
      <w:r>
        <w:t xml:space="preserve">Reyes Jara A (1), </w:t>
      </w:r>
      <w:proofErr w:type="spellStart"/>
      <w:r>
        <w:t>Liggieri</w:t>
      </w:r>
      <w:proofErr w:type="spellEnd"/>
      <w:r>
        <w:t xml:space="preserve"> C (1), Garrote</w:t>
      </w:r>
      <w:r w:rsidR="00C3332B">
        <w:t xml:space="preserve"> G (2), Bruno M</w:t>
      </w:r>
      <w:r w:rsidR="00A041EA">
        <w:t xml:space="preserve"> (</w:t>
      </w:r>
      <w:r w:rsidR="00C3332B">
        <w:t>1</w:t>
      </w:r>
      <w:r w:rsidR="00A041EA">
        <w:t>)</w:t>
      </w:r>
    </w:p>
    <w:p w:rsidR="00C61898" w:rsidRDefault="00C61898">
      <w:pPr>
        <w:spacing w:after="0" w:line="240" w:lineRule="auto"/>
        <w:ind w:left="0" w:hanging="2"/>
        <w:jc w:val="center"/>
      </w:pPr>
    </w:p>
    <w:p w:rsidR="00C61898" w:rsidRDefault="00A041EA">
      <w:pPr>
        <w:spacing w:after="120" w:line="240" w:lineRule="auto"/>
        <w:ind w:left="0" w:hanging="2"/>
        <w:jc w:val="left"/>
      </w:pPr>
      <w:r>
        <w:t xml:space="preserve">(1) </w:t>
      </w:r>
      <w:r w:rsidR="00C3332B">
        <w:t>CIPROVE (UNLP – CIC)</w:t>
      </w:r>
      <w:r>
        <w:t xml:space="preserve">, </w:t>
      </w:r>
      <w:r w:rsidR="00C3332B">
        <w:t>47 y 115</w:t>
      </w:r>
      <w:r>
        <w:t xml:space="preserve">, </w:t>
      </w:r>
      <w:r w:rsidR="00C3332B">
        <w:t>La Plata</w:t>
      </w:r>
      <w:r>
        <w:t xml:space="preserve">, </w:t>
      </w:r>
      <w:r w:rsidR="00C3332B">
        <w:t>Buenos Aires</w:t>
      </w:r>
      <w:r>
        <w:t xml:space="preserve">, </w:t>
      </w:r>
      <w:r w:rsidR="00C3332B">
        <w:t>Argentina</w:t>
      </w:r>
      <w:r>
        <w:t>.</w:t>
      </w:r>
    </w:p>
    <w:p w:rsidR="00C61898" w:rsidRDefault="00A041EA">
      <w:pPr>
        <w:spacing w:line="240" w:lineRule="auto"/>
        <w:ind w:left="0" w:hanging="2"/>
        <w:jc w:val="left"/>
      </w:pPr>
      <w:r>
        <w:t xml:space="preserve">(2) </w:t>
      </w:r>
      <w:r w:rsidR="00C3332B">
        <w:t>CIDCA (UNLP – CONICET)</w:t>
      </w:r>
      <w:r>
        <w:t xml:space="preserve">, </w:t>
      </w:r>
      <w:r w:rsidR="00C3332B">
        <w:t>47 esq.116</w:t>
      </w:r>
      <w:r>
        <w:t xml:space="preserve">, </w:t>
      </w:r>
      <w:r w:rsidR="00C3332B">
        <w:t>La Plata</w:t>
      </w:r>
      <w:r>
        <w:t xml:space="preserve">, </w:t>
      </w:r>
      <w:r w:rsidR="00C3332B">
        <w:t>Buenos Aires</w:t>
      </w:r>
      <w:r>
        <w:t xml:space="preserve">, </w:t>
      </w:r>
      <w:r w:rsidR="00C3332B">
        <w:t>Argentina</w:t>
      </w:r>
      <w:r>
        <w:t>.</w:t>
      </w:r>
    </w:p>
    <w:p w:rsidR="00C61898" w:rsidRDefault="00A041E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5E0A95">
        <w:rPr>
          <w:color w:val="000000"/>
        </w:rPr>
        <w:t xml:space="preserve"> andreareyesjara@biol.unlp.edu.ar</w:t>
      </w:r>
      <w:r>
        <w:rPr>
          <w:color w:val="000000"/>
        </w:rPr>
        <w:tab/>
      </w:r>
    </w:p>
    <w:p w:rsidR="00C61898" w:rsidRDefault="00C61898">
      <w:pPr>
        <w:spacing w:after="0" w:line="240" w:lineRule="auto"/>
        <w:ind w:left="0" w:hanging="2"/>
      </w:pPr>
    </w:p>
    <w:p w:rsidR="00C61898" w:rsidRDefault="00C61898">
      <w:pPr>
        <w:spacing w:after="0" w:line="240" w:lineRule="auto"/>
        <w:ind w:left="0" w:hanging="2"/>
      </w:pPr>
    </w:p>
    <w:p w:rsidR="00C61898" w:rsidRDefault="00A974C1" w:rsidP="00074AF4">
      <w:pPr>
        <w:spacing w:after="0" w:line="240" w:lineRule="auto"/>
        <w:ind w:left="0" w:hanging="2"/>
      </w:pPr>
      <w:r>
        <w:t xml:space="preserve">Las catálisis enzimáticas son elegidas por su especificidad, eficiencia, posibilidad de trabajar a distintas temperaturas y </w:t>
      </w:r>
      <w:proofErr w:type="spellStart"/>
      <w:r>
        <w:t>pH</w:t>
      </w:r>
      <w:r w:rsidR="00030B81">
        <w:t>s</w:t>
      </w:r>
      <w:proofErr w:type="spellEnd"/>
      <w:r w:rsidR="00C369BB">
        <w:t>,</w:t>
      </w:r>
      <w:r>
        <w:t xml:space="preserve"> y por </w:t>
      </w:r>
      <w:r w:rsidR="00030B81">
        <w:t xml:space="preserve">constituir </w:t>
      </w:r>
      <w:r w:rsidR="00C369BB">
        <w:t xml:space="preserve">así </w:t>
      </w:r>
      <w:r w:rsidR="00030B81">
        <w:t>una opción más</w:t>
      </w:r>
      <w:r>
        <w:t xml:space="preserve"> amigable con el ambiente. Actualmente existen un amplio número de proteasas comerciales, empleadas en la industria farmacéutica, textil y alimentaria, entre otras. Dentro de la industria alimentaria, su uso para la obtención de hidrolizados proteicos ha dado lugar al desarrollo de formulaciones menos </w:t>
      </w:r>
      <w:proofErr w:type="spellStart"/>
      <w:r>
        <w:t>alergénicas</w:t>
      </w:r>
      <w:proofErr w:type="spellEnd"/>
      <w:r>
        <w:t xml:space="preserve">, más digeribles, y la posibilidad de aportar compuestos </w:t>
      </w:r>
      <w:proofErr w:type="spellStart"/>
      <w:r>
        <w:t>bioactivos</w:t>
      </w:r>
      <w:proofErr w:type="spellEnd"/>
      <w:r>
        <w:t xml:space="preserve">, beneficiosos para la salud. Los péptidos </w:t>
      </w:r>
      <w:proofErr w:type="spellStart"/>
      <w:r>
        <w:t>bioactivos</w:t>
      </w:r>
      <w:proofErr w:type="spellEnd"/>
      <w:r>
        <w:t xml:space="preserve"> son </w:t>
      </w:r>
      <w:proofErr w:type="gramStart"/>
      <w:r>
        <w:t>cadenas</w:t>
      </w:r>
      <w:proofErr w:type="gramEnd"/>
      <w:r>
        <w:t xml:space="preserve"> cortas de aminoácidos que presentan alguna actividad biológica, c</w:t>
      </w:r>
      <w:r w:rsidR="00673D88">
        <w:t>o</w:t>
      </w:r>
      <w:r>
        <w:t xml:space="preserve">mo </w:t>
      </w:r>
      <w:proofErr w:type="spellStart"/>
      <w:r>
        <w:t>antihipertensiva</w:t>
      </w:r>
      <w:proofErr w:type="spellEnd"/>
      <w:r>
        <w:t>,</w:t>
      </w:r>
      <w:r w:rsidR="00155C89">
        <w:t xml:space="preserve"> </w:t>
      </w:r>
      <w:proofErr w:type="spellStart"/>
      <w:r w:rsidR="00155C89">
        <w:t>hipoglucemiante</w:t>
      </w:r>
      <w:proofErr w:type="spellEnd"/>
      <w:r w:rsidR="00155C89">
        <w:t>,</w:t>
      </w:r>
      <w:r>
        <w:t xml:space="preserve"> </w:t>
      </w:r>
      <w:proofErr w:type="spellStart"/>
      <w:r>
        <w:t>inmunomoduladora</w:t>
      </w:r>
      <w:proofErr w:type="spellEnd"/>
      <w:r>
        <w:t xml:space="preserve"> </w:t>
      </w:r>
      <w:r w:rsidR="00673D88">
        <w:t>y</w:t>
      </w:r>
      <w:r w:rsidR="00030B81">
        <w:t xml:space="preserve"> </w:t>
      </w:r>
      <w:r>
        <w:t xml:space="preserve">antioxidante. Se encuentran encriptados en las secuencias de diversas proteínas y son liberados </w:t>
      </w:r>
      <w:r w:rsidR="00C369BB">
        <w:t>por</w:t>
      </w:r>
      <w:r>
        <w:t xml:space="preserve"> hidrólisis</w:t>
      </w:r>
      <w:r w:rsidR="00782BE4">
        <w:t xml:space="preserve"> enzimá</w:t>
      </w:r>
      <w:r w:rsidR="00030B81">
        <w:t>t</w:t>
      </w:r>
      <w:r w:rsidR="00782BE4">
        <w:t>ica</w:t>
      </w:r>
      <w:r>
        <w:t xml:space="preserve">. En este trabajo se </w:t>
      </w:r>
      <w:r w:rsidR="00030B81">
        <w:t xml:space="preserve">emplearon </w:t>
      </w:r>
      <w:r>
        <w:t>proteasas presentes en el látex de</w:t>
      </w:r>
      <w:r w:rsidR="00782BE4">
        <w:t xml:space="preserve"> los frutos de </w:t>
      </w:r>
      <w:proofErr w:type="spellStart"/>
      <w:r w:rsidRPr="00FE4F99">
        <w:rPr>
          <w:i/>
          <w:iCs/>
        </w:rPr>
        <w:t>Maclura</w:t>
      </w:r>
      <w:proofErr w:type="spellEnd"/>
      <w:r w:rsidRPr="00FE4F99">
        <w:rPr>
          <w:i/>
          <w:iCs/>
        </w:rPr>
        <w:t xml:space="preserve"> </w:t>
      </w:r>
      <w:proofErr w:type="spellStart"/>
      <w:r w:rsidRPr="00FE4F99">
        <w:rPr>
          <w:i/>
          <w:iCs/>
        </w:rPr>
        <w:t>pomifera</w:t>
      </w:r>
      <w:proofErr w:type="spellEnd"/>
      <w:r>
        <w:t xml:space="preserve"> </w:t>
      </w:r>
      <w:r w:rsidR="00517A71">
        <w:t>(</w:t>
      </w:r>
      <w:proofErr w:type="spellStart"/>
      <w:r w:rsidR="00517A71">
        <w:t>Raf</w:t>
      </w:r>
      <w:proofErr w:type="spellEnd"/>
      <w:r w:rsidR="00517A71">
        <w:t xml:space="preserve">.) </w:t>
      </w:r>
      <w:proofErr w:type="spellStart"/>
      <w:r w:rsidR="00517A71">
        <w:t>Schneid</w:t>
      </w:r>
      <w:proofErr w:type="spellEnd"/>
      <w:r w:rsidR="00517A71">
        <w:t>. (</w:t>
      </w:r>
      <w:proofErr w:type="spellStart"/>
      <w:r w:rsidR="00517A71">
        <w:t>Moraceae</w:t>
      </w:r>
      <w:proofErr w:type="spellEnd"/>
      <w:r w:rsidR="00517A71">
        <w:t xml:space="preserve">) </w:t>
      </w:r>
      <w:r>
        <w:t xml:space="preserve">para generar hidrolizados a partir de harina desgrasada de soja y se </w:t>
      </w:r>
      <w:r w:rsidR="00030B81">
        <w:t>realizó</w:t>
      </w:r>
      <w:r>
        <w:t xml:space="preserve"> la </w:t>
      </w:r>
      <w:r w:rsidR="00C369BB">
        <w:t xml:space="preserve">purificación y </w:t>
      </w:r>
      <w:r>
        <w:t xml:space="preserve">caracterización de la segunda proteasa mayoritaria presente. </w:t>
      </w:r>
      <w:r w:rsidR="00807EE7">
        <w:t>Para ello, s</w:t>
      </w:r>
      <w:r w:rsidR="00C90283">
        <w:t>e preparó</w:t>
      </w:r>
      <w:r>
        <w:t xml:space="preserve"> un aislado proteico de harina de soja </w:t>
      </w:r>
      <w:r w:rsidR="002F673E">
        <w:t xml:space="preserve">(23,4 ± 0,7 mg/ml) </w:t>
      </w:r>
      <w:r w:rsidR="00C90283">
        <w:t xml:space="preserve">y </w:t>
      </w:r>
      <w:r>
        <w:t xml:space="preserve">se realizó su hidrólisis utilizando un extracto parcialmente purificado de las proteínas </w:t>
      </w:r>
      <w:r w:rsidR="00807EE7">
        <w:t>de</w:t>
      </w:r>
      <w:r>
        <w:t xml:space="preserve"> </w:t>
      </w:r>
      <w:r w:rsidRPr="00FE4F99">
        <w:rPr>
          <w:i/>
          <w:iCs/>
        </w:rPr>
        <w:t xml:space="preserve">M. </w:t>
      </w:r>
      <w:proofErr w:type="spellStart"/>
      <w:r w:rsidR="00F94BBC">
        <w:rPr>
          <w:i/>
          <w:iCs/>
        </w:rPr>
        <w:t>pomifera</w:t>
      </w:r>
      <w:proofErr w:type="spellEnd"/>
      <w:r w:rsidR="00F94BBC">
        <w:t xml:space="preserve"> (</w:t>
      </w:r>
      <w:r w:rsidR="00FF0523">
        <w:t xml:space="preserve">11,6 </w:t>
      </w:r>
      <w:r w:rsidR="004B27E0">
        <w:t>±</w:t>
      </w:r>
      <w:r w:rsidR="00FF0523">
        <w:t xml:space="preserve"> 0,1 </w:t>
      </w:r>
      <w:proofErr w:type="spellStart"/>
      <w:r w:rsidR="00FF0523">
        <w:t>Ucas</w:t>
      </w:r>
      <w:proofErr w:type="spellEnd"/>
      <w:r w:rsidR="00FF0523">
        <w:t xml:space="preserve">/ml). </w:t>
      </w:r>
      <w:r w:rsidR="006F571B">
        <w:t>La</w:t>
      </w:r>
      <w:r w:rsidR="00FF0523">
        <w:t xml:space="preserve"> reacción </w:t>
      </w:r>
      <w:r w:rsidR="006F571B">
        <w:t xml:space="preserve">se llevó a cabo </w:t>
      </w:r>
      <w:r w:rsidR="00FF0523">
        <w:t>a 45 °C en agitación</w:t>
      </w:r>
      <w:r w:rsidR="003C2E5A">
        <w:t xml:space="preserve"> a </w:t>
      </w:r>
      <w:r w:rsidR="003C2E5A" w:rsidRPr="00C67BEA">
        <w:t>200 rpm</w:t>
      </w:r>
      <w:r w:rsidR="00FF0523">
        <w:t>, con una relación 1:9 (enzima: sustrato)</w:t>
      </w:r>
      <w:r w:rsidR="006562D4">
        <w:t>, tomando alícuotas a distintos tiempos</w:t>
      </w:r>
      <w:r w:rsidR="006F571B">
        <w:t>. Luego de 180 min s</w:t>
      </w:r>
      <w:r w:rsidR="00FF0523">
        <w:t>e</w:t>
      </w:r>
      <w:r>
        <w:t xml:space="preserve"> obt</w:t>
      </w:r>
      <w:r w:rsidR="00FF0523">
        <w:t>uvo</w:t>
      </w:r>
      <w:r>
        <w:t xml:space="preserve"> un 10</w:t>
      </w:r>
      <w:r w:rsidR="006F571B">
        <w:t xml:space="preserve"> </w:t>
      </w:r>
      <w:r>
        <w:t xml:space="preserve">% de </w:t>
      </w:r>
      <w:r w:rsidR="00794933">
        <w:t>grado de hidrólisis (%</w:t>
      </w:r>
      <w:r>
        <w:t>GH</w:t>
      </w:r>
      <w:r w:rsidR="00794933">
        <w:t>)</w:t>
      </w:r>
      <w:r>
        <w:t xml:space="preserve"> por </w:t>
      </w:r>
      <w:r w:rsidR="00AD2B20">
        <w:t xml:space="preserve">el método del </w:t>
      </w:r>
      <w:r>
        <w:t>OPA</w:t>
      </w:r>
      <w:r w:rsidR="006A7D91">
        <w:t xml:space="preserve"> </w:t>
      </w:r>
      <w:r w:rsidR="00243FC3">
        <w:t>observ</w:t>
      </w:r>
      <w:r w:rsidR="006F571B">
        <w:t xml:space="preserve">ándose </w:t>
      </w:r>
      <w:r w:rsidR="009D3ACC">
        <w:t>que,</w:t>
      </w:r>
      <w:r w:rsidR="00243FC3">
        <w:t xml:space="preserve"> a los 10 min</w:t>
      </w:r>
      <w:r w:rsidR="006F571B">
        <w:t xml:space="preserve"> de reacción</w:t>
      </w:r>
      <w:r w:rsidR="006562D4">
        <w:t>,</w:t>
      </w:r>
      <w:r w:rsidR="00243FC3">
        <w:t xml:space="preserve"> las bandas correspondientes a las proteínas mayoritarias (</w:t>
      </w:r>
      <w:proofErr w:type="spellStart"/>
      <w:r w:rsidR="00243FC3">
        <w:t>glicinina</w:t>
      </w:r>
      <w:proofErr w:type="spellEnd"/>
      <w:r w:rsidR="00243FC3">
        <w:t xml:space="preserve"> y </w:t>
      </w:r>
      <w:r w:rsidR="00243FC3">
        <w:rPr>
          <w:rFonts w:ascii="Calibri" w:hAnsi="Calibri" w:cs="Calibri"/>
        </w:rPr>
        <w:t>β</w:t>
      </w:r>
      <w:r w:rsidR="00243FC3">
        <w:t>-</w:t>
      </w:r>
      <w:proofErr w:type="spellStart"/>
      <w:r w:rsidR="00243FC3">
        <w:t>conglicinina</w:t>
      </w:r>
      <w:proofErr w:type="spellEnd"/>
      <w:r w:rsidR="00243FC3">
        <w:t>)</w:t>
      </w:r>
      <w:r w:rsidR="004D37C3">
        <w:t xml:space="preserve"> desaparecieron casi por completo</w:t>
      </w:r>
      <w:r w:rsidR="00243FC3">
        <w:t>.</w:t>
      </w:r>
      <w:r w:rsidR="00DC2B89">
        <w:t xml:space="preserve"> </w:t>
      </w:r>
      <w:r>
        <w:t xml:space="preserve">Por otro lado, pudo </w:t>
      </w:r>
      <w:r w:rsidR="006C14F2">
        <w:t xml:space="preserve">purificarse </w:t>
      </w:r>
      <w:r>
        <w:t xml:space="preserve">por </w:t>
      </w:r>
      <w:r w:rsidR="00AD2B20">
        <w:t xml:space="preserve">cromatografía de intercambio </w:t>
      </w:r>
      <w:proofErr w:type="spellStart"/>
      <w:r w:rsidR="00AD2B20">
        <w:t>aniónico</w:t>
      </w:r>
      <w:proofErr w:type="spellEnd"/>
      <w:r w:rsidR="00AD2B20">
        <w:t xml:space="preserve"> </w:t>
      </w:r>
      <w:r w:rsidR="00E72CB8">
        <w:t>la segunda</w:t>
      </w:r>
      <w:r>
        <w:t xml:space="preserve"> proteasa </w:t>
      </w:r>
      <w:r w:rsidR="00E72CB8">
        <w:t>en abundancia</w:t>
      </w:r>
      <w:r w:rsidR="00AD2B20">
        <w:t>,</w:t>
      </w:r>
      <w:r w:rsidR="006C14F2">
        <w:t xml:space="preserve"> la cual fue denominada </w:t>
      </w:r>
      <w:proofErr w:type="spellStart"/>
      <w:r w:rsidR="006C14F2">
        <w:t>Pomiferina</w:t>
      </w:r>
      <w:proofErr w:type="spellEnd"/>
      <w:r w:rsidR="006C14F2">
        <w:t xml:space="preserve"> II, </w:t>
      </w:r>
      <w:r w:rsidR="005411A8">
        <w:t xml:space="preserve">que </w:t>
      </w:r>
      <w:r w:rsidR="00C67BEA">
        <w:t>presenta</w:t>
      </w:r>
      <w:r w:rsidR="005411A8">
        <w:t xml:space="preserve"> un </w:t>
      </w:r>
      <w:proofErr w:type="spellStart"/>
      <w:r w:rsidR="005411A8">
        <w:t>pI</w:t>
      </w:r>
      <w:proofErr w:type="spellEnd"/>
      <w:r w:rsidR="005411A8">
        <w:t xml:space="preserve"> de 4,5, y </w:t>
      </w:r>
      <w:r w:rsidR="00C67BEA">
        <w:t xml:space="preserve">una masa molecular de 63,408 </w:t>
      </w:r>
      <w:proofErr w:type="spellStart"/>
      <w:r w:rsidR="00C67BEA">
        <w:t>kDa</w:t>
      </w:r>
      <w:proofErr w:type="spellEnd"/>
      <w:r w:rsidR="00C67BEA">
        <w:t xml:space="preserve">, </w:t>
      </w:r>
      <w:r w:rsidR="005411A8">
        <w:t>determinad</w:t>
      </w:r>
      <w:r w:rsidR="00BE3839">
        <w:t>a</w:t>
      </w:r>
      <w:r w:rsidR="00C67BEA">
        <w:t xml:space="preserve"> por MALDI-TOF.</w:t>
      </w:r>
      <w:r w:rsidR="00AD2B20">
        <w:t xml:space="preserve"> </w:t>
      </w:r>
      <w:r w:rsidR="005411A8">
        <w:t>La misma f</w:t>
      </w:r>
      <w:r w:rsidR="00C67BEA">
        <w:t>ue</w:t>
      </w:r>
      <w:r>
        <w:t xml:space="preserve"> caracteriz</w:t>
      </w:r>
      <w:r w:rsidR="00C67BEA">
        <w:t>ada</w:t>
      </w:r>
      <w:r w:rsidR="00E72CB8">
        <w:t xml:space="preserve"> cinétic</w:t>
      </w:r>
      <w:r w:rsidR="00C67BEA">
        <w:t>amente</w:t>
      </w:r>
      <w:r w:rsidR="00E72CB8">
        <w:t xml:space="preserve"> con el sustrato </w:t>
      </w:r>
      <w:proofErr w:type="spellStart"/>
      <w:r w:rsidR="00814177">
        <w:t>Suc</w:t>
      </w:r>
      <w:proofErr w:type="spellEnd"/>
      <w:r w:rsidR="0019086D">
        <w:t>-AAPF-</w:t>
      </w:r>
      <w:proofErr w:type="spellStart"/>
      <w:r w:rsidR="00E72CB8">
        <w:t>pNA</w:t>
      </w:r>
      <w:proofErr w:type="spellEnd"/>
      <w:r w:rsidR="004B27E0">
        <w:t>, obteniendo un K</w:t>
      </w:r>
      <w:r w:rsidR="00AD2B20">
        <w:rPr>
          <w:vertAlign w:val="subscript"/>
        </w:rPr>
        <w:t>M</w:t>
      </w:r>
      <w:r w:rsidR="004B27E0">
        <w:t xml:space="preserve"> de 0,19 </w:t>
      </w:r>
      <w:proofErr w:type="spellStart"/>
      <w:r w:rsidR="004B27E0">
        <w:t>mM</w:t>
      </w:r>
      <w:proofErr w:type="spellEnd"/>
      <w:r w:rsidR="004B27E0">
        <w:t xml:space="preserve"> y una </w:t>
      </w:r>
      <w:proofErr w:type="spellStart"/>
      <w:r w:rsidR="004B27E0">
        <w:t>V</w:t>
      </w:r>
      <w:r w:rsidR="004B27E0" w:rsidRPr="00E52125">
        <w:rPr>
          <w:vertAlign w:val="subscript"/>
        </w:rPr>
        <w:t>máx</w:t>
      </w:r>
      <w:proofErr w:type="spellEnd"/>
      <w:r w:rsidR="004B27E0">
        <w:t xml:space="preserve"> de </w:t>
      </w:r>
      <w:r w:rsidR="005C74E7">
        <w:t>0,3</w:t>
      </w:r>
      <w:r w:rsidR="00E52125">
        <w:t>9</w:t>
      </w:r>
      <w:r w:rsidR="005C74E7">
        <w:t xml:space="preserve"> µ</w:t>
      </w:r>
      <w:r w:rsidR="00E52125">
        <w:t>M.s</w:t>
      </w:r>
      <w:r w:rsidR="00E52125" w:rsidRPr="00E52125">
        <w:rPr>
          <w:vertAlign w:val="superscript"/>
        </w:rPr>
        <w:t>-1</w:t>
      </w:r>
      <w:r w:rsidR="00F63469">
        <w:rPr>
          <w:sz w:val="23"/>
          <w:szCs w:val="23"/>
        </w:rPr>
        <w:t>.</w:t>
      </w:r>
      <w:r w:rsidR="000540CF">
        <w:t xml:space="preserve"> </w:t>
      </w:r>
      <w:r>
        <w:t xml:space="preserve">Estudios previos </w:t>
      </w:r>
      <w:r w:rsidR="002A6AAC">
        <w:t xml:space="preserve">han demostrado que las </w:t>
      </w:r>
      <w:proofErr w:type="spellStart"/>
      <w:r w:rsidR="002A6AAC">
        <w:t>peptidasas</w:t>
      </w:r>
      <w:proofErr w:type="spellEnd"/>
      <w:r w:rsidR="002A6AAC">
        <w:t xml:space="preserve"> presentes en los frutos de </w:t>
      </w:r>
      <w:r w:rsidR="002A6AAC" w:rsidRPr="0090551B">
        <w:rPr>
          <w:i/>
          <w:iCs/>
        </w:rPr>
        <w:t>M</w:t>
      </w:r>
      <w:r w:rsidR="005411A8">
        <w:rPr>
          <w:i/>
          <w:iCs/>
        </w:rPr>
        <w:t>.</w:t>
      </w:r>
      <w:r w:rsidR="002A6AAC" w:rsidRPr="0090551B">
        <w:rPr>
          <w:i/>
          <w:iCs/>
        </w:rPr>
        <w:t xml:space="preserve"> </w:t>
      </w:r>
      <w:proofErr w:type="spellStart"/>
      <w:r w:rsidR="002A6AAC" w:rsidRPr="0090551B">
        <w:rPr>
          <w:i/>
          <w:iCs/>
        </w:rPr>
        <w:t>pomifera</w:t>
      </w:r>
      <w:proofErr w:type="spellEnd"/>
      <w:r w:rsidR="002A6AAC">
        <w:t xml:space="preserve"> son capaces de</w:t>
      </w:r>
      <w:r>
        <w:t xml:space="preserve"> hidrolizar proteínas alimentarias presentes en </w:t>
      </w:r>
      <w:proofErr w:type="spellStart"/>
      <w:r>
        <w:t>lactosuero</w:t>
      </w:r>
      <w:proofErr w:type="spellEnd"/>
      <w:r>
        <w:t>, leche</w:t>
      </w:r>
      <w:r w:rsidR="002A6AAC">
        <w:t xml:space="preserve"> y</w:t>
      </w:r>
      <w:r>
        <w:t xml:space="preserve"> clara de huevo</w:t>
      </w:r>
      <w:r w:rsidR="0090551B">
        <w:t xml:space="preserve">, </w:t>
      </w:r>
      <w:r w:rsidR="00155C89">
        <w:t>obteniendo</w:t>
      </w:r>
      <w:r w:rsidR="0090551B">
        <w:t xml:space="preserve"> diversos </w:t>
      </w:r>
      <w:r w:rsidR="003C2E5A">
        <w:t>%</w:t>
      </w:r>
      <w:r w:rsidR="0090551B">
        <w:t>GH</w:t>
      </w:r>
      <w:r w:rsidR="00155C89">
        <w:t xml:space="preserve"> y conteniendo</w:t>
      </w:r>
      <w:r w:rsidR="00AD2B20">
        <w:t xml:space="preserve"> péptidos con</w:t>
      </w:r>
      <w:r w:rsidR="00AB24F7">
        <w:t xml:space="preserve"> actividades biológicas. En particular los hidrolizados de soja han </w:t>
      </w:r>
      <w:r w:rsidR="00AD2B20">
        <w:t>presentado</w:t>
      </w:r>
      <w:r w:rsidR="00AB24F7">
        <w:t xml:space="preserve"> actividad antioxidante. </w:t>
      </w:r>
      <w:r w:rsidR="00AD2B20">
        <w:t>En el proceso de caracterización de</w:t>
      </w:r>
      <w:r w:rsidR="00AB24F7">
        <w:t xml:space="preserve"> las proteasas </w:t>
      </w:r>
      <w:r w:rsidR="006C14F2">
        <w:t>de</w:t>
      </w:r>
      <w:r w:rsidR="00AB24F7">
        <w:t xml:space="preserve">l látex </w:t>
      </w:r>
      <w:r w:rsidR="00074AF4">
        <w:t xml:space="preserve">se aisló anteriormente </w:t>
      </w:r>
      <w:r w:rsidR="00AD2B20">
        <w:t>una fracción</w:t>
      </w:r>
      <w:r w:rsidR="002A6AAC">
        <w:t xml:space="preserve"> mayoritaria (</w:t>
      </w:r>
      <w:proofErr w:type="spellStart"/>
      <w:r w:rsidR="006C14F2">
        <w:t>Pomiferina</w:t>
      </w:r>
      <w:proofErr w:type="spellEnd"/>
      <w:r w:rsidR="006C14F2">
        <w:t xml:space="preserve"> I, </w:t>
      </w:r>
      <w:proofErr w:type="spellStart"/>
      <w:r w:rsidR="002A6AAC">
        <w:t>pI</w:t>
      </w:r>
      <w:proofErr w:type="spellEnd"/>
      <w:r w:rsidR="002A6AAC">
        <w:t xml:space="preserve"> 8,7)</w:t>
      </w:r>
      <w:r w:rsidR="00074AF4">
        <w:t xml:space="preserve">, </w:t>
      </w:r>
      <w:r w:rsidR="00AD2B20">
        <w:t xml:space="preserve">cuya actividad </w:t>
      </w:r>
      <w:r w:rsidR="006C14F2">
        <w:t xml:space="preserve">sobre </w:t>
      </w:r>
      <w:proofErr w:type="spellStart"/>
      <w:r w:rsidR="006C14F2">
        <w:t>Suc</w:t>
      </w:r>
      <w:proofErr w:type="spellEnd"/>
      <w:r w:rsidR="006C14F2">
        <w:t>-AAPF-</w:t>
      </w:r>
      <w:proofErr w:type="spellStart"/>
      <w:r w:rsidR="006C14F2">
        <w:t>pNA</w:t>
      </w:r>
      <w:proofErr w:type="spellEnd"/>
      <w:r w:rsidR="006C14F2">
        <w:t xml:space="preserve"> </w:t>
      </w:r>
      <w:r w:rsidR="00AD2B20">
        <w:t>fue</w:t>
      </w:r>
      <w:r w:rsidR="006C14F2">
        <w:t xml:space="preserve"> </w:t>
      </w:r>
      <w:r w:rsidR="00AD2B20">
        <w:t>comparada</w:t>
      </w:r>
      <w:r w:rsidR="006C14F2">
        <w:t xml:space="preserve"> con la de </w:t>
      </w:r>
      <w:proofErr w:type="spellStart"/>
      <w:r w:rsidR="006C14F2">
        <w:t>Pomiferina</w:t>
      </w:r>
      <w:proofErr w:type="spellEnd"/>
      <w:r w:rsidR="006C14F2">
        <w:t xml:space="preserve"> II</w:t>
      </w:r>
      <w:r w:rsidR="002A6AAC">
        <w:t xml:space="preserve">. </w:t>
      </w:r>
      <w:r>
        <w:t xml:space="preserve">Se concluye que se pudo avanzar con la caracterización de las proteasas presentes en el látex de </w:t>
      </w:r>
      <w:r w:rsidRPr="00FE4F99">
        <w:rPr>
          <w:i/>
          <w:iCs/>
        </w:rPr>
        <w:t xml:space="preserve">M. </w:t>
      </w:r>
      <w:proofErr w:type="spellStart"/>
      <w:r w:rsidRPr="00FE4F99">
        <w:rPr>
          <w:i/>
          <w:iCs/>
        </w:rPr>
        <w:t>pomifera</w:t>
      </w:r>
      <w:proofErr w:type="spellEnd"/>
      <w:r>
        <w:t xml:space="preserve"> y </w:t>
      </w:r>
      <w:r w:rsidR="00CE3C70">
        <w:t xml:space="preserve">continuar con los </w:t>
      </w:r>
      <w:r>
        <w:t>estudi</w:t>
      </w:r>
      <w:r w:rsidR="00CE3C70">
        <w:t>os de</w:t>
      </w:r>
      <w:r>
        <w:t xml:space="preserve"> su </w:t>
      </w:r>
      <w:r w:rsidR="00CE3C70">
        <w:t>uso</w:t>
      </w:r>
      <w:r>
        <w:t xml:space="preserve"> en la industria alimentaria.</w:t>
      </w:r>
    </w:p>
    <w:p w:rsidR="00C61898" w:rsidRDefault="00C61898">
      <w:pPr>
        <w:spacing w:after="0" w:line="240" w:lineRule="auto"/>
        <w:ind w:left="0" w:hanging="2"/>
      </w:pPr>
    </w:p>
    <w:p w:rsidR="00C61898" w:rsidRDefault="00A041EA" w:rsidP="007C7B78">
      <w:pPr>
        <w:spacing w:after="0" w:line="240" w:lineRule="auto"/>
        <w:ind w:left="0" w:hanging="2"/>
      </w:pPr>
      <w:r>
        <w:lastRenderedPageBreak/>
        <w:t xml:space="preserve">Palabras Clave: </w:t>
      </w:r>
      <w:r w:rsidR="006307DB">
        <w:t xml:space="preserve">látex, hidrolizado, péptido </w:t>
      </w:r>
      <w:proofErr w:type="spellStart"/>
      <w:r w:rsidR="006307DB">
        <w:t>bioactivo</w:t>
      </w:r>
      <w:proofErr w:type="spellEnd"/>
    </w:p>
    <w:sectPr w:rsidR="00C61898" w:rsidSect="00595DD5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F8E" w:rsidRDefault="005D2F8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D2F8E" w:rsidRDefault="005D2F8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F8E" w:rsidRDefault="005D2F8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D2F8E" w:rsidRDefault="005D2F8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898" w:rsidRDefault="00A041E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ónica Margarita Federico">
    <w15:presenceInfo w15:providerId="None" w15:userId="Mónica Margarita Federic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898"/>
    <w:rsid w:val="00030B81"/>
    <w:rsid w:val="000540CF"/>
    <w:rsid w:val="00074AF4"/>
    <w:rsid w:val="00150637"/>
    <w:rsid w:val="00155C89"/>
    <w:rsid w:val="0017324E"/>
    <w:rsid w:val="0019086D"/>
    <w:rsid w:val="0019328B"/>
    <w:rsid w:val="001E33DF"/>
    <w:rsid w:val="002010A8"/>
    <w:rsid w:val="00243FC3"/>
    <w:rsid w:val="002A6AAC"/>
    <w:rsid w:val="002E2D72"/>
    <w:rsid w:val="002F673E"/>
    <w:rsid w:val="003038DA"/>
    <w:rsid w:val="003C0550"/>
    <w:rsid w:val="003C2E5A"/>
    <w:rsid w:val="003E69F7"/>
    <w:rsid w:val="00427931"/>
    <w:rsid w:val="004B2394"/>
    <w:rsid w:val="004B27E0"/>
    <w:rsid w:val="004D37C3"/>
    <w:rsid w:val="004E0258"/>
    <w:rsid w:val="00516A90"/>
    <w:rsid w:val="00517A71"/>
    <w:rsid w:val="005411A8"/>
    <w:rsid w:val="005772E0"/>
    <w:rsid w:val="00595DD5"/>
    <w:rsid w:val="005C1472"/>
    <w:rsid w:val="005C74E7"/>
    <w:rsid w:val="005D2F8E"/>
    <w:rsid w:val="005E0217"/>
    <w:rsid w:val="005E0A95"/>
    <w:rsid w:val="006307DB"/>
    <w:rsid w:val="00640020"/>
    <w:rsid w:val="00651D7D"/>
    <w:rsid w:val="006562D4"/>
    <w:rsid w:val="00673D88"/>
    <w:rsid w:val="00695D19"/>
    <w:rsid w:val="006A7D91"/>
    <w:rsid w:val="006C14F2"/>
    <w:rsid w:val="006F571B"/>
    <w:rsid w:val="00754A83"/>
    <w:rsid w:val="007733E0"/>
    <w:rsid w:val="0078289E"/>
    <w:rsid w:val="00782BE4"/>
    <w:rsid w:val="00794933"/>
    <w:rsid w:val="007C7B78"/>
    <w:rsid w:val="007F0A18"/>
    <w:rsid w:val="00807EE7"/>
    <w:rsid w:val="00814177"/>
    <w:rsid w:val="0090551B"/>
    <w:rsid w:val="009770F6"/>
    <w:rsid w:val="009A468E"/>
    <w:rsid w:val="009D3ACC"/>
    <w:rsid w:val="00A041EA"/>
    <w:rsid w:val="00A15FC0"/>
    <w:rsid w:val="00A5796B"/>
    <w:rsid w:val="00A974C1"/>
    <w:rsid w:val="00AB24F7"/>
    <w:rsid w:val="00AD2B20"/>
    <w:rsid w:val="00B6111E"/>
    <w:rsid w:val="00B70554"/>
    <w:rsid w:val="00BE3839"/>
    <w:rsid w:val="00C074A8"/>
    <w:rsid w:val="00C3332B"/>
    <w:rsid w:val="00C369BB"/>
    <w:rsid w:val="00C56330"/>
    <w:rsid w:val="00C61898"/>
    <w:rsid w:val="00C6507C"/>
    <w:rsid w:val="00C67BEA"/>
    <w:rsid w:val="00C849ED"/>
    <w:rsid w:val="00C90283"/>
    <w:rsid w:val="00CE3C70"/>
    <w:rsid w:val="00D20F0B"/>
    <w:rsid w:val="00DA7F0E"/>
    <w:rsid w:val="00DB3894"/>
    <w:rsid w:val="00DC2B89"/>
    <w:rsid w:val="00DF0652"/>
    <w:rsid w:val="00E0015A"/>
    <w:rsid w:val="00E52125"/>
    <w:rsid w:val="00E55409"/>
    <w:rsid w:val="00E72CB8"/>
    <w:rsid w:val="00E84679"/>
    <w:rsid w:val="00E903FC"/>
    <w:rsid w:val="00F3116D"/>
    <w:rsid w:val="00F63469"/>
    <w:rsid w:val="00F94BBC"/>
    <w:rsid w:val="00FE4F99"/>
    <w:rsid w:val="00FF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DD5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595DD5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95DD5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95DD5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95DD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95D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95D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95D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95DD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95DD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595DD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595DD5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595DD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595DD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595DD5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595DD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595DD5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595DD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595DD5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595DD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595DD5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595D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7733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733E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733E0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33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33E0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5C1472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2022-08-07T23:34:00Z</dcterms:created>
  <dcterms:modified xsi:type="dcterms:W3CDTF">2022-08-07T23:34:00Z</dcterms:modified>
</cp:coreProperties>
</file>