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A7DF9" w14:textId="77777777" w:rsidR="0082289C" w:rsidRDefault="00FE4AF3" w:rsidP="008D06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Evaluación del </w:t>
      </w:r>
      <w:r w:rsidRPr="00FE4AF3">
        <w:rPr>
          <w:b/>
          <w:color w:val="000000"/>
        </w:rPr>
        <w:t xml:space="preserve">consumo de dos cultivares de </w:t>
      </w:r>
      <w:r w:rsidR="00055B83">
        <w:rPr>
          <w:b/>
          <w:color w:val="000000"/>
        </w:rPr>
        <w:t xml:space="preserve">“kale” </w:t>
      </w:r>
      <w:proofErr w:type="spellStart"/>
      <w:r w:rsidRPr="00FE4AF3">
        <w:rPr>
          <w:b/>
          <w:i/>
          <w:lang w:eastAsia="es-AR"/>
        </w:rPr>
        <w:t>Brassica</w:t>
      </w:r>
      <w:proofErr w:type="spellEnd"/>
      <w:r w:rsidRPr="00FE4AF3">
        <w:rPr>
          <w:b/>
          <w:i/>
          <w:lang w:eastAsia="es-AR"/>
        </w:rPr>
        <w:t xml:space="preserve"> </w:t>
      </w:r>
      <w:proofErr w:type="spellStart"/>
      <w:r w:rsidRPr="00FE4AF3">
        <w:rPr>
          <w:b/>
          <w:i/>
          <w:lang w:eastAsia="es-AR"/>
        </w:rPr>
        <w:t>oleraceae</w:t>
      </w:r>
      <w:proofErr w:type="spellEnd"/>
      <w:r w:rsidRPr="00FE4AF3">
        <w:rPr>
          <w:b/>
          <w:i/>
          <w:shd w:val="clear" w:color="auto" w:fill="FFFFFF"/>
        </w:rPr>
        <w:t xml:space="preserve"> </w:t>
      </w:r>
      <w:proofErr w:type="spellStart"/>
      <w:r w:rsidRPr="00FE4AF3">
        <w:rPr>
          <w:b/>
          <w:shd w:val="clear" w:color="auto" w:fill="FFFFFF"/>
        </w:rPr>
        <w:t>var</w:t>
      </w:r>
      <w:proofErr w:type="spellEnd"/>
      <w:r w:rsidRPr="00FE4AF3">
        <w:rPr>
          <w:b/>
          <w:shd w:val="clear" w:color="auto" w:fill="FFFFFF"/>
        </w:rPr>
        <w:t xml:space="preserve">. </w:t>
      </w:r>
      <w:proofErr w:type="spellStart"/>
      <w:r w:rsidRPr="00FE4AF3">
        <w:rPr>
          <w:b/>
          <w:i/>
          <w:shd w:val="clear" w:color="auto" w:fill="FFFFFF"/>
        </w:rPr>
        <w:t>sabellica</w:t>
      </w:r>
      <w:proofErr w:type="spellEnd"/>
      <w:r w:rsidRPr="00FE4AF3">
        <w:rPr>
          <w:b/>
          <w:i/>
          <w:lang w:eastAsia="es-AR"/>
        </w:rPr>
        <w:t xml:space="preserve"> </w:t>
      </w:r>
    </w:p>
    <w:p w14:paraId="640F8B5A" w14:textId="77777777" w:rsidR="0082289C" w:rsidRDefault="0082289C" w:rsidP="008D06FE">
      <w:pPr>
        <w:spacing w:after="0" w:line="240" w:lineRule="auto"/>
        <w:ind w:left="0" w:hanging="2"/>
        <w:jc w:val="center"/>
      </w:pPr>
    </w:p>
    <w:p w14:paraId="4361E9FD" w14:textId="77777777" w:rsidR="0082289C" w:rsidRDefault="00B40EC9" w:rsidP="008D06FE">
      <w:pPr>
        <w:spacing w:after="0" w:line="240" w:lineRule="auto"/>
        <w:ind w:left="0" w:hanging="2"/>
        <w:jc w:val="center"/>
      </w:pPr>
      <w:r>
        <w:t>Reyna ME</w:t>
      </w:r>
      <w:r w:rsidR="00D939D9">
        <w:t xml:space="preserve">, </w:t>
      </w:r>
      <w:proofErr w:type="spellStart"/>
      <w:r>
        <w:t>Marinsaldi</w:t>
      </w:r>
      <w:proofErr w:type="spellEnd"/>
      <w:r>
        <w:t xml:space="preserve"> MA, Gil SP</w:t>
      </w:r>
      <w:r w:rsidR="00531A15">
        <w:t xml:space="preserve">, </w:t>
      </w:r>
      <w:proofErr w:type="spellStart"/>
      <w:r w:rsidR="00531A15">
        <w:t>Confortino</w:t>
      </w:r>
      <w:proofErr w:type="spellEnd"/>
      <w:r w:rsidR="00531A15">
        <w:t xml:space="preserve"> L</w:t>
      </w:r>
    </w:p>
    <w:p w14:paraId="1E5A7723" w14:textId="77777777" w:rsidR="0082289C" w:rsidRDefault="0082289C" w:rsidP="008D06FE">
      <w:pPr>
        <w:spacing w:after="0" w:line="240" w:lineRule="auto"/>
        <w:ind w:left="0" w:hanging="2"/>
        <w:jc w:val="center"/>
      </w:pPr>
    </w:p>
    <w:p w14:paraId="0F994698" w14:textId="77777777" w:rsidR="0082289C" w:rsidRDefault="00B40EC9" w:rsidP="008D06FE">
      <w:pPr>
        <w:spacing w:after="0" w:line="240" w:lineRule="auto"/>
        <w:ind w:left="0" w:hanging="2"/>
        <w:jc w:val="left"/>
      </w:pPr>
      <w:r>
        <w:t>Facultad de Ciencias Agropecuarias - UNC</w:t>
      </w:r>
      <w:r w:rsidR="00D939D9">
        <w:t xml:space="preserve">, </w:t>
      </w:r>
      <w:r>
        <w:t xml:space="preserve">Aldo </w:t>
      </w:r>
      <w:r w:rsidR="00531A15">
        <w:t>Félix</w:t>
      </w:r>
      <w:r>
        <w:t xml:space="preserve"> Marrone 746</w:t>
      </w:r>
      <w:r w:rsidR="00D939D9">
        <w:t>,</w:t>
      </w:r>
      <w:r>
        <w:t xml:space="preserve"> Córdoba</w:t>
      </w:r>
      <w:r w:rsidR="00D939D9">
        <w:t>,</w:t>
      </w:r>
      <w:r>
        <w:t xml:space="preserve"> Córdoba</w:t>
      </w:r>
      <w:r w:rsidR="00D939D9">
        <w:t>,</w:t>
      </w:r>
      <w:r>
        <w:t xml:space="preserve"> Argentina</w:t>
      </w:r>
      <w:r w:rsidR="00D939D9">
        <w:t>.</w:t>
      </w:r>
    </w:p>
    <w:p w14:paraId="0635F6A3" w14:textId="77777777" w:rsidR="0082289C" w:rsidRDefault="00B40EC9" w:rsidP="008D06F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mreyna@agro.unc.edu.ar</w:t>
      </w:r>
      <w:r w:rsidR="00D939D9">
        <w:rPr>
          <w:color w:val="000000"/>
        </w:rPr>
        <w:tab/>
      </w:r>
    </w:p>
    <w:p w14:paraId="1B2E1CCB" w14:textId="77777777" w:rsidR="0082289C" w:rsidRDefault="0082289C" w:rsidP="008D06FE">
      <w:pPr>
        <w:spacing w:after="0" w:line="240" w:lineRule="auto"/>
        <w:ind w:left="0" w:hanging="2"/>
      </w:pPr>
    </w:p>
    <w:p w14:paraId="531360A7" w14:textId="77777777" w:rsidR="00517154" w:rsidRPr="002D75F4" w:rsidRDefault="00517154" w:rsidP="008D06FE">
      <w:pPr>
        <w:pStyle w:val="NormalWeb"/>
        <w:spacing w:before="0" w:beforeAutospacing="0" w:after="0" w:afterAutospacing="0"/>
        <w:ind w:left="-1"/>
        <w:jc w:val="both"/>
        <w:rPr>
          <w:rFonts w:ascii="Arial" w:hAnsi="Arial" w:cs="Arial"/>
        </w:rPr>
      </w:pPr>
      <w:proofErr w:type="spellStart"/>
      <w:r w:rsidRPr="002D75F4">
        <w:rPr>
          <w:rFonts w:ascii="Arial" w:hAnsi="Arial" w:cs="Arial"/>
          <w:i/>
        </w:rPr>
        <w:t>Brassica</w:t>
      </w:r>
      <w:proofErr w:type="spellEnd"/>
      <w:r w:rsidRPr="002D75F4">
        <w:rPr>
          <w:rFonts w:ascii="Arial" w:hAnsi="Arial" w:cs="Arial"/>
          <w:i/>
        </w:rPr>
        <w:t xml:space="preserve"> </w:t>
      </w:r>
      <w:proofErr w:type="spellStart"/>
      <w:r w:rsidRPr="002D75F4">
        <w:rPr>
          <w:rFonts w:ascii="Arial" w:hAnsi="Arial" w:cs="Arial"/>
          <w:i/>
        </w:rPr>
        <w:t>oleraceae</w:t>
      </w:r>
      <w:proofErr w:type="spellEnd"/>
      <w:r w:rsidRPr="002D75F4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Pr="002D75F4">
        <w:rPr>
          <w:rFonts w:ascii="Arial" w:hAnsi="Arial" w:cs="Arial"/>
          <w:shd w:val="clear" w:color="auto" w:fill="FFFFFF"/>
        </w:rPr>
        <w:t>var</w:t>
      </w:r>
      <w:proofErr w:type="spellEnd"/>
      <w:r w:rsidRPr="002D75F4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2D75F4">
        <w:rPr>
          <w:rFonts w:ascii="Arial" w:hAnsi="Arial" w:cs="Arial"/>
          <w:i/>
          <w:shd w:val="clear" w:color="auto" w:fill="FFFFFF"/>
        </w:rPr>
        <w:t>sabellica</w:t>
      </w:r>
      <w:proofErr w:type="spellEnd"/>
      <w:r w:rsidRPr="002D75F4">
        <w:rPr>
          <w:rFonts w:ascii="Arial" w:hAnsi="Arial" w:cs="Arial"/>
          <w:i/>
        </w:rPr>
        <w:t xml:space="preserve"> </w:t>
      </w:r>
      <w:r w:rsidRPr="002D75F4">
        <w:rPr>
          <w:rFonts w:ascii="Arial" w:hAnsi="Arial" w:cs="Arial"/>
        </w:rPr>
        <w:t>(“kale”),</w:t>
      </w:r>
      <w:r w:rsidR="004767A1" w:rsidRPr="002D75F4">
        <w:rPr>
          <w:rFonts w:ascii="Arial" w:hAnsi="Arial" w:cs="Arial"/>
        </w:rPr>
        <w:t xml:space="preserve"> es una</w:t>
      </w:r>
      <w:r w:rsidRPr="002D75F4">
        <w:rPr>
          <w:rFonts w:ascii="Arial" w:hAnsi="Arial" w:cs="Arial"/>
        </w:rPr>
        <w:t xml:space="preserve"> especie originaria de Turquía</w:t>
      </w:r>
      <w:r w:rsidR="004767A1" w:rsidRPr="002D75F4">
        <w:rPr>
          <w:rFonts w:ascii="Arial" w:hAnsi="Arial" w:cs="Arial"/>
        </w:rPr>
        <w:t>. E</w:t>
      </w:r>
      <w:r w:rsidRPr="002D75F4">
        <w:rPr>
          <w:rFonts w:ascii="Arial" w:hAnsi="Arial" w:cs="Arial"/>
        </w:rPr>
        <w:t>n América su producción se está extendiendo y en Argentina su incorporación</w:t>
      </w:r>
      <w:r w:rsidR="00531A15" w:rsidRPr="002D75F4">
        <w:rPr>
          <w:rFonts w:ascii="Arial" w:hAnsi="Arial" w:cs="Arial"/>
        </w:rPr>
        <w:t>,</w:t>
      </w:r>
      <w:r w:rsidRPr="002D75F4">
        <w:rPr>
          <w:rFonts w:ascii="Arial" w:hAnsi="Arial" w:cs="Arial"/>
        </w:rPr>
        <w:t xml:space="preserve"> como cultivo comercial</w:t>
      </w:r>
      <w:r w:rsidR="00531A15" w:rsidRPr="002D75F4">
        <w:rPr>
          <w:rFonts w:ascii="Arial" w:hAnsi="Arial" w:cs="Arial"/>
        </w:rPr>
        <w:t>,</w:t>
      </w:r>
      <w:r w:rsidRPr="002D75F4">
        <w:rPr>
          <w:rFonts w:ascii="Arial" w:hAnsi="Arial" w:cs="Arial"/>
        </w:rPr>
        <w:t xml:space="preserve"> es reciente. </w:t>
      </w:r>
      <w:r w:rsidR="004767A1" w:rsidRPr="002D75F4">
        <w:rPr>
          <w:rFonts w:ascii="Arial" w:hAnsi="Arial" w:cs="Arial"/>
        </w:rPr>
        <w:t>Es similar a otras coles como repollos, brócolis o coliflores,</w:t>
      </w:r>
      <w:r w:rsidR="00531A15" w:rsidRPr="002D75F4">
        <w:rPr>
          <w:rFonts w:ascii="Arial" w:hAnsi="Arial" w:cs="Arial"/>
        </w:rPr>
        <w:t xml:space="preserve"> toda</w:t>
      </w:r>
      <w:r w:rsidR="004767A1" w:rsidRPr="002D75F4">
        <w:rPr>
          <w:rFonts w:ascii="Arial" w:hAnsi="Arial" w:cs="Arial"/>
        </w:rPr>
        <w:t xml:space="preserve">s pertenecientes a la familia </w:t>
      </w:r>
      <w:proofErr w:type="spellStart"/>
      <w:r w:rsidR="00531A15" w:rsidRPr="002D75F4">
        <w:rPr>
          <w:rFonts w:ascii="Arial" w:hAnsi="Arial" w:cs="Arial"/>
          <w:i/>
        </w:rPr>
        <w:t>Brassicaceae</w:t>
      </w:r>
      <w:proofErr w:type="spellEnd"/>
      <w:r w:rsidR="00531A15" w:rsidRPr="002D75F4">
        <w:rPr>
          <w:rFonts w:ascii="Arial" w:hAnsi="Arial" w:cs="Arial"/>
        </w:rPr>
        <w:t xml:space="preserve">. </w:t>
      </w:r>
      <w:r w:rsidRPr="002D75F4">
        <w:rPr>
          <w:rFonts w:ascii="Arial" w:hAnsi="Arial" w:cs="Arial"/>
        </w:rPr>
        <w:t>Posee propiedades nutricionales como: alto contenido en Fe, vitamina C, K y A, flavonoides, carotenoides, ácidos grasos omega3</w:t>
      </w:r>
      <w:r w:rsidR="00204E20" w:rsidRPr="002D75F4">
        <w:rPr>
          <w:rFonts w:ascii="Arial" w:hAnsi="Arial" w:cs="Arial"/>
        </w:rPr>
        <w:t>,</w:t>
      </w:r>
      <w:r w:rsidRPr="002D75F4">
        <w:rPr>
          <w:rFonts w:ascii="Arial" w:hAnsi="Arial" w:cs="Arial"/>
        </w:rPr>
        <w:t xml:space="preserve"> fibras</w:t>
      </w:r>
      <w:r w:rsidR="00204E20" w:rsidRPr="002D75F4">
        <w:rPr>
          <w:rFonts w:ascii="Arial" w:hAnsi="Arial" w:cs="Arial"/>
        </w:rPr>
        <w:t>, antioxidantes y compuestos azufrados denominados glucosinolatos</w:t>
      </w:r>
      <w:r w:rsidR="00531A15" w:rsidRPr="002D75F4">
        <w:rPr>
          <w:rFonts w:ascii="Arial" w:hAnsi="Arial" w:cs="Arial"/>
        </w:rPr>
        <w:t>; éstos últimos están relacionados con</w:t>
      </w:r>
      <w:r w:rsidR="00204E20" w:rsidRPr="002D75F4">
        <w:rPr>
          <w:rFonts w:ascii="Arial" w:hAnsi="Arial" w:cs="Arial"/>
        </w:rPr>
        <w:t xml:space="preserve"> la prevención de ciertas enfermedades </w:t>
      </w:r>
      <w:r w:rsidR="00531A15" w:rsidRPr="002D75F4">
        <w:rPr>
          <w:rFonts w:ascii="Arial" w:hAnsi="Arial" w:cs="Arial"/>
        </w:rPr>
        <w:t>incluyendo el cáncer y</w:t>
      </w:r>
      <w:r w:rsidR="00204E20" w:rsidRPr="002D75F4">
        <w:rPr>
          <w:rFonts w:ascii="Arial" w:hAnsi="Arial" w:cs="Arial"/>
        </w:rPr>
        <w:t xml:space="preserve"> el retardo del envejecimiento celular</w:t>
      </w:r>
      <w:r w:rsidR="0076439E" w:rsidRPr="002D75F4">
        <w:rPr>
          <w:rFonts w:ascii="Arial" w:hAnsi="Arial" w:cs="Arial"/>
        </w:rPr>
        <w:t xml:space="preserve">. Por </w:t>
      </w:r>
      <w:r w:rsidR="00531A15" w:rsidRPr="002D75F4">
        <w:rPr>
          <w:rFonts w:ascii="Arial" w:hAnsi="Arial" w:cs="Arial"/>
        </w:rPr>
        <w:t>estas cualidades el</w:t>
      </w:r>
      <w:r w:rsidR="0076439E" w:rsidRPr="002D75F4">
        <w:rPr>
          <w:rFonts w:ascii="Arial" w:hAnsi="Arial" w:cs="Arial"/>
        </w:rPr>
        <w:t xml:space="preserve"> “kale” </w:t>
      </w:r>
      <w:r w:rsidR="00531A15" w:rsidRPr="002D75F4">
        <w:rPr>
          <w:rFonts w:ascii="Arial" w:hAnsi="Arial" w:cs="Arial"/>
        </w:rPr>
        <w:t xml:space="preserve">se considera </w:t>
      </w:r>
      <w:r w:rsidRPr="002D75F4">
        <w:rPr>
          <w:rFonts w:ascii="Arial" w:hAnsi="Arial" w:cs="Arial"/>
        </w:rPr>
        <w:t xml:space="preserve">una </w:t>
      </w:r>
      <w:r w:rsidRPr="002D75F4">
        <w:rPr>
          <w:rFonts w:ascii="Arial" w:hAnsi="Arial" w:cs="Arial"/>
          <w:color w:val="000000"/>
        </w:rPr>
        <w:t xml:space="preserve">hortaliza interesante </w:t>
      </w:r>
      <w:r w:rsidR="00055B83">
        <w:rPr>
          <w:rFonts w:ascii="Arial" w:hAnsi="Arial" w:cs="Arial"/>
          <w:color w:val="000000"/>
        </w:rPr>
        <w:t xml:space="preserve">como opción para incorporar </w:t>
      </w:r>
      <w:r w:rsidRPr="002D75F4">
        <w:rPr>
          <w:rFonts w:ascii="Arial" w:hAnsi="Arial" w:cs="Arial"/>
          <w:color w:val="000000"/>
        </w:rPr>
        <w:t>en la dieta</w:t>
      </w:r>
      <w:r w:rsidR="00531A15" w:rsidRPr="002D75F4">
        <w:rPr>
          <w:rFonts w:ascii="Arial" w:hAnsi="Arial" w:cs="Arial"/>
          <w:color w:val="000000"/>
        </w:rPr>
        <w:t xml:space="preserve"> humana</w:t>
      </w:r>
      <w:r w:rsidRPr="002D75F4">
        <w:rPr>
          <w:rFonts w:ascii="Arial" w:hAnsi="Arial" w:cs="Arial"/>
          <w:color w:val="000000"/>
        </w:rPr>
        <w:t>.</w:t>
      </w:r>
      <w:r w:rsidR="004767A1" w:rsidRPr="002D75F4">
        <w:rPr>
          <w:rFonts w:ascii="Arial" w:hAnsi="Arial" w:cs="Arial"/>
          <w:color w:val="000000"/>
        </w:rPr>
        <w:t xml:space="preserve"> Con el objetivo de </w:t>
      </w:r>
      <w:r w:rsidR="00617B69" w:rsidRPr="002D75F4">
        <w:rPr>
          <w:rFonts w:ascii="Arial" w:hAnsi="Arial" w:cs="Arial"/>
        </w:rPr>
        <w:t>evaluar el grado de aceptación y frecuencia de</w:t>
      </w:r>
      <w:r w:rsidR="004767A1" w:rsidRPr="002D75F4">
        <w:rPr>
          <w:rFonts w:ascii="Arial" w:hAnsi="Arial" w:cs="Arial"/>
        </w:rPr>
        <w:t xml:space="preserve"> consumo de esta especie</w:t>
      </w:r>
      <w:r w:rsidR="00531A15" w:rsidRPr="002D75F4">
        <w:rPr>
          <w:rFonts w:ascii="Arial" w:hAnsi="Arial" w:cs="Arial"/>
        </w:rPr>
        <w:t xml:space="preserve"> como así también las preferencias en la elección de cultivares</w:t>
      </w:r>
      <w:r w:rsidR="004767A1" w:rsidRPr="002D75F4">
        <w:rPr>
          <w:rFonts w:ascii="Arial" w:hAnsi="Arial" w:cs="Arial"/>
        </w:rPr>
        <w:t>, se realizó un</w:t>
      </w:r>
      <w:r w:rsidR="00617B69" w:rsidRPr="002D75F4">
        <w:rPr>
          <w:rFonts w:ascii="Arial" w:hAnsi="Arial" w:cs="Arial"/>
        </w:rPr>
        <w:t xml:space="preserve"> estudio descriptivo transversal </w:t>
      </w:r>
      <w:r w:rsidR="004767A1" w:rsidRPr="002D75F4">
        <w:rPr>
          <w:rFonts w:ascii="Arial" w:hAnsi="Arial" w:cs="Arial"/>
        </w:rPr>
        <w:t>en la que se trabajó con dos cultivares de “kale”</w:t>
      </w:r>
      <w:r w:rsidR="004B75FF" w:rsidRPr="002D75F4">
        <w:rPr>
          <w:rFonts w:ascii="Arial" w:hAnsi="Arial" w:cs="Arial"/>
        </w:rPr>
        <w:t xml:space="preserve"> </w:t>
      </w:r>
      <w:r w:rsidR="00DC732B">
        <w:rPr>
          <w:rFonts w:ascii="Arial" w:hAnsi="Arial" w:cs="Arial"/>
        </w:rPr>
        <w:t>'</w:t>
      </w:r>
      <w:proofErr w:type="spellStart"/>
      <w:r w:rsidR="004767A1" w:rsidRPr="002D75F4">
        <w:rPr>
          <w:rFonts w:ascii="Arial" w:hAnsi="Arial" w:cs="Arial"/>
        </w:rPr>
        <w:t>Darkibor</w:t>
      </w:r>
      <w:proofErr w:type="spellEnd"/>
      <w:r w:rsidR="00DC732B">
        <w:rPr>
          <w:rFonts w:ascii="Arial" w:hAnsi="Arial" w:cs="Arial"/>
        </w:rPr>
        <w:t>'</w:t>
      </w:r>
      <w:r w:rsidR="00531A15" w:rsidRPr="002D75F4">
        <w:rPr>
          <w:rFonts w:ascii="Arial" w:hAnsi="Arial" w:cs="Arial"/>
        </w:rPr>
        <w:t xml:space="preserve"> y </w:t>
      </w:r>
      <w:r w:rsidR="00DC732B">
        <w:rPr>
          <w:rFonts w:ascii="Arial" w:hAnsi="Arial" w:cs="Arial"/>
        </w:rPr>
        <w:t>'</w:t>
      </w:r>
      <w:proofErr w:type="spellStart"/>
      <w:r w:rsidR="00531A15" w:rsidRPr="002D75F4">
        <w:rPr>
          <w:rFonts w:ascii="Arial" w:hAnsi="Arial" w:cs="Arial"/>
        </w:rPr>
        <w:t>Redbor</w:t>
      </w:r>
      <w:proofErr w:type="spellEnd"/>
      <w:r w:rsidR="00DC732B">
        <w:rPr>
          <w:rFonts w:ascii="Arial" w:hAnsi="Arial" w:cs="Arial"/>
        </w:rPr>
        <w:t>'</w:t>
      </w:r>
      <w:r w:rsidR="00531A15" w:rsidRPr="002D75F4">
        <w:rPr>
          <w:rFonts w:ascii="Arial" w:hAnsi="Arial" w:cs="Arial"/>
        </w:rPr>
        <w:t xml:space="preserve">. El primer cultivar </w:t>
      </w:r>
      <w:r w:rsidR="004B75FF" w:rsidRPr="002D75F4">
        <w:rPr>
          <w:rFonts w:ascii="Arial" w:hAnsi="Arial" w:cs="Arial"/>
        </w:rPr>
        <w:t>presen</w:t>
      </w:r>
      <w:r w:rsidR="0076439E" w:rsidRPr="002D75F4">
        <w:rPr>
          <w:rFonts w:ascii="Arial" w:hAnsi="Arial" w:cs="Arial"/>
        </w:rPr>
        <w:t xml:space="preserve">ta </w:t>
      </w:r>
      <w:r w:rsidR="00617B69" w:rsidRPr="002D75F4">
        <w:rPr>
          <w:rFonts w:ascii="Arial" w:hAnsi="Arial" w:cs="Arial"/>
        </w:rPr>
        <w:t>una morfología</w:t>
      </w:r>
      <w:r w:rsidR="00531A15" w:rsidRPr="002D75F4">
        <w:rPr>
          <w:rFonts w:ascii="Arial" w:hAnsi="Arial" w:cs="Arial"/>
        </w:rPr>
        <w:t xml:space="preserve"> con</w:t>
      </w:r>
      <w:r w:rsidR="00617B69" w:rsidRPr="002D75F4">
        <w:rPr>
          <w:rFonts w:ascii="Arial" w:hAnsi="Arial" w:cs="Arial"/>
        </w:rPr>
        <w:t xml:space="preserve"> hojas</w:t>
      </w:r>
      <w:r w:rsidR="00531A15" w:rsidRPr="002D75F4">
        <w:rPr>
          <w:rFonts w:ascii="Arial" w:hAnsi="Arial" w:cs="Arial"/>
        </w:rPr>
        <w:t xml:space="preserve"> </w:t>
      </w:r>
      <w:r w:rsidR="0076439E" w:rsidRPr="002D75F4">
        <w:rPr>
          <w:rFonts w:ascii="Arial" w:hAnsi="Arial" w:cs="Arial"/>
        </w:rPr>
        <w:t>verdes</w:t>
      </w:r>
      <w:r w:rsidR="00617B69" w:rsidRPr="002D75F4">
        <w:rPr>
          <w:rFonts w:ascii="Arial" w:hAnsi="Arial" w:cs="Arial"/>
        </w:rPr>
        <w:t>, de bordes crespos</w:t>
      </w:r>
      <w:r w:rsidR="0076439E" w:rsidRPr="002D75F4">
        <w:rPr>
          <w:rFonts w:ascii="Arial" w:hAnsi="Arial" w:cs="Arial"/>
        </w:rPr>
        <w:t xml:space="preserve"> y más tiernas</w:t>
      </w:r>
      <w:r w:rsidR="004B75FF" w:rsidRPr="002D75F4">
        <w:rPr>
          <w:rFonts w:ascii="Arial" w:hAnsi="Arial" w:cs="Arial"/>
        </w:rPr>
        <w:t xml:space="preserve"> </w:t>
      </w:r>
      <w:r w:rsidR="00617B69" w:rsidRPr="002D75F4">
        <w:rPr>
          <w:rFonts w:ascii="Arial" w:hAnsi="Arial" w:cs="Arial"/>
        </w:rPr>
        <w:t>que las de</w:t>
      </w:r>
      <w:r w:rsidR="004767A1" w:rsidRPr="002D75F4">
        <w:rPr>
          <w:rFonts w:ascii="Arial" w:hAnsi="Arial" w:cs="Arial"/>
        </w:rPr>
        <w:t xml:space="preserve"> </w:t>
      </w:r>
      <w:r w:rsidR="00DC732B">
        <w:rPr>
          <w:rFonts w:ascii="Arial" w:hAnsi="Arial" w:cs="Arial"/>
        </w:rPr>
        <w:t>'</w:t>
      </w:r>
      <w:proofErr w:type="spellStart"/>
      <w:r w:rsidR="004767A1" w:rsidRPr="002D75F4">
        <w:rPr>
          <w:rFonts w:ascii="Arial" w:hAnsi="Arial" w:cs="Arial"/>
        </w:rPr>
        <w:t>Redbor</w:t>
      </w:r>
      <w:proofErr w:type="spellEnd"/>
      <w:r w:rsidR="00DC732B">
        <w:rPr>
          <w:rFonts w:ascii="Arial" w:hAnsi="Arial" w:cs="Arial"/>
        </w:rPr>
        <w:t>'</w:t>
      </w:r>
      <w:r w:rsidR="004767A1" w:rsidRPr="002D75F4">
        <w:rPr>
          <w:rFonts w:ascii="Arial" w:hAnsi="Arial" w:cs="Arial"/>
        </w:rPr>
        <w:t xml:space="preserve"> </w:t>
      </w:r>
      <w:r w:rsidR="00617B69" w:rsidRPr="002D75F4">
        <w:rPr>
          <w:rFonts w:ascii="Arial" w:hAnsi="Arial" w:cs="Arial"/>
        </w:rPr>
        <w:t>de</w:t>
      </w:r>
      <w:r w:rsidR="00727C8D" w:rsidRPr="002D75F4">
        <w:rPr>
          <w:rFonts w:ascii="Arial" w:hAnsi="Arial" w:cs="Arial"/>
        </w:rPr>
        <w:t xml:space="preserve"> hojas </w:t>
      </w:r>
      <w:r w:rsidR="004B75FF" w:rsidRPr="002D75F4">
        <w:rPr>
          <w:rFonts w:ascii="Arial" w:hAnsi="Arial" w:cs="Arial"/>
        </w:rPr>
        <w:t>moradas</w:t>
      </w:r>
      <w:r w:rsidR="0076439E" w:rsidRPr="002D75F4">
        <w:rPr>
          <w:rFonts w:ascii="Arial" w:hAnsi="Arial" w:cs="Arial"/>
        </w:rPr>
        <w:t>. El tipo de encuesta que se utilizó propuso preguntas estructuradas y semiestructuradas para facilitar el análisis de las respuestas</w:t>
      </w:r>
      <w:r w:rsidR="00617B69" w:rsidRPr="002D75F4">
        <w:rPr>
          <w:rFonts w:ascii="Arial" w:hAnsi="Arial" w:cs="Arial"/>
        </w:rPr>
        <w:t>.</w:t>
      </w:r>
      <w:r w:rsidR="0076439E" w:rsidRPr="002D75F4">
        <w:rPr>
          <w:rFonts w:ascii="Arial" w:hAnsi="Arial" w:cs="Arial"/>
        </w:rPr>
        <w:t xml:space="preserve"> </w:t>
      </w:r>
      <w:r w:rsidR="008C7962" w:rsidRPr="002D75F4">
        <w:rPr>
          <w:rFonts w:ascii="Arial" w:hAnsi="Arial" w:cs="Arial"/>
        </w:rPr>
        <w:t xml:space="preserve">Se realizaron diagramas de perfiles multivariados para presentar las preferencias sobre los distintos aspectos considerados para cada uno de los cultivares y se utilizó el programa </w:t>
      </w:r>
      <w:proofErr w:type="spellStart"/>
      <w:r w:rsidR="008C7962" w:rsidRPr="002D75F4">
        <w:rPr>
          <w:rFonts w:ascii="Arial" w:hAnsi="Arial" w:cs="Arial"/>
        </w:rPr>
        <w:t>Infostat</w:t>
      </w:r>
      <w:proofErr w:type="spellEnd"/>
      <w:r w:rsidR="008C7962">
        <w:rPr>
          <w:rFonts w:ascii="Arial" w:hAnsi="Arial" w:cs="Arial"/>
        </w:rPr>
        <w:t xml:space="preserve"> para el procesamiento de los resultados. S</w:t>
      </w:r>
      <w:r w:rsidR="003E0838">
        <w:rPr>
          <w:rFonts w:ascii="Arial" w:hAnsi="Arial" w:cs="Arial"/>
        </w:rPr>
        <w:t xml:space="preserve">e encuestó </w:t>
      </w:r>
      <w:r w:rsidR="00617B69" w:rsidRPr="002D75F4">
        <w:rPr>
          <w:rFonts w:ascii="Arial" w:hAnsi="Arial" w:cs="Arial"/>
        </w:rPr>
        <w:t>a 100 personas, habitantes de la provincia de Córdoba, durante los años 2021</w:t>
      </w:r>
      <w:r w:rsidR="003E0838">
        <w:rPr>
          <w:rFonts w:ascii="Arial" w:hAnsi="Arial" w:cs="Arial"/>
        </w:rPr>
        <w:t xml:space="preserve"> </w:t>
      </w:r>
      <w:r w:rsidR="00617B69" w:rsidRPr="002D75F4">
        <w:rPr>
          <w:rFonts w:ascii="Arial" w:hAnsi="Arial" w:cs="Arial"/>
        </w:rPr>
        <w:t>- 2022. Los encuestados</w:t>
      </w:r>
      <w:r w:rsidR="002D75F4">
        <w:rPr>
          <w:rFonts w:ascii="Arial" w:hAnsi="Arial" w:cs="Arial"/>
        </w:rPr>
        <w:t>, seleccionados al azar,</w:t>
      </w:r>
      <w:r w:rsidR="00617B69" w:rsidRPr="002D75F4">
        <w:rPr>
          <w:rFonts w:ascii="Arial" w:hAnsi="Arial" w:cs="Arial"/>
        </w:rPr>
        <w:t xml:space="preserve"> constituyeron una muestra heterogénea de</w:t>
      </w:r>
      <w:r w:rsidR="00BF3E48">
        <w:rPr>
          <w:rFonts w:ascii="Arial" w:hAnsi="Arial" w:cs="Arial"/>
        </w:rPr>
        <w:t xml:space="preserve"> personas</w:t>
      </w:r>
      <w:r w:rsidR="00617B69" w:rsidRPr="002D75F4">
        <w:rPr>
          <w:rFonts w:ascii="Arial" w:hAnsi="Arial" w:cs="Arial"/>
        </w:rPr>
        <w:t xml:space="preserve"> con variadas profesiones, nive</w:t>
      </w:r>
      <w:r w:rsidR="002D75F4">
        <w:rPr>
          <w:rFonts w:ascii="Arial" w:hAnsi="Arial" w:cs="Arial"/>
        </w:rPr>
        <w:t xml:space="preserve">les de estudio y edades </w:t>
      </w:r>
      <w:r w:rsidR="00BF3E48">
        <w:rPr>
          <w:rFonts w:ascii="Arial" w:hAnsi="Arial" w:cs="Arial"/>
        </w:rPr>
        <w:t xml:space="preserve">comprendidas </w:t>
      </w:r>
      <w:r w:rsidR="002D75F4">
        <w:rPr>
          <w:rFonts w:ascii="Arial" w:hAnsi="Arial" w:cs="Arial"/>
        </w:rPr>
        <w:t>entre 18 y 85</w:t>
      </w:r>
      <w:r w:rsidR="00617B69" w:rsidRPr="002D75F4">
        <w:rPr>
          <w:rFonts w:ascii="Arial" w:hAnsi="Arial" w:cs="Arial"/>
        </w:rPr>
        <w:t xml:space="preserve"> años.</w:t>
      </w:r>
      <w:r w:rsidR="008C7962">
        <w:rPr>
          <w:rFonts w:ascii="Arial" w:hAnsi="Arial" w:cs="Arial"/>
        </w:rPr>
        <w:t xml:space="preserve"> Los resultados obtenidos revelaron que,</w:t>
      </w:r>
      <w:r w:rsidR="002D75F4" w:rsidRPr="002D75F4">
        <w:rPr>
          <w:rFonts w:ascii="Arial" w:hAnsi="Arial" w:cs="Arial"/>
        </w:rPr>
        <w:t xml:space="preserve"> el </w:t>
      </w:r>
      <w:r w:rsidR="002D75F4">
        <w:rPr>
          <w:rFonts w:ascii="Arial" w:hAnsi="Arial" w:cs="Arial"/>
        </w:rPr>
        <w:t>59</w:t>
      </w:r>
      <w:r w:rsidR="002D75F4" w:rsidRPr="002D75F4">
        <w:rPr>
          <w:rFonts w:ascii="Arial" w:hAnsi="Arial" w:cs="Arial"/>
        </w:rPr>
        <w:t xml:space="preserve">% había consumido alguna vez el kale y el 94% prefirieron el cultivar </w:t>
      </w:r>
      <w:r w:rsidR="00DC732B">
        <w:rPr>
          <w:rFonts w:ascii="Arial" w:hAnsi="Arial" w:cs="Arial"/>
        </w:rPr>
        <w:t>'</w:t>
      </w:r>
      <w:proofErr w:type="spellStart"/>
      <w:r w:rsidR="002D75F4" w:rsidRPr="002D75F4">
        <w:rPr>
          <w:rFonts w:ascii="Arial" w:hAnsi="Arial" w:cs="Arial"/>
        </w:rPr>
        <w:t>Darkibor</w:t>
      </w:r>
      <w:proofErr w:type="spellEnd"/>
      <w:r w:rsidR="00DC732B">
        <w:rPr>
          <w:rFonts w:ascii="Arial" w:hAnsi="Arial" w:cs="Arial"/>
        </w:rPr>
        <w:t>'</w:t>
      </w:r>
      <w:r w:rsidR="002D75F4" w:rsidRPr="003D12B9">
        <w:rPr>
          <w:rFonts w:ascii="Arial" w:hAnsi="Arial" w:cs="Arial"/>
        </w:rPr>
        <w:t>. Además</w:t>
      </w:r>
      <w:r w:rsidR="003D12B9">
        <w:rPr>
          <w:rFonts w:ascii="Arial" w:hAnsi="Arial" w:cs="Arial"/>
        </w:rPr>
        <w:t>,</w:t>
      </w:r>
      <w:r w:rsidR="002D75F4" w:rsidRPr="003D12B9">
        <w:rPr>
          <w:rFonts w:ascii="Arial" w:hAnsi="Arial" w:cs="Arial"/>
        </w:rPr>
        <w:t xml:space="preserve"> las personas con mayor nivel de estudios, terciarios y un</w:t>
      </w:r>
      <w:r w:rsidR="003D12B9" w:rsidRPr="003D12B9">
        <w:rPr>
          <w:rFonts w:ascii="Arial" w:hAnsi="Arial" w:cs="Arial"/>
        </w:rPr>
        <w:t>iversitarios, con edades entre 18 y 50 años</w:t>
      </w:r>
      <w:r w:rsidR="003D12B9">
        <w:rPr>
          <w:rFonts w:ascii="Arial" w:hAnsi="Arial" w:cs="Arial"/>
        </w:rPr>
        <w:t xml:space="preserve"> manifestaron mayor consumo con una frecuencia quincenal</w:t>
      </w:r>
      <w:r w:rsidR="00BF3E48">
        <w:rPr>
          <w:rFonts w:ascii="Arial" w:hAnsi="Arial" w:cs="Arial"/>
        </w:rPr>
        <w:t xml:space="preserve"> en </w:t>
      </w:r>
      <w:r w:rsidR="003E0838">
        <w:rPr>
          <w:rFonts w:ascii="Arial" w:hAnsi="Arial" w:cs="Arial"/>
        </w:rPr>
        <w:t xml:space="preserve">ensaladas y </w:t>
      </w:r>
      <w:r w:rsidR="00BF3E48">
        <w:rPr>
          <w:rFonts w:ascii="Arial" w:hAnsi="Arial" w:cs="Arial"/>
        </w:rPr>
        <w:t xml:space="preserve">rellenos </w:t>
      </w:r>
      <w:r w:rsidR="003E0838">
        <w:rPr>
          <w:rFonts w:ascii="Arial" w:hAnsi="Arial" w:cs="Arial"/>
        </w:rPr>
        <w:t>de distintas preparaciones culinarias.</w:t>
      </w:r>
      <w:r w:rsidR="008C7962" w:rsidRPr="008C7962">
        <w:rPr>
          <w:rFonts w:ascii="Arial" w:hAnsi="Arial" w:cs="Arial"/>
        </w:rPr>
        <w:t xml:space="preserve"> </w:t>
      </w:r>
    </w:p>
    <w:p w14:paraId="296FB665" w14:textId="77777777" w:rsidR="0082289C" w:rsidRDefault="0082289C" w:rsidP="008D06FE">
      <w:pPr>
        <w:spacing w:after="0" w:line="240" w:lineRule="auto"/>
        <w:ind w:leftChars="0" w:firstLineChars="0" w:firstLine="0"/>
      </w:pPr>
    </w:p>
    <w:p w14:paraId="3DB4FE5C" w14:textId="77777777" w:rsidR="0082289C" w:rsidRDefault="00D939D9" w:rsidP="008D06FE">
      <w:pPr>
        <w:spacing w:after="0" w:line="240" w:lineRule="auto"/>
        <w:ind w:left="0" w:hanging="2"/>
      </w:pPr>
      <w:r>
        <w:t>Palabras Clave:</w:t>
      </w:r>
      <w:r w:rsidR="00055B83">
        <w:t xml:space="preserve"> </w:t>
      </w:r>
      <w:r w:rsidR="00DC732B">
        <w:t xml:space="preserve">col rizada, </w:t>
      </w:r>
      <w:proofErr w:type="spellStart"/>
      <w:r w:rsidR="00DC732B">
        <w:t>darkibor</w:t>
      </w:r>
      <w:proofErr w:type="spellEnd"/>
      <w:r w:rsidR="00DC732B">
        <w:t xml:space="preserve">, </w:t>
      </w:r>
      <w:proofErr w:type="spellStart"/>
      <w:r w:rsidR="00DC732B">
        <w:t>redbor</w:t>
      </w:r>
      <w:proofErr w:type="spellEnd"/>
      <w:r w:rsidR="00DC732B">
        <w:t>, aceptación</w:t>
      </w:r>
      <w:r>
        <w:t>.</w:t>
      </w:r>
    </w:p>
    <w:p w14:paraId="638ED5B4" w14:textId="77777777" w:rsidR="0082289C" w:rsidRDefault="0082289C" w:rsidP="008D06FE">
      <w:pPr>
        <w:spacing w:after="0" w:line="240" w:lineRule="auto"/>
        <w:ind w:left="0" w:hanging="2"/>
      </w:pPr>
    </w:p>
    <w:p w14:paraId="79A942C3" w14:textId="77777777" w:rsidR="0082289C" w:rsidRDefault="0082289C" w:rsidP="008D06FE">
      <w:pPr>
        <w:spacing w:after="0" w:line="240" w:lineRule="auto"/>
        <w:ind w:left="0" w:hanging="2"/>
      </w:pPr>
    </w:p>
    <w:p w14:paraId="6D733404" w14:textId="77777777" w:rsidR="0082289C" w:rsidRDefault="0082289C" w:rsidP="008D06FE">
      <w:pPr>
        <w:spacing w:after="0" w:line="240" w:lineRule="auto"/>
        <w:ind w:left="0" w:hanging="2"/>
      </w:pPr>
    </w:p>
    <w:sectPr w:rsidR="0082289C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B031E" w14:textId="77777777" w:rsidR="00DF79B8" w:rsidRDefault="00DF79B8" w:rsidP="00B40EC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A57D167" w14:textId="77777777" w:rsidR="00DF79B8" w:rsidRDefault="00DF79B8" w:rsidP="00B40EC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83E1C" w14:textId="77777777" w:rsidR="00DF79B8" w:rsidRDefault="00DF79B8" w:rsidP="00B40EC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46AA6ED" w14:textId="77777777" w:rsidR="00DF79B8" w:rsidRDefault="00DF79B8" w:rsidP="00B40EC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3984F" w14:textId="77777777" w:rsidR="0082289C" w:rsidRDefault="00D939D9" w:rsidP="00B40EC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18849BCA" wp14:editId="32594144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9C"/>
    <w:rsid w:val="00055B83"/>
    <w:rsid w:val="00204E20"/>
    <w:rsid w:val="002D75F4"/>
    <w:rsid w:val="003D12B9"/>
    <w:rsid w:val="003E0838"/>
    <w:rsid w:val="00402D9F"/>
    <w:rsid w:val="004767A1"/>
    <w:rsid w:val="004B75FF"/>
    <w:rsid w:val="00517154"/>
    <w:rsid w:val="00522FAB"/>
    <w:rsid w:val="00531A15"/>
    <w:rsid w:val="005D7FB1"/>
    <w:rsid w:val="00617B69"/>
    <w:rsid w:val="00727C8D"/>
    <w:rsid w:val="0076439E"/>
    <w:rsid w:val="0082289C"/>
    <w:rsid w:val="008B530B"/>
    <w:rsid w:val="008C7962"/>
    <w:rsid w:val="008D06FE"/>
    <w:rsid w:val="0094422E"/>
    <w:rsid w:val="00B40EC9"/>
    <w:rsid w:val="00BF3E48"/>
    <w:rsid w:val="00CD6E02"/>
    <w:rsid w:val="00D939D9"/>
    <w:rsid w:val="00DC732B"/>
    <w:rsid w:val="00DF79B8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AFE3B"/>
  <w15:docId w15:val="{387946D2-0EE0-4610-8972-9FC93B19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17154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3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A405B7A-5436-4007-8963-3EE0E197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2</cp:revision>
  <dcterms:created xsi:type="dcterms:W3CDTF">2022-08-18T12:28:00Z</dcterms:created>
  <dcterms:modified xsi:type="dcterms:W3CDTF">2022-08-18T12:28:00Z</dcterms:modified>
</cp:coreProperties>
</file>