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5C6E" w14:textId="4772B2CC" w:rsidR="00DB2139" w:rsidRDefault="00C82D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bCs/>
          <w:color w:val="000000"/>
          <w:shd w:val="clear" w:color="auto" w:fill="FFFFFF"/>
        </w:rPr>
        <w:t>Espumas de pulpa de celulosa/quitosano como alternativa sustentable para la preservación de alimentos. Estudio de las propiedades finales.</w:t>
      </w:r>
    </w:p>
    <w:p w14:paraId="2CDEC519" w14:textId="77777777" w:rsidR="00DB2139" w:rsidRDefault="00DB2139">
      <w:pPr>
        <w:spacing w:after="0" w:line="240" w:lineRule="auto"/>
        <w:ind w:left="0" w:hanging="2"/>
        <w:jc w:val="center"/>
      </w:pPr>
    </w:p>
    <w:p w14:paraId="793C2173" w14:textId="65BF020D" w:rsidR="00DB2139" w:rsidRPr="00C93133" w:rsidRDefault="001F2A37">
      <w:pPr>
        <w:spacing w:after="0" w:line="240" w:lineRule="auto"/>
        <w:ind w:left="0" w:hanging="2"/>
        <w:jc w:val="center"/>
        <w:rPr>
          <w:lang w:val="en-US"/>
        </w:rPr>
      </w:pPr>
      <w:r w:rsidRPr="00B85F78">
        <w:t>Lujan L.</w:t>
      </w:r>
      <w:r w:rsidR="00181D39" w:rsidRPr="00C93133">
        <w:rPr>
          <w:lang w:val="en-US"/>
        </w:rPr>
        <w:t xml:space="preserve">, </w:t>
      </w:r>
      <w:proofErr w:type="spellStart"/>
      <w:r w:rsidR="0099489F" w:rsidRPr="00C93133">
        <w:rPr>
          <w:lang w:val="en-US"/>
        </w:rPr>
        <w:t>Muratore</w:t>
      </w:r>
      <w:proofErr w:type="spellEnd"/>
      <w:r w:rsidR="0099489F" w:rsidRPr="00C93133">
        <w:rPr>
          <w:lang w:val="en-US"/>
        </w:rPr>
        <w:t xml:space="preserve"> F., </w:t>
      </w:r>
      <w:proofErr w:type="spellStart"/>
      <w:r w:rsidRPr="00C93133">
        <w:rPr>
          <w:lang w:val="en-US"/>
        </w:rPr>
        <w:t>Goñi</w:t>
      </w:r>
      <w:proofErr w:type="spellEnd"/>
      <w:r w:rsidRPr="00C93133">
        <w:rPr>
          <w:lang w:val="en-US"/>
        </w:rPr>
        <w:t xml:space="preserve"> M.L., Martini R. </w:t>
      </w:r>
    </w:p>
    <w:p w14:paraId="12DC4306" w14:textId="77777777" w:rsidR="00DB2139" w:rsidRPr="00C93133" w:rsidRDefault="00DB2139">
      <w:pPr>
        <w:spacing w:after="0" w:line="240" w:lineRule="auto"/>
        <w:ind w:left="0" w:hanging="2"/>
        <w:jc w:val="center"/>
        <w:rPr>
          <w:lang w:val="en-US"/>
        </w:rPr>
      </w:pPr>
    </w:p>
    <w:p w14:paraId="2703F59A" w14:textId="63C15B06" w:rsidR="00DB2139" w:rsidRDefault="001F2A37">
      <w:pPr>
        <w:spacing w:after="120" w:line="240" w:lineRule="auto"/>
        <w:ind w:left="0" w:hanging="2"/>
        <w:jc w:val="left"/>
      </w:pPr>
      <w:commentRangeStart w:id="0"/>
      <w:r w:rsidRPr="001F2A37">
        <w:t>IPQA</w:t>
      </w:r>
      <w:commentRangeEnd w:id="0"/>
      <w:r w:rsidR="00503704">
        <w:rPr>
          <w:rStyle w:val="Refdecomentario"/>
        </w:rPr>
        <w:commentReference w:id="0"/>
      </w:r>
      <w:r w:rsidRPr="001F2A37">
        <w:t>, Instituto de Investigación y Desarrollo en Ingeniería de Procesos y Química Aplicada, Universidad Nacional de Córdoba, CONICET, Córdoba, Argentina.</w:t>
      </w:r>
    </w:p>
    <w:p w14:paraId="5DF1E62B" w14:textId="77777777" w:rsidR="00DB2139" w:rsidRDefault="00181D3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1F2A37">
        <w:rPr>
          <w:color w:val="000000"/>
        </w:rPr>
        <w:t xml:space="preserve"> </w:t>
      </w:r>
      <w:hyperlink r:id="rId11" w:history="1">
        <w:r w:rsidR="001F2A37" w:rsidRPr="00633AF3">
          <w:rPr>
            <w:rStyle w:val="Hipervnculo"/>
          </w:rPr>
          <w:t>lautilujann@gmail.com</w:t>
        </w:r>
      </w:hyperlink>
      <w:r w:rsidR="001F2A37">
        <w:rPr>
          <w:color w:val="000000"/>
        </w:rPr>
        <w:t xml:space="preserve"> </w:t>
      </w:r>
      <w:r>
        <w:rPr>
          <w:color w:val="000000"/>
        </w:rPr>
        <w:tab/>
      </w:r>
    </w:p>
    <w:p w14:paraId="2417D591" w14:textId="77777777" w:rsidR="00DB2139" w:rsidRDefault="00DB2139">
      <w:pPr>
        <w:spacing w:after="0" w:line="240" w:lineRule="auto"/>
        <w:ind w:left="0" w:hanging="2"/>
      </w:pPr>
    </w:p>
    <w:p w14:paraId="6ED6E635" w14:textId="77777777" w:rsidR="00DB2139" w:rsidRDefault="00DB2139">
      <w:pPr>
        <w:spacing w:after="0" w:line="240" w:lineRule="auto"/>
        <w:ind w:left="0" w:hanging="2"/>
      </w:pPr>
    </w:p>
    <w:p w14:paraId="454A605C" w14:textId="20D04DFB" w:rsidR="001F2A37" w:rsidRDefault="00284C19" w:rsidP="001513FA">
      <w:pPr>
        <w:spacing w:after="0" w:line="240" w:lineRule="auto"/>
        <w:ind w:left="0" w:hanging="2"/>
      </w:pPr>
      <w:r>
        <w:t xml:space="preserve">Las espumas poliméricas son </w:t>
      </w:r>
      <w:r w:rsidR="001513FA">
        <w:t xml:space="preserve">materiales </w:t>
      </w:r>
      <w:r>
        <w:t>ampliamente utilizad</w:t>
      </w:r>
      <w:r w:rsidR="001513FA">
        <w:t>o</w:t>
      </w:r>
      <w:r>
        <w:t xml:space="preserve">s en la </w:t>
      </w:r>
      <w:r w:rsidR="002B56F2">
        <w:t xml:space="preserve">industria </w:t>
      </w:r>
      <w:r>
        <w:t xml:space="preserve">para </w:t>
      </w:r>
      <w:r w:rsidR="002B56F2">
        <w:t xml:space="preserve">la </w:t>
      </w:r>
      <w:r>
        <w:t>preservación de productos perecederos</w:t>
      </w:r>
      <w:r w:rsidR="002B56F2">
        <w:t xml:space="preserve"> durante su almacenamiento y distribución.</w:t>
      </w:r>
      <w:r w:rsidR="001513FA">
        <w:t xml:space="preserve"> </w:t>
      </w:r>
      <w:r w:rsidR="0077021D">
        <w:t xml:space="preserve">Particularmente, el poliestireno expandido (EPS) </w:t>
      </w:r>
      <w:r w:rsidR="0078751A">
        <w:t xml:space="preserve">y extruido (XPS) son </w:t>
      </w:r>
      <w:r w:rsidR="001513FA">
        <w:t xml:space="preserve">espumas </w:t>
      </w:r>
      <w:r w:rsidR="0077021D">
        <w:t>de baja densidad</w:t>
      </w:r>
      <w:r w:rsidR="001513FA">
        <w:t xml:space="preserve"> y excelentes propiedades mecánicas, de aislación térmica,</w:t>
      </w:r>
      <w:r w:rsidR="0077021D">
        <w:t xml:space="preserve"> y </w:t>
      </w:r>
      <w:r w:rsidR="001513FA">
        <w:t xml:space="preserve">de </w:t>
      </w:r>
      <w:r w:rsidR="0077021D">
        <w:t xml:space="preserve">protección contra impactos, </w:t>
      </w:r>
      <w:r w:rsidR="0078751A">
        <w:t xml:space="preserve">y son utilizados </w:t>
      </w:r>
      <w:r w:rsidR="0077021D">
        <w:t xml:space="preserve">en la industria alimentaria como material de envase para bandejas </w:t>
      </w:r>
      <w:r w:rsidR="0078751A">
        <w:t xml:space="preserve">y contenedores </w:t>
      </w:r>
      <w:r w:rsidR="0077021D">
        <w:t>de</w:t>
      </w:r>
      <w:r w:rsidR="00440689">
        <w:t xml:space="preserve"> alimentos (carnes roja</w:t>
      </w:r>
      <w:r w:rsidR="0078751A">
        <w:t>s, pescado, frutas, hortalizas y helados) y bebidas</w:t>
      </w:r>
      <w:r w:rsidR="00440689">
        <w:t xml:space="preserve"> </w:t>
      </w:r>
      <w:r w:rsidR="0078751A">
        <w:t>(</w:t>
      </w:r>
      <w:r w:rsidR="00440689">
        <w:t>vasos térmicos descartables</w:t>
      </w:r>
      <w:r w:rsidR="0078751A">
        <w:t>)</w:t>
      </w:r>
      <w:r w:rsidR="003A0EB7">
        <w:t>. Sin embargo, estos materiales provienen de fuentes no renovables</w:t>
      </w:r>
      <w:r w:rsidR="001513FA" w:rsidRPr="001513FA">
        <w:t xml:space="preserve"> </w:t>
      </w:r>
      <w:r w:rsidR="001513FA">
        <w:t>y no son biodegradables</w:t>
      </w:r>
      <w:r w:rsidR="003A0EB7">
        <w:t xml:space="preserve">, contribuyendo a la contaminación de los suelos y cuerpos de agua y al calentamiento global. </w:t>
      </w:r>
      <w:r w:rsidR="006E030E">
        <w:t>Por este motivo, la preparación de materiales aislantes porosos a partir de biopolímeros está acaparando la atención de los círculos industriales y académicos.</w:t>
      </w:r>
      <w:r w:rsidR="00BF421A">
        <w:t xml:space="preserve"> En este trabajo, se desarrollaron espumas de </w:t>
      </w:r>
      <w:r w:rsidR="001544C2">
        <w:t xml:space="preserve">pulpa de </w:t>
      </w:r>
      <w:r w:rsidR="00BF421A">
        <w:t>celulosa</w:t>
      </w:r>
      <w:r w:rsidR="0076631D">
        <w:t xml:space="preserve"> y </w:t>
      </w:r>
      <w:r w:rsidR="00BF421A">
        <w:t>quitosano</w:t>
      </w:r>
      <w:r w:rsidR="008311C0">
        <w:t xml:space="preserve"> </w:t>
      </w:r>
      <w:r w:rsidR="00403EE0">
        <w:t>como una alternativa sustentable</w:t>
      </w:r>
      <w:r w:rsidR="00892F16">
        <w:t xml:space="preserve"> frente a los materiales tradicionales</w:t>
      </w:r>
      <w:r w:rsidR="0076631D">
        <w:t>.</w:t>
      </w:r>
      <w:r w:rsidR="00BF421A">
        <w:t xml:space="preserve"> </w:t>
      </w:r>
      <w:r w:rsidR="001513FA">
        <w:t>En base a estudios previos, se sele</w:t>
      </w:r>
      <w:r w:rsidR="00743606">
        <w:t>ccionaron tres formulaciones que presentaron buenas propiedades mecánicas</w:t>
      </w:r>
      <w:r w:rsidR="00743606" w:rsidDel="001513FA">
        <w:t xml:space="preserve"> </w:t>
      </w:r>
      <w:r w:rsidR="00743606">
        <w:t xml:space="preserve">con </w:t>
      </w:r>
      <w:r w:rsidR="001513FA">
        <w:t>diferente</w:t>
      </w:r>
      <w:r w:rsidR="00874A8B">
        <w:t>s</w:t>
      </w:r>
      <w:r w:rsidR="00C876DF">
        <w:t xml:space="preserve"> concentraci</w:t>
      </w:r>
      <w:r w:rsidR="00874A8B">
        <w:t>ones</w:t>
      </w:r>
      <w:r w:rsidR="00C876DF">
        <w:t xml:space="preserve"> de quitosano </w:t>
      </w:r>
      <w:commentRangeStart w:id="1"/>
      <w:r w:rsidR="00C876DF">
        <w:t xml:space="preserve">(0, </w:t>
      </w:r>
      <w:r w:rsidR="005F2A35">
        <w:t>3.33</w:t>
      </w:r>
      <w:r w:rsidR="00C876DF">
        <w:t xml:space="preserve"> y </w:t>
      </w:r>
      <w:r w:rsidR="005F2A35">
        <w:t>6.67 %p/p respecto a la celulosa</w:t>
      </w:r>
      <w:r w:rsidR="00C876DF">
        <w:t>)</w:t>
      </w:r>
      <w:commentRangeEnd w:id="1"/>
      <w:r w:rsidR="00503704">
        <w:rPr>
          <w:rStyle w:val="Refdecomentario"/>
        </w:rPr>
        <w:commentReference w:id="1"/>
      </w:r>
      <w:r w:rsidR="00743606">
        <w:t xml:space="preserve">, y se analizó su efecto sobre </w:t>
      </w:r>
      <w:r w:rsidR="0007046E">
        <w:t>otras</w:t>
      </w:r>
      <w:r w:rsidR="00743606">
        <w:t xml:space="preserve"> propiedades finales de la espuma</w:t>
      </w:r>
      <w:r w:rsidR="00C876DF">
        <w:t xml:space="preserve">. </w:t>
      </w:r>
      <w:r w:rsidR="005909D0">
        <w:t>Se analizaron aspectos morfológicos de la estructura de</w:t>
      </w:r>
      <w:r w:rsidR="0007046E">
        <w:t xml:space="preserve"> las espumas</w:t>
      </w:r>
      <w:r w:rsidR="005909D0">
        <w:t xml:space="preserve"> mediante microscopía electrónica de barrido (SEM)</w:t>
      </w:r>
      <w:r w:rsidR="00874A8B">
        <w:t>,</w:t>
      </w:r>
      <w:r w:rsidR="00E65497">
        <w:t xml:space="preserve"> mientras que la estabilidad térmica se estudió mediante un análisis termogravimétrico (TGA)</w:t>
      </w:r>
      <w:r w:rsidR="005909D0">
        <w:t>. Además, s</w:t>
      </w:r>
      <w:r w:rsidR="00D35DAB">
        <w:t>e evaluó la sensibilidad del material frente al agua y la humedad ambiental mediante ensayos de absorción de agua</w:t>
      </w:r>
      <w:r w:rsidR="00E65497">
        <w:t xml:space="preserve"> y humedad</w:t>
      </w:r>
      <w:r w:rsidR="00874A8B">
        <w:t>,</w:t>
      </w:r>
      <w:r w:rsidR="00D35DAB">
        <w:t xml:space="preserve"> y resisten</w:t>
      </w:r>
      <w:r w:rsidR="005909D0">
        <w:t xml:space="preserve">cia al agua. </w:t>
      </w:r>
      <w:r w:rsidR="0007046E">
        <w:t xml:space="preserve">Se determinó también la conductividad térmica aparente de las espumas utilizando un método de transición para evaluar su </w:t>
      </w:r>
      <w:r w:rsidR="00A44600">
        <w:t xml:space="preserve">capacidad de aislación térmica. </w:t>
      </w:r>
      <w:r w:rsidR="001544C2">
        <w:t>Finalmente, se realizó un ensayo de biodegradabilidad en suelo caracterizado.</w:t>
      </w:r>
      <w:r w:rsidR="000C0714">
        <w:t xml:space="preserve"> Todas las espumas mostraron tener una estructura altamente porosa (SEM)</w:t>
      </w:r>
      <w:r w:rsidR="00972305">
        <w:t>. Se encontró que el aumento en el contenido de quitosano mejoró la resistencia al agua y disminuyó la absorción de agua del material</w:t>
      </w:r>
      <w:r w:rsidR="00B37CA5">
        <w:t xml:space="preserve"> (</w:t>
      </w:r>
      <w:commentRangeStart w:id="2"/>
      <w:r w:rsidR="00B37CA5">
        <w:t>de 14 a 4 g de agua/g de espuma seca</w:t>
      </w:r>
      <w:commentRangeEnd w:id="2"/>
      <w:r w:rsidR="00503704">
        <w:rPr>
          <w:rStyle w:val="Refdecomentario"/>
        </w:rPr>
        <w:commentReference w:id="2"/>
      </w:r>
      <w:r w:rsidR="00B37CA5">
        <w:t>)</w:t>
      </w:r>
      <w:r w:rsidR="00972305">
        <w:t>, lo cual es importante para prevenir la proliferación de microorganismos.</w:t>
      </w:r>
      <w:r w:rsidR="007F394F">
        <w:t xml:space="preserve"> La conductividad térmica de las espumas estuvo en el rango de 0.033 – 0.</w:t>
      </w:r>
      <w:r w:rsidR="0063767F">
        <w:t>0</w:t>
      </w:r>
      <w:r w:rsidR="007F394F">
        <w:t>44 W/</w:t>
      </w:r>
      <w:proofErr w:type="spellStart"/>
      <w:r w:rsidR="007F394F">
        <w:t>mK</w:t>
      </w:r>
      <w:proofErr w:type="spellEnd"/>
      <w:r w:rsidR="007F394F">
        <w:t xml:space="preserve">, demostrando una capacidad de aislación térmica comparable con el poliestireno expandido (EPS), las espumas de poliuretano o la lana mineral. El análisis termogravimétrico demostró que </w:t>
      </w:r>
      <w:r>
        <w:t xml:space="preserve">un </w:t>
      </w:r>
      <w:r w:rsidR="007F394F">
        <w:t>aumento en el contenido de quitosano disminuyó considerablemente la velocidad de descomposición térmica del material. Finalmente, todas las espumas exhibieron altas velocidades de degradación en suelo caracterizado (80% de descomposición en 61 días).</w:t>
      </w:r>
      <w:r w:rsidR="00015744">
        <w:t xml:space="preserve"> </w:t>
      </w:r>
      <w:r w:rsidR="0002318E">
        <w:t>De esta manera,</w:t>
      </w:r>
      <w:r w:rsidR="00105095">
        <w:t xml:space="preserve"> </w:t>
      </w:r>
      <w:r w:rsidR="00C77215">
        <w:t xml:space="preserve">se obtuvieron </w:t>
      </w:r>
      <w:r w:rsidR="00015744">
        <w:t xml:space="preserve">espumas </w:t>
      </w:r>
      <w:r w:rsidR="00922EF8">
        <w:lastRenderedPageBreak/>
        <w:t>biodegradables</w:t>
      </w:r>
      <w:r w:rsidR="00C77215">
        <w:t>,</w:t>
      </w:r>
      <w:r w:rsidR="00922EF8">
        <w:t xml:space="preserve"> con excelente capacidad aislante térmica</w:t>
      </w:r>
      <w:r w:rsidR="00961FCA">
        <w:t xml:space="preserve"> y resistencia frente al agua</w:t>
      </w:r>
      <w:r w:rsidR="00922EF8">
        <w:t>, mediante un proceso simple, escalable y de bajo costo</w:t>
      </w:r>
      <w:r w:rsidR="00961FCA">
        <w:t>, resultando</w:t>
      </w:r>
      <w:r w:rsidR="00892F16">
        <w:t xml:space="preserve"> ser</w:t>
      </w:r>
      <w:r w:rsidR="00105095">
        <w:t xml:space="preserve"> </w:t>
      </w:r>
      <w:r w:rsidR="00015744">
        <w:t xml:space="preserve">una alternativa </w:t>
      </w:r>
      <w:r w:rsidR="00F91DCE">
        <w:t>a las espumas y materiales porosos convencionales utilizados en la industria de envases para la preservación de alimentos.</w:t>
      </w:r>
      <w:r w:rsidR="00922EF8">
        <w:t xml:space="preserve"> </w:t>
      </w:r>
    </w:p>
    <w:p w14:paraId="14EE1CBD" w14:textId="77777777" w:rsidR="00DB2139" w:rsidRDefault="00DB2139" w:rsidP="00B37CA5">
      <w:pPr>
        <w:spacing w:after="0" w:line="240" w:lineRule="auto"/>
        <w:ind w:leftChars="0" w:left="0" w:firstLineChars="0" w:firstLine="0"/>
      </w:pPr>
    </w:p>
    <w:p w14:paraId="0DD14E16" w14:textId="1556A920" w:rsidR="00DB2139" w:rsidRDefault="00F42E29">
      <w:pPr>
        <w:spacing w:after="0" w:line="240" w:lineRule="auto"/>
        <w:ind w:left="0" w:hanging="2"/>
      </w:pPr>
      <w:r>
        <w:t>Los autores agradecen el financiamiento de la Universidad Nacional de Córdoba (</w:t>
      </w:r>
      <w:proofErr w:type="spellStart"/>
      <w:r w:rsidRPr="00305875">
        <w:rPr>
          <w:lang w:val="es-US"/>
        </w:rPr>
        <w:t>SECyT</w:t>
      </w:r>
      <w:proofErr w:type="spellEnd"/>
      <w:r w:rsidRPr="00305875">
        <w:rPr>
          <w:lang w:val="es-US"/>
        </w:rPr>
        <w:t xml:space="preserve"> PRIMAR-TP 32520170100384CB</w:t>
      </w:r>
      <w:r>
        <w:t>) y al Dr. Marcelo Romero (IPQA, UNC-CONICET) por el soporte técnico en el ensayo de compresión.</w:t>
      </w:r>
    </w:p>
    <w:p w14:paraId="31AD6A26" w14:textId="77777777" w:rsidR="008074DE" w:rsidRDefault="008074DE">
      <w:pPr>
        <w:spacing w:after="0" w:line="240" w:lineRule="auto"/>
        <w:ind w:left="0" w:hanging="2"/>
      </w:pPr>
    </w:p>
    <w:p w14:paraId="3CA28F83" w14:textId="0DF53FA4" w:rsidR="00DB2139" w:rsidRDefault="00181D39" w:rsidP="00105095">
      <w:pPr>
        <w:spacing w:after="0" w:line="240" w:lineRule="auto"/>
        <w:ind w:left="0" w:hanging="2"/>
      </w:pPr>
      <w:r>
        <w:t xml:space="preserve">Palabras Clave: </w:t>
      </w:r>
      <w:r w:rsidR="001F2A37">
        <w:t>biopolímeros, envases</w:t>
      </w:r>
      <w:r w:rsidR="008074DE">
        <w:t xml:space="preserve"> de alimentos</w:t>
      </w:r>
      <w:r w:rsidR="001F2A37">
        <w:t>, aislación térmica, conservación</w:t>
      </w:r>
    </w:p>
    <w:sectPr w:rsidR="00DB21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suario" w:date="2022-08-25T16:25:00Z" w:initials="U">
    <w:p w14:paraId="7F108B9C" w14:textId="0D888B11" w:rsidR="00503704" w:rsidRDefault="00503704">
      <w:pPr>
        <w:pStyle w:val="Textocomentario"/>
        <w:ind w:left="0" w:hanging="2"/>
      </w:pPr>
      <w:r>
        <w:rPr>
          <w:rStyle w:val="Refdecomentario"/>
        </w:rPr>
        <w:annotationRef/>
      </w:r>
      <w:r>
        <w:t>Se realizaron todos los cambios de formato sugeridos</w:t>
      </w:r>
    </w:p>
  </w:comment>
  <w:comment w:id="1" w:author="Usuario" w:date="2022-08-25T16:24:00Z" w:initials="U">
    <w:p w14:paraId="016630FB" w14:textId="5DB93DD9" w:rsidR="00503704" w:rsidRDefault="00503704">
      <w:pPr>
        <w:pStyle w:val="Textocomentario"/>
        <w:ind w:left="0" w:hanging="2"/>
      </w:pPr>
      <w:r>
        <w:rPr>
          <w:rStyle w:val="Refdecomentario"/>
        </w:rPr>
        <w:annotationRef/>
      </w:r>
      <w:r>
        <w:t>Modificado de acuerdo a la observación del revisor</w:t>
      </w:r>
    </w:p>
  </w:comment>
  <w:comment w:id="2" w:author="Usuario" w:date="2022-08-25T16:25:00Z" w:initials="U">
    <w:p w14:paraId="26869011" w14:textId="2D465AA7" w:rsidR="00503704" w:rsidRDefault="00503704" w:rsidP="00503704">
      <w:pPr>
        <w:pStyle w:val="Textocomentario"/>
        <w:ind w:leftChars="0" w:left="0" w:firstLineChars="0" w:firstLine="0"/>
      </w:pPr>
      <w:r>
        <w:rPr>
          <w:rStyle w:val="Refdecomentario"/>
        </w:rPr>
        <w:annotationRef/>
      </w:r>
      <w:r>
        <w:t>Datos numéricos incorporados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108B9C" w15:done="0"/>
  <w15:commentEx w15:paraId="016630FB" w15:done="0"/>
  <w15:commentEx w15:paraId="268690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22101" w16cex:dateUtc="2022-08-25T19:25:00Z"/>
  <w16cex:commentExtensible w16cex:durableId="26B220D0" w16cex:dateUtc="2022-08-25T19:24:00Z"/>
  <w16cex:commentExtensible w16cex:durableId="26B220E6" w16cex:dateUtc="2022-08-25T19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108B9C" w16cid:durableId="26B22101"/>
  <w16cid:commentId w16cid:paraId="016630FB" w16cid:durableId="26B220D0"/>
  <w16cid:commentId w16cid:paraId="26869011" w16cid:durableId="26B220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D706" w14:textId="77777777" w:rsidR="00353C49" w:rsidRDefault="00353C4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F65C978" w14:textId="77777777" w:rsidR="00353C49" w:rsidRDefault="00353C4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7CCF" w14:textId="77777777" w:rsidR="00405866" w:rsidRDefault="00405866" w:rsidP="0040586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3E206" w14:textId="77777777" w:rsidR="00405866" w:rsidRDefault="00405866" w:rsidP="00405866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1714" w14:textId="77777777" w:rsidR="00405866" w:rsidRDefault="00405866" w:rsidP="00405866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AD16C" w14:textId="77777777" w:rsidR="00353C49" w:rsidRDefault="00353C4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DD7894D" w14:textId="77777777" w:rsidR="00353C49" w:rsidRDefault="00353C4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2AE47" w14:textId="77777777" w:rsidR="00405866" w:rsidRDefault="00405866" w:rsidP="0040586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FD049" w14:textId="77777777" w:rsidR="00DB2139" w:rsidRDefault="00181D3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F8859B6" wp14:editId="4CE661C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B704" w14:textId="77777777" w:rsidR="00405866" w:rsidRDefault="00405866" w:rsidP="00405866">
    <w:pPr>
      <w:pStyle w:val="Encabezado"/>
      <w:ind w:left="0" w:hanging="2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139"/>
    <w:rsid w:val="00015744"/>
    <w:rsid w:val="0002318E"/>
    <w:rsid w:val="00042A2A"/>
    <w:rsid w:val="0007046E"/>
    <w:rsid w:val="000C0714"/>
    <w:rsid w:val="00105095"/>
    <w:rsid w:val="00117373"/>
    <w:rsid w:val="001513FA"/>
    <w:rsid w:val="001544C2"/>
    <w:rsid w:val="00161890"/>
    <w:rsid w:val="00181D39"/>
    <w:rsid w:val="001F2A37"/>
    <w:rsid w:val="00241012"/>
    <w:rsid w:val="00284C19"/>
    <w:rsid w:val="002B56F2"/>
    <w:rsid w:val="003251B2"/>
    <w:rsid w:val="00353C49"/>
    <w:rsid w:val="003A0EB7"/>
    <w:rsid w:val="00403EE0"/>
    <w:rsid w:val="00405866"/>
    <w:rsid w:val="00440689"/>
    <w:rsid w:val="004861E2"/>
    <w:rsid w:val="00503704"/>
    <w:rsid w:val="005554F9"/>
    <w:rsid w:val="005909D0"/>
    <w:rsid w:val="005E2A60"/>
    <w:rsid w:val="005F2A35"/>
    <w:rsid w:val="00622D74"/>
    <w:rsid w:val="0063767F"/>
    <w:rsid w:val="00662FEB"/>
    <w:rsid w:val="00695C1C"/>
    <w:rsid w:val="006E030E"/>
    <w:rsid w:val="00707038"/>
    <w:rsid w:val="00743606"/>
    <w:rsid w:val="00756046"/>
    <w:rsid w:val="0076631D"/>
    <w:rsid w:val="0077021D"/>
    <w:rsid w:val="0077029A"/>
    <w:rsid w:val="0078078E"/>
    <w:rsid w:val="0078751A"/>
    <w:rsid w:val="007F35AD"/>
    <w:rsid w:val="007F394F"/>
    <w:rsid w:val="008074DE"/>
    <w:rsid w:val="008311C0"/>
    <w:rsid w:val="00874A8B"/>
    <w:rsid w:val="00892F16"/>
    <w:rsid w:val="00922EF8"/>
    <w:rsid w:val="00946F5A"/>
    <w:rsid w:val="00961FCA"/>
    <w:rsid w:val="00972305"/>
    <w:rsid w:val="00977D5B"/>
    <w:rsid w:val="0099489F"/>
    <w:rsid w:val="00A44600"/>
    <w:rsid w:val="00B37CA5"/>
    <w:rsid w:val="00B85F78"/>
    <w:rsid w:val="00BC66A3"/>
    <w:rsid w:val="00BF421A"/>
    <w:rsid w:val="00C77215"/>
    <w:rsid w:val="00C82DCD"/>
    <w:rsid w:val="00C876DF"/>
    <w:rsid w:val="00C93133"/>
    <w:rsid w:val="00D35DAB"/>
    <w:rsid w:val="00DB2139"/>
    <w:rsid w:val="00E65497"/>
    <w:rsid w:val="00E85FDB"/>
    <w:rsid w:val="00F42E29"/>
    <w:rsid w:val="00F91DCE"/>
    <w:rsid w:val="00F9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FF42"/>
  <w15:docId w15:val="{0B47F76B-4CCB-4D49-9276-85B6D868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284C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4C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4C19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4C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4C19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99489F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autilujann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dcterms:created xsi:type="dcterms:W3CDTF">2022-08-20T13:54:00Z</dcterms:created>
  <dcterms:modified xsi:type="dcterms:W3CDTF">2022-08-25T19:26:00Z</dcterms:modified>
</cp:coreProperties>
</file>