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06E31" w14:textId="77777777" w:rsidR="009C3D76" w:rsidRPr="00E730D8" w:rsidRDefault="00DB4EA3" w:rsidP="009C3D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  <w:bookmarkStart w:id="0" w:name="_GoBack"/>
      <w:bookmarkEnd w:id="0"/>
      <w:r w:rsidRPr="00E730D8">
        <w:rPr>
          <w:b/>
          <w:color w:val="000000"/>
          <w:lang w:val="es-ES"/>
        </w:rPr>
        <w:t xml:space="preserve">Influencia de </w:t>
      </w:r>
      <w:r w:rsidR="009C3D76" w:rsidRPr="00E730D8">
        <w:rPr>
          <w:b/>
          <w:color w:val="000000"/>
          <w:lang w:val="es-ES"/>
        </w:rPr>
        <w:t xml:space="preserve">diferentes fuentes de nitrógeno </w:t>
      </w:r>
      <w:r w:rsidRPr="00E730D8">
        <w:rPr>
          <w:b/>
          <w:color w:val="000000"/>
          <w:lang w:val="es-ES"/>
        </w:rPr>
        <w:t xml:space="preserve">sobre el </w:t>
      </w:r>
      <w:r w:rsidR="009C3D76" w:rsidRPr="00E730D8">
        <w:rPr>
          <w:b/>
          <w:color w:val="000000"/>
          <w:lang w:val="es-ES"/>
        </w:rPr>
        <w:t>crecimiento y</w:t>
      </w:r>
      <w:r w:rsidRPr="00E730D8">
        <w:rPr>
          <w:b/>
          <w:color w:val="000000"/>
          <w:lang w:val="es-ES"/>
        </w:rPr>
        <w:t xml:space="preserve"> la</w:t>
      </w:r>
      <w:r w:rsidR="009C3D76" w:rsidRPr="00E730D8">
        <w:rPr>
          <w:b/>
          <w:color w:val="000000"/>
          <w:lang w:val="es-ES"/>
        </w:rPr>
        <w:t xml:space="preserve"> fermentación de levaduras</w:t>
      </w:r>
      <w:r w:rsidRPr="00E730D8">
        <w:rPr>
          <w:b/>
          <w:color w:val="000000"/>
          <w:lang w:val="es-ES"/>
        </w:rPr>
        <w:t xml:space="preserve"> en mostos de uva</w:t>
      </w:r>
    </w:p>
    <w:p w14:paraId="1A004AC9" w14:textId="77777777" w:rsidR="00F63F55" w:rsidRPr="00E730D8" w:rsidRDefault="00F63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1841B399" w14:textId="77777777" w:rsidR="00F63F55" w:rsidRPr="00E730D8" w:rsidRDefault="009C3D76" w:rsidP="009C3D76">
      <w:pPr>
        <w:spacing w:after="0" w:line="240" w:lineRule="auto"/>
        <w:ind w:left="0" w:hanging="2"/>
        <w:jc w:val="center"/>
      </w:pPr>
      <w:r w:rsidRPr="00E730D8">
        <w:rPr>
          <w:color w:val="000000"/>
          <w:lang w:val="es-ES"/>
        </w:rPr>
        <w:t xml:space="preserve">Rojo </w:t>
      </w:r>
      <w:r w:rsidR="008006FC" w:rsidRPr="00E730D8">
        <w:rPr>
          <w:color w:val="000000"/>
          <w:lang w:val="es-ES"/>
        </w:rPr>
        <w:t>M</w:t>
      </w:r>
      <w:r w:rsidR="00B75CA4" w:rsidRPr="00E730D8">
        <w:rPr>
          <w:color w:val="000000"/>
          <w:lang w:val="es-ES"/>
        </w:rPr>
        <w:t xml:space="preserve">.C. </w:t>
      </w:r>
      <w:r w:rsidR="008006FC" w:rsidRPr="00E730D8">
        <w:rPr>
          <w:color w:val="000000"/>
          <w:lang w:val="es-ES"/>
        </w:rPr>
        <w:t>(</w:t>
      </w:r>
      <w:r w:rsidR="009B3606" w:rsidRPr="00E730D8">
        <w:rPr>
          <w:color w:val="000000"/>
          <w:lang w:val="es-ES"/>
        </w:rPr>
        <w:t>1,2)</w:t>
      </w:r>
      <w:r w:rsidRPr="00E730D8">
        <w:rPr>
          <w:color w:val="000000"/>
          <w:lang w:val="es-ES"/>
        </w:rPr>
        <w:t xml:space="preserve">, </w:t>
      </w:r>
      <w:r w:rsidR="00B75CA4" w:rsidRPr="00E730D8">
        <w:rPr>
          <w:color w:val="000000"/>
          <w:lang w:val="es-ES"/>
        </w:rPr>
        <w:t>Rodríguez</w:t>
      </w:r>
      <w:r w:rsidR="00781669" w:rsidRPr="00E730D8">
        <w:rPr>
          <w:color w:val="000000"/>
          <w:lang w:val="es-ES"/>
        </w:rPr>
        <w:t xml:space="preserve"> Gómez</w:t>
      </w:r>
      <w:r w:rsidR="00660D3B" w:rsidRPr="00E730D8">
        <w:rPr>
          <w:color w:val="000000"/>
          <w:lang w:val="es-ES"/>
        </w:rPr>
        <w:t xml:space="preserve"> </w:t>
      </w:r>
      <w:r w:rsidR="008006FC" w:rsidRPr="00E730D8">
        <w:rPr>
          <w:color w:val="000000"/>
          <w:lang w:val="es-ES"/>
        </w:rPr>
        <w:t>F</w:t>
      </w:r>
      <w:r w:rsidR="00B75CA4" w:rsidRPr="00E730D8">
        <w:rPr>
          <w:color w:val="000000"/>
          <w:lang w:val="es-ES"/>
        </w:rPr>
        <w:t>.</w:t>
      </w:r>
      <w:r w:rsidR="008006FC" w:rsidRPr="00E730D8">
        <w:rPr>
          <w:color w:val="000000"/>
          <w:lang w:val="es-ES"/>
        </w:rPr>
        <w:t xml:space="preserve"> (</w:t>
      </w:r>
      <w:r w:rsidR="009B3606" w:rsidRPr="00E730D8">
        <w:rPr>
          <w:color w:val="000000"/>
          <w:lang w:val="es-ES"/>
        </w:rPr>
        <w:t>3)</w:t>
      </w:r>
      <w:r w:rsidRPr="00E730D8">
        <w:rPr>
          <w:color w:val="000000"/>
          <w:lang w:val="es-ES"/>
        </w:rPr>
        <w:t>, Marti</w:t>
      </w:r>
      <w:r w:rsidR="00B75CA4" w:rsidRPr="00E730D8">
        <w:rPr>
          <w:color w:val="000000"/>
          <w:lang w:val="es-ES"/>
        </w:rPr>
        <w:t>n</w:t>
      </w:r>
      <w:r w:rsidR="00660D3B" w:rsidRPr="00E730D8">
        <w:rPr>
          <w:color w:val="000000"/>
          <w:lang w:val="es-ES"/>
        </w:rPr>
        <w:t xml:space="preserve"> </w:t>
      </w:r>
      <w:r w:rsidR="008006FC" w:rsidRPr="00E730D8">
        <w:rPr>
          <w:color w:val="000000"/>
          <w:lang w:val="es-ES"/>
        </w:rPr>
        <w:t>V</w:t>
      </w:r>
      <w:r w:rsidR="00B75CA4" w:rsidRPr="00E730D8">
        <w:rPr>
          <w:color w:val="000000"/>
          <w:lang w:val="es-ES"/>
        </w:rPr>
        <w:t>.</w:t>
      </w:r>
      <w:r w:rsidR="008006FC" w:rsidRPr="00E730D8">
        <w:rPr>
          <w:color w:val="000000"/>
          <w:lang w:val="es-ES"/>
        </w:rPr>
        <w:t xml:space="preserve"> (</w:t>
      </w:r>
      <w:r w:rsidR="009B3606" w:rsidRPr="00E730D8">
        <w:rPr>
          <w:color w:val="000000"/>
          <w:lang w:val="es-ES"/>
        </w:rPr>
        <w:t>3)</w:t>
      </w:r>
      <w:r w:rsidRPr="00E730D8">
        <w:rPr>
          <w:color w:val="000000"/>
          <w:lang w:val="es-ES"/>
        </w:rPr>
        <w:t xml:space="preserve">, Torres </w:t>
      </w:r>
      <w:proofErr w:type="spellStart"/>
      <w:r w:rsidRPr="00E730D8">
        <w:rPr>
          <w:color w:val="000000"/>
          <w:lang w:val="es-ES"/>
        </w:rPr>
        <w:t>Palazzolo</w:t>
      </w:r>
      <w:proofErr w:type="spellEnd"/>
      <w:r w:rsidR="00660D3B" w:rsidRPr="00E730D8">
        <w:rPr>
          <w:color w:val="000000"/>
          <w:lang w:val="es-ES"/>
        </w:rPr>
        <w:t xml:space="preserve"> </w:t>
      </w:r>
      <w:r w:rsidR="008006FC" w:rsidRPr="00E730D8">
        <w:rPr>
          <w:color w:val="000000"/>
          <w:lang w:val="es-ES"/>
        </w:rPr>
        <w:t>C</w:t>
      </w:r>
      <w:r w:rsidR="00B75CA4" w:rsidRPr="00E730D8">
        <w:rPr>
          <w:color w:val="000000"/>
          <w:lang w:val="es-ES"/>
        </w:rPr>
        <w:t>.</w:t>
      </w:r>
      <w:r w:rsidR="008006FC" w:rsidRPr="00E730D8">
        <w:rPr>
          <w:color w:val="000000"/>
          <w:lang w:val="es-ES"/>
        </w:rPr>
        <w:t xml:space="preserve"> (</w:t>
      </w:r>
      <w:r w:rsidR="009B3606" w:rsidRPr="00E730D8">
        <w:rPr>
          <w:color w:val="000000"/>
          <w:lang w:val="es-ES"/>
        </w:rPr>
        <w:t>1,2)</w:t>
      </w:r>
      <w:r w:rsidRPr="00E730D8">
        <w:rPr>
          <w:color w:val="000000"/>
          <w:lang w:val="es-ES"/>
        </w:rPr>
        <w:t xml:space="preserve">, </w:t>
      </w:r>
      <w:proofErr w:type="spellStart"/>
      <w:r w:rsidRPr="00E730D8">
        <w:rPr>
          <w:color w:val="000000"/>
          <w:lang w:val="es-ES"/>
        </w:rPr>
        <w:t>Ponsone</w:t>
      </w:r>
      <w:proofErr w:type="spellEnd"/>
      <w:r w:rsidRPr="00E730D8">
        <w:rPr>
          <w:color w:val="000000"/>
          <w:lang w:val="es-ES"/>
        </w:rPr>
        <w:t xml:space="preserve"> L</w:t>
      </w:r>
      <w:r w:rsidR="00A979D5" w:rsidRPr="00E730D8">
        <w:rPr>
          <w:color w:val="000000"/>
          <w:lang w:val="es-ES"/>
        </w:rPr>
        <w:t>.</w:t>
      </w:r>
      <w:r w:rsidR="00A507F1" w:rsidRPr="00E730D8">
        <w:rPr>
          <w:color w:val="000000"/>
          <w:lang w:val="es-ES"/>
        </w:rPr>
        <w:t xml:space="preserve"> </w:t>
      </w:r>
      <w:r w:rsidR="009B3606" w:rsidRPr="00E730D8">
        <w:rPr>
          <w:color w:val="000000"/>
          <w:lang w:val="es-ES"/>
        </w:rPr>
        <w:t>(1,2)</w:t>
      </w:r>
      <w:r w:rsidRPr="00E730D8">
        <w:rPr>
          <w:color w:val="000000"/>
          <w:lang w:val="es-ES"/>
        </w:rPr>
        <w:t>,</w:t>
      </w:r>
      <w:r w:rsidR="00A507F1" w:rsidRPr="00E730D8">
        <w:rPr>
          <w:color w:val="000000"/>
          <w:lang w:val="es-ES"/>
        </w:rPr>
        <w:t xml:space="preserve"> </w:t>
      </w:r>
      <w:r w:rsidR="004F44D0" w:rsidRPr="00E730D8">
        <w:rPr>
          <w:color w:val="000000"/>
        </w:rPr>
        <w:t>Massera A</w:t>
      </w:r>
      <w:r w:rsidR="00A979D5" w:rsidRPr="00E730D8">
        <w:rPr>
          <w:color w:val="000000"/>
        </w:rPr>
        <w:t>.</w:t>
      </w:r>
      <w:r w:rsidR="004F44D0" w:rsidRPr="00E730D8">
        <w:rPr>
          <w:color w:val="000000"/>
        </w:rPr>
        <w:t xml:space="preserve"> (2)</w:t>
      </w:r>
      <w:r w:rsidR="004F44D0" w:rsidRPr="00E730D8">
        <w:rPr>
          <w:color w:val="000000"/>
          <w:lang w:val="es-ES"/>
        </w:rPr>
        <w:t xml:space="preserve">, </w:t>
      </w:r>
      <w:r w:rsidRPr="00E730D8">
        <w:rPr>
          <w:color w:val="000000"/>
          <w:lang w:val="es-ES"/>
        </w:rPr>
        <w:t>Mercado L</w:t>
      </w:r>
      <w:r w:rsidR="00A979D5" w:rsidRPr="00E730D8">
        <w:rPr>
          <w:color w:val="000000"/>
          <w:lang w:val="es-ES"/>
        </w:rPr>
        <w:t>.</w:t>
      </w:r>
      <w:r w:rsidR="009B3606" w:rsidRPr="00E730D8">
        <w:rPr>
          <w:color w:val="000000"/>
          <w:lang w:val="es-ES"/>
        </w:rPr>
        <w:t xml:space="preserve"> (</w:t>
      </w:r>
      <w:r w:rsidR="004F44D0" w:rsidRPr="00E730D8">
        <w:rPr>
          <w:color w:val="000000"/>
          <w:lang w:val="es-ES"/>
        </w:rPr>
        <w:t>2</w:t>
      </w:r>
      <w:r w:rsidR="009B3606" w:rsidRPr="00E730D8">
        <w:rPr>
          <w:color w:val="000000"/>
          <w:lang w:val="es-ES"/>
        </w:rPr>
        <w:t>)</w:t>
      </w:r>
      <w:r w:rsidRPr="00E730D8">
        <w:rPr>
          <w:color w:val="000000"/>
          <w:lang w:val="es-ES"/>
        </w:rPr>
        <w:t xml:space="preserve">, Arroyo </w:t>
      </w:r>
      <w:proofErr w:type="spellStart"/>
      <w:r w:rsidRPr="00E730D8">
        <w:rPr>
          <w:color w:val="000000"/>
          <w:lang w:val="es-ES"/>
        </w:rPr>
        <w:t>Lopez</w:t>
      </w:r>
      <w:proofErr w:type="spellEnd"/>
      <w:r w:rsidR="00660D3B" w:rsidRPr="00E730D8">
        <w:rPr>
          <w:color w:val="000000"/>
          <w:lang w:val="es-ES"/>
        </w:rPr>
        <w:t xml:space="preserve"> </w:t>
      </w:r>
      <w:r w:rsidR="00A979D5" w:rsidRPr="00E730D8">
        <w:rPr>
          <w:color w:val="000000"/>
          <w:lang w:val="es-ES"/>
        </w:rPr>
        <w:t xml:space="preserve">F.N. </w:t>
      </w:r>
      <w:r w:rsidR="009B3606" w:rsidRPr="00E730D8">
        <w:rPr>
          <w:color w:val="000000"/>
          <w:lang w:val="es-ES"/>
        </w:rPr>
        <w:t>(3)</w:t>
      </w:r>
      <w:r w:rsidRPr="00E730D8">
        <w:rPr>
          <w:color w:val="000000"/>
          <w:lang w:val="es-ES"/>
        </w:rPr>
        <w:t xml:space="preserve">, Combina </w:t>
      </w:r>
      <w:proofErr w:type="gramStart"/>
      <w:r w:rsidRPr="00E730D8">
        <w:rPr>
          <w:color w:val="000000"/>
          <w:lang w:val="es-ES"/>
        </w:rPr>
        <w:t>M</w:t>
      </w:r>
      <w:r w:rsidR="00A979D5" w:rsidRPr="00E730D8">
        <w:rPr>
          <w:color w:val="000000"/>
          <w:lang w:val="es-ES"/>
        </w:rPr>
        <w:t>.</w:t>
      </w:r>
      <w:r w:rsidR="009B3606" w:rsidRPr="00E730D8">
        <w:rPr>
          <w:color w:val="000000"/>
          <w:lang w:val="es-ES"/>
        </w:rPr>
        <w:t>(</w:t>
      </w:r>
      <w:proofErr w:type="gramEnd"/>
      <w:r w:rsidR="009B3606" w:rsidRPr="00E730D8">
        <w:rPr>
          <w:color w:val="000000"/>
          <w:lang w:val="es-ES"/>
        </w:rPr>
        <w:t>1,2)</w:t>
      </w:r>
    </w:p>
    <w:p w14:paraId="2B93BF5D" w14:textId="77777777" w:rsidR="009B3606" w:rsidRPr="00E730D8" w:rsidRDefault="009B3606" w:rsidP="009B3606">
      <w:pPr>
        <w:spacing w:after="0" w:line="240" w:lineRule="auto"/>
        <w:ind w:leftChars="0" w:left="0" w:firstLineChars="0" w:firstLine="0"/>
      </w:pPr>
    </w:p>
    <w:p w14:paraId="5E2110E6" w14:textId="6F7E5601" w:rsidR="009B3606" w:rsidRPr="00724C57" w:rsidRDefault="00E730D8" w:rsidP="009B3606">
      <w:pPr>
        <w:spacing w:after="0" w:line="240" w:lineRule="auto"/>
        <w:ind w:leftChars="0" w:left="0" w:firstLineChars="0" w:firstLine="0"/>
      </w:pPr>
      <w:r>
        <w:t>(</w:t>
      </w:r>
      <w:r w:rsidR="009B3606" w:rsidRPr="00724C57">
        <w:t>1</w:t>
      </w:r>
      <w:r>
        <w:t xml:space="preserve">) </w:t>
      </w:r>
      <w:r w:rsidR="00FF0A15" w:rsidRPr="00724C57">
        <w:t>Consejo Superior de Investigaciones Científicas y Técnicas (CONICET)</w:t>
      </w:r>
      <w:r w:rsidR="009B3606" w:rsidRPr="00724C57">
        <w:t xml:space="preserve">, Mendoza, Argentina. </w:t>
      </w:r>
    </w:p>
    <w:p w14:paraId="359237A6" w14:textId="590105AB" w:rsidR="009B3606" w:rsidRPr="00724C57" w:rsidRDefault="00E730D8" w:rsidP="009B3606">
      <w:pPr>
        <w:spacing w:after="0" w:line="240" w:lineRule="auto"/>
        <w:ind w:leftChars="0" w:left="0" w:firstLineChars="0" w:firstLine="0"/>
      </w:pPr>
      <w:r>
        <w:t xml:space="preserve">(2) </w:t>
      </w:r>
      <w:r w:rsidR="008006FC" w:rsidRPr="00724C57">
        <w:t>I</w:t>
      </w:r>
      <w:r w:rsidR="00FF0A15" w:rsidRPr="00724C57">
        <w:t>nstituto Nacional de Tecnología Agropecuaria (INTA)</w:t>
      </w:r>
      <w:r w:rsidR="009B3606" w:rsidRPr="00724C57">
        <w:t xml:space="preserve"> EEA-Mendoza, Mendoza, Argentina.</w:t>
      </w:r>
    </w:p>
    <w:p w14:paraId="456DAAF4" w14:textId="0C3DA9EE" w:rsidR="009B3606" w:rsidRPr="00724C57" w:rsidRDefault="00E730D8" w:rsidP="009B3606">
      <w:pPr>
        <w:spacing w:after="0" w:line="240" w:lineRule="auto"/>
        <w:ind w:left="0" w:hanging="2"/>
      </w:pPr>
      <w:r>
        <w:t xml:space="preserve">(3) </w:t>
      </w:r>
      <w:r w:rsidR="00FF0A15" w:rsidRPr="00724C57">
        <w:t>Consejo Superior de Investigaciones Científicas (CSIC)</w:t>
      </w:r>
      <w:r w:rsidR="00251E83" w:rsidRPr="00724C57">
        <w:t xml:space="preserve"> Instituto de la Grasa, Sevil</w:t>
      </w:r>
      <w:r w:rsidR="00FF0A15" w:rsidRPr="00724C57">
        <w:t>l</w:t>
      </w:r>
      <w:r w:rsidR="00251E83" w:rsidRPr="00724C57">
        <w:t>a, España.</w:t>
      </w:r>
    </w:p>
    <w:p w14:paraId="32D60539" w14:textId="77777777" w:rsidR="00724C57" w:rsidRDefault="00724C57" w:rsidP="009B3606">
      <w:pPr>
        <w:spacing w:after="0" w:line="240" w:lineRule="auto"/>
        <w:ind w:left="0" w:hanging="2"/>
        <w:rPr>
          <w:color w:val="000000"/>
        </w:rPr>
      </w:pPr>
    </w:p>
    <w:p w14:paraId="1B442FB4" w14:textId="34ACC602" w:rsidR="00F63F55" w:rsidRPr="00724C57" w:rsidRDefault="00F91AC2" w:rsidP="009B3606">
      <w:pPr>
        <w:spacing w:after="0" w:line="240" w:lineRule="auto"/>
        <w:ind w:left="0" w:hanging="2"/>
      </w:pPr>
      <w:r w:rsidRPr="00724C57">
        <w:rPr>
          <w:color w:val="000000"/>
        </w:rPr>
        <w:t>rojo.cecilia@inta.gob.ar</w:t>
      </w:r>
      <w:r w:rsidR="00A511C8" w:rsidRPr="00724C57">
        <w:rPr>
          <w:color w:val="000000"/>
        </w:rPr>
        <w:tab/>
      </w:r>
    </w:p>
    <w:p w14:paraId="21E6D6CC" w14:textId="77777777" w:rsidR="00F63F55" w:rsidRPr="00724C57" w:rsidRDefault="00F63F55">
      <w:pPr>
        <w:spacing w:after="0" w:line="240" w:lineRule="auto"/>
        <w:ind w:left="0" w:hanging="2"/>
      </w:pPr>
    </w:p>
    <w:p w14:paraId="1C74AAB9" w14:textId="3CBEA33A" w:rsidR="00463023" w:rsidRPr="00724C57" w:rsidRDefault="00463023" w:rsidP="009C7998">
      <w:pPr>
        <w:spacing w:after="0" w:line="240" w:lineRule="auto"/>
        <w:ind w:left="0" w:hanging="2"/>
        <w:rPr>
          <w:rFonts w:eastAsiaTheme="minorHAnsi"/>
          <w:position w:val="0"/>
          <w:shd w:val="clear" w:color="auto" w:fill="FFFFFF"/>
        </w:rPr>
      </w:pPr>
      <w:r w:rsidRPr="00724C57">
        <w:t xml:space="preserve">En Argentina, la </w:t>
      </w:r>
      <w:r w:rsidR="00A24FCC" w:rsidRPr="00724C57">
        <w:t xml:space="preserve">vitivinicultura </w:t>
      </w:r>
      <w:r w:rsidRPr="00724C57">
        <w:t>representa un importante componente en las economías productivas de las pr</w:t>
      </w:r>
      <w:r w:rsidR="006746D9" w:rsidRPr="00724C57">
        <w:t xml:space="preserve">ovincias de Mendoza y San Juan. </w:t>
      </w:r>
      <w:r w:rsidRPr="00724C57">
        <w:t xml:space="preserve">La obtención de bioetanol 1G </w:t>
      </w:r>
      <w:r w:rsidR="00782892" w:rsidRPr="00724C57">
        <w:t xml:space="preserve">a partir de uvas de bajo valor enológico </w:t>
      </w:r>
      <w:r w:rsidRPr="00724C57">
        <w:t>podría aportar a la diversificación productiva y el agregado de valor de los jugos de uva excedentes</w:t>
      </w:r>
      <w:r w:rsidR="001F1C6C" w:rsidRPr="00724C57">
        <w:t>.</w:t>
      </w:r>
      <w:r w:rsidR="00782892" w:rsidRPr="00724C57">
        <w:t xml:space="preserve"> El propósito de este estudio fue </w:t>
      </w:r>
      <w:r w:rsidR="000C3353" w:rsidRPr="00724C57">
        <w:t xml:space="preserve">seleccionar una </w:t>
      </w:r>
      <w:r w:rsidR="00782892" w:rsidRPr="00724C57">
        <w:t xml:space="preserve">levadura y las condiciones óptimas de nutrición para </w:t>
      </w:r>
      <w:r w:rsidR="00A24FCC" w:rsidRPr="00724C57">
        <w:t xml:space="preserve">mejorar </w:t>
      </w:r>
      <w:r w:rsidR="00782892" w:rsidRPr="00724C57">
        <w:t>el rendimiento de bioetanol.</w:t>
      </w:r>
      <w:r w:rsidRPr="00724C57">
        <w:t xml:space="preserve"> Se utilizaron tres cepas </w:t>
      </w:r>
      <w:r w:rsidR="006746D9" w:rsidRPr="00724C57">
        <w:t xml:space="preserve">nativas </w:t>
      </w:r>
      <w:r w:rsidRPr="00724C57">
        <w:t xml:space="preserve">de </w:t>
      </w:r>
      <w:proofErr w:type="spellStart"/>
      <w:r w:rsidRPr="00724C57">
        <w:rPr>
          <w:i/>
        </w:rPr>
        <w:t>Saccharomcyes</w:t>
      </w:r>
      <w:proofErr w:type="spellEnd"/>
      <w:r w:rsidR="00D02695" w:rsidRPr="00724C57">
        <w:rPr>
          <w:i/>
        </w:rPr>
        <w:t xml:space="preserve"> </w:t>
      </w:r>
      <w:proofErr w:type="spellStart"/>
      <w:r w:rsidRPr="00724C57">
        <w:rPr>
          <w:i/>
        </w:rPr>
        <w:t>cerevisiae</w:t>
      </w:r>
      <w:proofErr w:type="spellEnd"/>
      <w:r w:rsidRPr="00724C57">
        <w:t xml:space="preserve"> (M, G y C) aisladas de final de fermentación, una cepa </w:t>
      </w:r>
      <w:r w:rsidR="00CE28AB" w:rsidRPr="00724C57">
        <w:t xml:space="preserve">nativa </w:t>
      </w:r>
      <w:r w:rsidRPr="00724C57">
        <w:t xml:space="preserve">de </w:t>
      </w:r>
      <w:proofErr w:type="spellStart"/>
      <w:r w:rsidRPr="00724C57">
        <w:rPr>
          <w:i/>
        </w:rPr>
        <w:t>Zygosaccharomyces</w:t>
      </w:r>
      <w:proofErr w:type="spellEnd"/>
      <w:r w:rsidR="00D02695" w:rsidRPr="00724C57">
        <w:rPr>
          <w:i/>
        </w:rPr>
        <w:t xml:space="preserve"> </w:t>
      </w:r>
      <w:proofErr w:type="spellStart"/>
      <w:r w:rsidRPr="00724C57">
        <w:rPr>
          <w:i/>
        </w:rPr>
        <w:t>rouxii</w:t>
      </w:r>
      <w:proofErr w:type="spellEnd"/>
      <w:r w:rsidRPr="00724C57">
        <w:t xml:space="preserve"> aislada de mostos concentrados (Z) y una cepa comercial de </w:t>
      </w:r>
      <w:r w:rsidRPr="00724C57">
        <w:rPr>
          <w:i/>
        </w:rPr>
        <w:t xml:space="preserve">S. </w:t>
      </w:r>
      <w:proofErr w:type="spellStart"/>
      <w:r w:rsidRPr="00724C57">
        <w:rPr>
          <w:i/>
        </w:rPr>
        <w:t>cerevisiae</w:t>
      </w:r>
      <w:proofErr w:type="spellEnd"/>
      <w:r w:rsidRPr="00724C57">
        <w:t xml:space="preserve"> (EC1118). El diseño experimental incluyó 3 fuentes de nitrógeno</w:t>
      </w:r>
      <w:r w:rsidR="00584017" w:rsidRPr="00724C57">
        <w:t>:</w:t>
      </w:r>
      <w:r w:rsidRPr="00724C57">
        <w:t xml:space="preserve"> </w:t>
      </w:r>
      <w:r w:rsidR="00584017" w:rsidRPr="00724C57">
        <w:t>1-</w:t>
      </w:r>
      <w:r w:rsidRPr="00724C57">
        <w:t xml:space="preserve">simple: di-amino </w:t>
      </w:r>
      <w:proofErr w:type="spellStart"/>
      <w:r w:rsidRPr="00724C57">
        <w:t>fostato</w:t>
      </w:r>
      <w:proofErr w:type="spellEnd"/>
      <w:r w:rsidRPr="00724C57">
        <w:t xml:space="preserve"> (DAP), </w:t>
      </w:r>
      <w:r w:rsidR="00584017" w:rsidRPr="00724C57">
        <w:t>2-</w:t>
      </w:r>
      <w:r w:rsidRPr="00724C57">
        <w:t xml:space="preserve">complejo: extracto de levadura (EL), </w:t>
      </w:r>
      <w:r w:rsidR="00584017" w:rsidRPr="00724C57">
        <w:t>3-</w:t>
      </w:r>
      <w:r w:rsidRPr="00724C57">
        <w:t xml:space="preserve">combinado: nutriente comercial </w:t>
      </w:r>
      <w:r w:rsidR="00584017" w:rsidRPr="00724C57">
        <w:t>(</w:t>
      </w:r>
      <w:proofErr w:type="spellStart"/>
      <w:r w:rsidRPr="00724C57">
        <w:t>Fermaid-Lallemand</w:t>
      </w:r>
      <w:proofErr w:type="spellEnd"/>
      <w:r w:rsidRPr="00724C57">
        <w:t xml:space="preserve">) en 4 concentraciones (150, 300, 450 y 600 mg/L). Debido a que la urea es una fuente nitrogenada de bajo costo, pero no es utilizada por todas las levaduras, se incluyó un ensayo exploratorio combinada con nitrógeno simple (DAP 150 mg/L + urea 600mg/L). Se utilizó el medio YCB modificado con 300 g/L de azucares (1:1 </w:t>
      </w:r>
      <w:proofErr w:type="spellStart"/>
      <w:proofErr w:type="gramStart"/>
      <w:r w:rsidRPr="00724C57">
        <w:t>glucosa:fructosa</w:t>
      </w:r>
      <w:proofErr w:type="spellEnd"/>
      <w:proofErr w:type="gramEnd"/>
      <w:r w:rsidRPr="00724C57">
        <w:t>). El ens</w:t>
      </w:r>
      <w:r w:rsidR="00782892" w:rsidRPr="00724C57">
        <w:t>ayo se realizó a 28</w:t>
      </w:r>
      <w:r w:rsidR="00D02695" w:rsidRPr="00724C57">
        <w:t xml:space="preserve"> </w:t>
      </w:r>
      <w:proofErr w:type="spellStart"/>
      <w:r w:rsidR="00782892" w:rsidRPr="00724C57">
        <w:t>ºC</w:t>
      </w:r>
      <w:proofErr w:type="spellEnd"/>
      <w:r w:rsidR="00782892" w:rsidRPr="00724C57">
        <w:t xml:space="preserve"> durante 40</w:t>
      </w:r>
      <w:r w:rsidRPr="00724C57">
        <w:t xml:space="preserve"> días utilizando un espectrofotómetro automático (</w:t>
      </w:r>
      <w:proofErr w:type="spellStart"/>
      <w:r w:rsidRPr="00724C57">
        <w:t>Bioscreen</w:t>
      </w:r>
      <w:proofErr w:type="spellEnd"/>
      <w:r w:rsidRPr="00724C57">
        <w:t xml:space="preserve"> C, </w:t>
      </w:r>
      <w:proofErr w:type="spellStart"/>
      <w:r w:rsidRPr="00724C57">
        <w:t>Labsystem</w:t>
      </w:r>
      <w:proofErr w:type="spellEnd"/>
      <w:r w:rsidRPr="00724C57">
        <w:t xml:space="preserve">) para parámetros de crecimiento y en tubos con 15 </w:t>
      </w:r>
      <w:proofErr w:type="spellStart"/>
      <w:r w:rsidRPr="00724C57">
        <w:t>mL</w:t>
      </w:r>
      <w:proofErr w:type="spellEnd"/>
      <w:r w:rsidRPr="00724C57">
        <w:t xml:space="preserve"> para evaluación de etanol y azucares residuales mediante HPLC. </w:t>
      </w:r>
      <w:r w:rsidR="0074711F" w:rsidRPr="00724C57">
        <w:t>Luego, l</w:t>
      </w:r>
      <w:r w:rsidRPr="00724C57">
        <w:t>as condiciones óptimas de nutrición para cada levadura fueron validadas en m</w:t>
      </w:r>
      <w:r w:rsidR="00782892" w:rsidRPr="00724C57">
        <w:t xml:space="preserve">ostos de uva enriquecido </w:t>
      </w:r>
      <w:r w:rsidRPr="00724C57">
        <w:t>con</w:t>
      </w:r>
      <w:r w:rsidR="00724C57">
        <w:t xml:space="preserve"> </w:t>
      </w:r>
      <w:r w:rsidRPr="00724C57">
        <w:t>az</w:t>
      </w:r>
      <w:r w:rsidR="00584017" w:rsidRPr="00724C57">
        <w:t>ú</w:t>
      </w:r>
      <w:r w:rsidRPr="00724C57">
        <w:t>cares</w:t>
      </w:r>
      <w:r w:rsidR="00584017" w:rsidRPr="00724C57">
        <w:t xml:space="preserve"> (390 g/L</w:t>
      </w:r>
      <w:r w:rsidRPr="00724C57">
        <w:t>) donde se incluyeron además otras concentraciones de urea.</w:t>
      </w:r>
      <w:r w:rsidR="00693B4C" w:rsidRPr="00724C57">
        <w:t xml:space="preserve"> La cepa Z fue descartada por su lento metabolismo</w:t>
      </w:r>
      <w:r w:rsidR="00C75500" w:rsidRPr="00724C57">
        <w:rPr>
          <w:rFonts w:eastAsiaTheme="minorHAnsi"/>
          <w:position w:val="0"/>
          <w:shd w:val="clear" w:color="auto" w:fill="FFFFFF"/>
        </w:rPr>
        <w:t>.</w:t>
      </w:r>
      <w:r w:rsidR="00D02695" w:rsidRPr="00724C57">
        <w:rPr>
          <w:rFonts w:eastAsiaTheme="minorHAnsi"/>
          <w:position w:val="0"/>
          <w:shd w:val="clear" w:color="auto" w:fill="FFFFFF"/>
        </w:rPr>
        <w:t xml:space="preserve"> </w:t>
      </w:r>
      <w:r w:rsidR="00822128" w:rsidRPr="00724C57">
        <w:rPr>
          <w:rFonts w:eastAsiaTheme="minorHAnsi"/>
          <w:position w:val="0"/>
          <w:shd w:val="clear" w:color="auto" w:fill="FFFFFF"/>
          <w:lang w:val="es-ES"/>
        </w:rPr>
        <w:t xml:space="preserve">En medio </w:t>
      </w:r>
      <w:r w:rsidR="0074711F" w:rsidRPr="00724C57">
        <w:rPr>
          <w:rFonts w:eastAsiaTheme="minorHAnsi"/>
          <w:position w:val="0"/>
          <w:shd w:val="clear" w:color="auto" w:fill="FFFFFF"/>
          <w:lang w:val="es-ES"/>
        </w:rPr>
        <w:t>de cultivo</w:t>
      </w:r>
      <w:r w:rsidR="00822128" w:rsidRPr="00724C57">
        <w:rPr>
          <w:rFonts w:eastAsiaTheme="minorHAnsi"/>
          <w:position w:val="0"/>
          <w:shd w:val="clear" w:color="auto" w:fill="FFFFFF"/>
          <w:lang w:val="es-ES"/>
        </w:rPr>
        <w:t xml:space="preserve">, las diferentes fuentes de nitrógeno </w:t>
      </w:r>
      <w:r w:rsidR="001C421A" w:rsidRPr="00724C57">
        <w:rPr>
          <w:rFonts w:eastAsiaTheme="minorHAnsi"/>
          <w:position w:val="0"/>
          <w:shd w:val="clear" w:color="auto" w:fill="FFFFFF"/>
          <w:lang w:val="es-ES"/>
        </w:rPr>
        <w:t>produjeron diferencias</w:t>
      </w:r>
      <w:r w:rsidR="00822128" w:rsidRPr="00724C57">
        <w:rPr>
          <w:rFonts w:eastAsiaTheme="minorHAnsi"/>
          <w:position w:val="0"/>
          <w:shd w:val="clear" w:color="auto" w:fill="FFFFFF"/>
          <w:lang w:val="es-ES"/>
        </w:rPr>
        <w:t xml:space="preserve"> estadísticamente significativ</w:t>
      </w:r>
      <w:r w:rsidR="0074711F" w:rsidRPr="00724C57">
        <w:rPr>
          <w:rFonts w:eastAsiaTheme="minorHAnsi"/>
          <w:position w:val="0"/>
          <w:shd w:val="clear" w:color="auto" w:fill="FFFFFF"/>
          <w:lang w:val="es-ES"/>
        </w:rPr>
        <w:t>as</w:t>
      </w:r>
      <w:r w:rsidR="00822128" w:rsidRPr="00724C57">
        <w:rPr>
          <w:rFonts w:eastAsiaTheme="minorHAnsi"/>
          <w:position w:val="0"/>
          <w:shd w:val="clear" w:color="auto" w:fill="FFFFFF"/>
          <w:lang w:val="es-ES"/>
        </w:rPr>
        <w:t xml:space="preserve"> en los parámetros de</w:t>
      </w:r>
      <w:r w:rsidR="00A24FCC" w:rsidRPr="00724C57">
        <w:rPr>
          <w:rFonts w:eastAsiaTheme="minorHAnsi"/>
          <w:position w:val="0"/>
          <w:shd w:val="clear" w:color="auto" w:fill="FFFFFF"/>
          <w:lang w:val="es-ES"/>
        </w:rPr>
        <w:t xml:space="preserve"> crecimiento, </w:t>
      </w:r>
      <w:r w:rsidR="00822128" w:rsidRPr="00724C57">
        <w:rPr>
          <w:rFonts w:eastAsiaTheme="minorHAnsi"/>
          <w:position w:val="0"/>
          <w:shd w:val="clear" w:color="auto" w:fill="FFFFFF"/>
          <w:lang w:val="es-ES"/>
        </w:rPr>
        <w:t>donde el DAP p</w:t>
      </w:r>
      <w:r w:rsidR="0074711F" w:rsidRPr="00724C57">
        <w:rPr>
          <w:rFonts w:eastAsiaTheme="minorHAnsi"/>
          <w:position w:val="0"/>
          <w:shd w:val="clear" w:color="auto" w:fill="FFFFFF"/>
          <w:lang w:val="es-ES"/>
        </w:rPr>
        <w:t xml:space="preserve">rodujo la </w:t>
      </w:r>
      <w:r w:rsidR="00822128" w:rsidRPr="00724C57">
        <w:rPr>
          <w:rFonts w:eastAsiaTheme="minorHAnsi"/>
          <w:position w:val="0"/>
          <w:shd w:val="clear" w:color="auto" w:fill="FFFFFF"/>
          <w:lang w:val="es-ES"/>
        </w:rPr>
        <w:t xml:space="preserve">mayor biomasa y </w:t>
      </w:r>
      <w:r w:rsidR="0074711F" w:rsidRPr="00724C57">
        <w:rPr>
          <w:rFonts w:eastAsiaTheme="minorHAnsi"/>
          <w:position w:val="0"/>
          <w:shd w:val="clear" w:color="auto" w:fill="FFFFFF"/>
          <w:lang w:val="es-ES"/>
        </w:rPr>
        <w:t xml:space="preserve">velocidad </w:t>
      </w:r>
      <w:r w:rsidR="00822128" w:rsidRPr="00724C57">
        <w:rPr>
          <w:rFonts w:eastAsiaTheme="minorHAnsi"/>
          <w:position w:val="0"/>
          <w:shd w:val="clear" w:color="auto" w:fill="FFFFFF"/>
          <w:lang w:val="es-ES"/>
        </w:rPr>
        <w:t xml:space="preserve">de crecimiento, independientemente de la cepa evaluada. Este último parámetro también se </w:t>
      </w:r>
      <w:proofErr w:type="spellStart"/>
      <w:r w:rsidR="001C421A" w:rsidRPr="00724C57">
        <w:rPr>
          <w:rFonts w:eastAsiaTheme="minorHAnsi"/>
          <w:position w:val="0"/>
          <w:shd w:val="clear" w:color="auto" w:fill="FFFFFF"/>
          <w:lang w:val="es-ES"/>
        </w:rPr>
        <w:t>vi</w:t>
      </w:r>
      <w:r w:rsidR="00584017" w:rsidRPr="00724C57">
        <w:rPr>
          <w:rFonts w:eastAsiaTheme="minorHAnsi"/>
          <w:position w:val="0"/>
          <w:shd w:val="clear" w:color="auto" w:fill="FFFFFF"/>
          <w:lang w:val="es-ES"/>
        </w:rPr>
        <w:t>ó</w:t>
      </w:r>
      <w:proofErr w:type="spellEnd"/>
      <w:r w:rsidR="00822128" w:rsidRPr="00724C57">
        <w:rPr>
          <w:rFonts w:eastAsiaTheme="minorHAnsi"/>
          <w:position w:val="0"/>
          <w:shd w:val="clear" w:color="auto" w:fill="FFFFFF"/>
          <w:lang w:val="es-ES"/>
        </w:rPr>
        <w:t xml:space="preserve"> favorecido </w:t>
      </w:r>
      <w:r w:rsidR="003A25EE" w:rsidRPr="00724C57">
        <w:rPr>
          <w:rFonts w:eastAsiaTheme="minorHAnsi"/>
          <w:position w:val="0"/>
          <w:shd w:val="clear" w:color="auto" w:fill="FFFFFF"/>
          <w:lang w:val="es-ES"/>
        </w:rPr>
        <w:t xml:space="preserve">con la adición de </w:t>
      </w:r>
      <w:r w:rsidR="00822128" w:rsidRPr="00724C57">
        <w:rPr>
          <w:rFonts w:eastAsiaTheme="minorHAnsi"/>
          <w:position w:val="0"/>
          <w:shd w:val="clear" w:color="auto" w:fill="FFFFFF"/>
          <w:lang w:val="es-ES"/>
        </w:rPr>
        <w:t>E</w:t>
      </w:r>
      <w:r w:rsidR="003A25EE" w:rsidRPr="00724C57">
        <w:rPr>
          <w:rFonts w:eastAsiaTheme="minorHAnsi"/>
          <w:position w:val="0"/>
          <w:shd w:val="clear" w:color="auto" w:fill="FFFFFF"/>
          <w:lang w:val="es-ES"/>
        </w:rPr>
        <w:t>L al medio</w:t>
      </w:r>
      <w:r w:rsidR="00822128" w:rsidRPr="00724C57">
        <w:rPr>
          <w:rFonts w:eastAsiaTheme="minorHAnsi"/>
          <w:position w:val="0"/>
          <w:shd w:val="clear" w:color="auto" w:fill="FFFFFF"/>
          <w:lang w:val="es-ES"/>
        </w:rPr>
        <w:t>.</w:t>
      </w:r>
      <w:r w:rsidR="00D02695" w:rsidRPr="00724C57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4630FA" w:rsidRPr="00724C57">
        <w:rPr>
          <w:rFonts w:eastAsiaTheme="minorHAnsi"/>
          <w:position w:val="0"/>
          <w:shd w:val="clear" w:color="auto" w:fill="FFFFFF"/>
          <w:lang w:val="es-ES"/>
        </w:rPr>
        <w:t>Los parámetros de fer</w:t>
      </w:r>
      <w:r w:rsidR="008031E7" w:rsidRPr="00724C57">
        <w:rPr>
          <w:rFonts w:eastAsiaTheme="minorHAnsi"/>
          <w:position w:val="0"/>
          <w:shd w:val="clear" w:color="auto" w:fill="FFFFFF"/>
          <w:lang w:val="es-ES"/>
        </w:rPr>
        <w:t xml:space="preserve">mentación evaluados </w:t>
      </w:r>
      <w:r w:rsidR="004630FA" w:rsidRPr="00724C57">
        <w:rPr>
          <w:rFonts w:eastAsiaTheme="minorHAnsi"/>
          <w:position w:val="0"/>
          <w:shd w:val="clear" w:color="auto" w:fill="FFFFFF"/>
          <w:lang w:val="es-ES"/>
        </w:rPr>
        <w:t>no presentaron diferencias significativas</w:t>
      </w:r>
      <w:r w:rsidR="003A25EE" w:rsidRPr="00724C57">
        <w:rPr>
          <w:rFonts w:eastAsiaTheme="minorHAnsi"/>
          <w:position w:val="0"/>
          <w:shd w:val="clear" w:color="auto" w:fill="FFFFFF"/>
          <w:lang w:val="es-ES"/>
        </w:rPr>
        <w:t xml:space="preserve"> con las diferentes fuentes de nitrógeno</w:t>
      </w:r>
      <w:r w:rsidR="004630FA" w:rsidRPr="00724C57">
        <w:rPr>
          <w:rFonts w:eastAsiaTheme="minorHAnsi"/>
          <w:position w:val="0"/>
          <w:shd w:val="clear" w:color="auto" w:fill="FFFFFF"/>
          <w:lang w:val="es-ES"/>
        </w:rPr>
        <w:t xml:space="preserve">, </w:t>
      </w:r>
      <w:r w:rsidR="003A25EE" w:rsidRPr="00724C57">
        <w:rPr>
          <w:rFonts w:eastAsiaTheme="minorHAnsi"/>
          <w:position w:val="0"/>
          <w:shd w:val="clear" w:color="auto" w:fill="FFFFFF"/>
          <w:lang w:val="es-ES"/>
        </w:rPr>
        <w:t xml:space="preserve">sin </w:t>
      </w:r>
      <w:r w:rsidR="00FB46ED" w:rsidRPr="00724C57">
        <w:rPr>
          <w:rFonts w:eastAsiaTheme="minorHAnsi"/>
          <w:position w:val="0"/>
          <w:shd w:val="clear" w:color="auto" w:fill="FFFFFF"/>
          <w:lang w:val="es-ES"/>
        </w:rPr>
        <w:t>embargo,</w:t>
      </w:r>
      <w:r w:rsidR="000B65F0" w:rsidRPr="00724C57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8031E7" w:rsidRPr="00724C57">
        <w:rPr>
          <w:rFonts w:eastAsiaTheme="minorHAnsi"/>
          <w:position w:val="0"/>
          <w:shd w:val="clear" w:color="auto" w:fill="FFFFFF"/>
          <w:lang w:val="es-ES"/>
        </w:rPr>
        <w:t xml:space="preserve">la adición de urea y </w:t>
      </w:r>
      <w:r w:rsidR="003A25EE" w:rsidRPr="00724C57">
        <w:rPr>
          <w:rFonts w:eastAsiaTheme="minorHAnsi"/>
          <w:position w:val="0"/>
          <w:shd w:val="clear" w:color="auto" w:fill="FFFFFF"/>
          <w:lang w:val="es-ES"/>
        </w:rPr>
        <w:t xml:space="preserve">DAP combinadas </w:t>
      </w:r>
      <w:r w:rsidR="004630FA" w:rsidRPr="00724C57">
        <w:rPr>
          <w:rFonts w:eastAsiaTheme="minorHAnsi"/>
          <w:position w:val="0"/>
          <w:shd w:val="clear" w:color="auto" w:fill="FFFFFF"/>
          <w:lang w:val="es-ES"/>
        </w:rPr>
        <w:t>produjo una mayor tasa de consumo de azúcar</w:t>
      </w:r>
      <w:r w:rsidR="000B65F0" w:rsidRPr="00724C57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8031E7" w:rsidRPr="00724C57">
        <w:rPr>
          <w:rFonts w:eastAsiaTheme="minorHAnsi"/>
          <w:position w:val="0"/>
          <w:shd w:val="clear" w:color="auto" w:fill="FFFFFF"/>
          <w:lang w:val="es-ES"/>
        </w:rPr>
        <w:t xml:space="preserve">para </w:t>
      </w:r>
      <w:r w:rsidR="00A24FCC" w:rsidRPr="00724C57">
        <w:rPr>
          <w:rFonts w:eastAsiaTheme="minorHAnsi"/>
          <w:position w:val="0"/>
          <w:shd w:val="clear" w:color="auto" w:fill="FFFFFF"/>
          <w:lang w:val="es-ES"/>
        </w:rPr>
        <w:t>las cepas C, M y G</w:t>
      </w:r>
      <w:r w:rsidR="0094702B" w:rsidRPr="00724C57">
        <w:rPr>
          <w:rFonts w:eastAsiaTheme="minorHAnsi"/>
          <w:position w:val="0"/>
          <w:shd w:val="clear" w:color="auto" w:fill="FFFFFF"/>
          <w:lang w:val="es-ES"/>
        </w:rPr>
        <w:t>.</w:t>
      </w:r>
      <w:r w:rsidR="00C7104D" w:rsidRPr="00724C57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681374" w:rsidRPr="00724C57">
        <w:rPr>
          <w:rFonts w:eastAsiaTheme="minorHAnsi"/>
          <w:position w:val="0"/>
          <w:shd w:val="clear" w:color="auto" w:fill="FFFFFF"/>
          <w:lang w:val="es-ES"/>
        </w:rPr>
        <w:t>El análisis de componentes principales (PCA) en mostos de uva reveló que la combinación de ambas fuentes de nitrógeno (</w:t>
      </w:r>
      <w:proofErr w:type="spellStart"/>
      <w:r w:rsidR="00681374" w:rsidRPr="00724C57">
        <w:rPr>
          <w:rFonts w:eastAsiaTheme="minorHAnsi"/>
          <w:position w:val="0"/>
          <w:shd w:val="clear" w:color="auto" w:fill="FFFFFF"/>
          <w:lang w:val="es-ES"/>
        </w:rPr>
        <w:t>DAP+urea</w:t>
      </w:r>
      <w:proofErr w:type="spellEnd"/>
      <w:r w:rsidR="00681374" w:rsidRPr="00724C57">
        <w:rPr>
          <w:rFonts w:eastAsiaTheme="minorHAnsi"/>
          <w:position w:val="0"/>
          <w:shd w:val="clear" w:color="auto" w:fill="FFFFFF"/>
          <w:lang w:val="es-ES"/>
        </w:rPr>
        <w:t>) en las concentraciones 150</w:t>
      </w:r>
      <w:r w:rsidR="00B90699" w:rsidRPr="00724C57">
        <w:rPr>
          <w:rFonts w:eastAsiaTheme="minorHAnsi"/>
          <w:position w:val="0"/>
          <w:shd w:val="clear" w:color="auto" w:fill="FFFFFF"/>
          <w:lang w:val="es-ES"/>
        </w:rPr>
        <w:t xml:space="preserve"> y</w:t>
      </w:r>
      <w:r w:rsidR="00724C57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681374" w:rsidRPr="00724C57">
        <w:rPr>
          <w:rFonts w:eastAsiaTheme="minorHAnsi"/>
          <w:position w:val="0"/>
          <w:shd w:val="clear" w:color="auto" w:fill="FFFFFF"/>
          <w:lang w:val="es-ES"/>
        </w:rPr>
        <w:t>600</w:t>
      </w:r>
      <w:r w:rsidR="00B90699" w:rsidRPr="00724C57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B90699" w:rsidRPr="00724C57">
        <w:t>mg/L respectivamente</w:t>
      </w:r>
      <w:r w:rsidR="00681374" w:rsidRPr="00724C57">
        <w:rPr>
          <w:rFonts w:eastAsiaTheme="minorHAnsi"/>
          <w:position w:val="0"/>
          <w:shd w:val="clear" w:color="auto" w:fill="FFFFFF"/>
          <w:lang w:val="es-ES"/>
        </w:rPr>
        <w:t xml:space="preserve"> favoreció la producción de etanol en todas las cepas evaluadas</w:t>
      </w:r>
      <w:r w:rsidR="008031E7" w:rsidRPr="00724C57">
        <w:rPr>
          <w:rFonts w:eastAsiaTheme="minorHAnsi"/>
          <w:position w:val="0"/>
          <w:shd w:val="clear" w:color="auto" w:fill="FFFFFF"/>
          <w:lang w:val="es-ES"/>
        </w:rPr>
        <w:t xml:space="preserve">. </w:t>
      </w:r>
      <w:r w:rsidR="001C421A" w:rsidRPr="00724C57">
        <w:rPr>
          <w:rFonts w:eastAsiaTheme="minorHAnsi"/>
          <w:position w:val="0"/>
          <w:shd w:val="clear" w:color="auto" w:fill="FFFFFF"/>
          <w:lang w:val="es-ES"/>
        </w:rPr>
        <w:t>Especialmente, la</w:t>
      </w:r>
      <w:r w:rsidR="006746D9" w:rsidRPr="00724C57">
        <w:rPr>
          <w:rFonts w:eastAsiaTheme="minorHAnsi"/>
          <w:position w:val="0"/>
          <w:shd w:val="clear" w:color="auto" w:fill="FFFFFF"/>
          <w:lang w:val="es-ES"/>
        </w:rPr>
        <w:t xml:space="preserve"> cepa C</w:t>
      </w:r>
      <w:r w:rsidR="003A25EE" w:rsidRPr="00724C57">
        <w:rPr>
          <w:rFonts w:eastAsiaTheme="minorHAnsi"/>
          <w:position w:val="0"/>
          <w:shd w:val="clear" w:color="auto" w:fill="FFFFFF"/>
          <w:lang w:val="es-ES"/>
        </w:rPr>
        <w:t xml:space="preserve"> produjo </w:t>
      </w:r>
      <w:r w:rsidR="006746D9" w:rsidRPr="00724C57">
        <w:rPr>
          <w:rFonts w:eastAsiaTheme="minorHAnsi"/>
          <w:position w:val="0"/>
          <w:shd w:val="clear" w:color="auto" w:fill="FFFFFF"/>
        </w:rPr>
        <w:t xml:space="preserve">una </w:t>
      </w:r>
      <w:r w:rsidR="006746D9" w:rsidRPr="00724C57">
        <w:rPr>
          <w:rFonts w:eastAsiaTheme="minorHAnsi"/>
          <w:position w:val="0"/>
          <w:shd w:val="clear" w:color="auto" w:fill="FFFFFF"/>
        </w:rPr>
        <w:lastRenderedPageBreak/>
        <w:t xml:space="preserve">concentración de etanol de </w:t>
      </w:r>
      <w:r w:rsidR="006746D9" w:rsidRPr="00724C57">
        <w:t>13</w:t>
      </w:r>
      <w:r w:rsidR="003A25EE" w:rsidRPr="00724C57">
        <w:t>,</w:t>
      </w:r>
      <w:r w:rsidR="006746D9" w:rsidRPr="00724C57">
        <w:t>5% y un rendimiento de 0</w:t>
      </w:r>
      <w:r w:rsidR="003A25EE" w:rsidRPr="00724C57">
        <w:t>,</w:t>
      </w:r>
      <w:r w:rsidR="006746D9" w:rsidRPr="00724C57">
        <w:t>36 g/g</w:t>
      </w:r>
      <w:r w:rsidR="003A25EE" w:rsidRPr="00724C57">
        <w:t xml:space="preserve"> en estas condiciones.</w:t>
      </w:r>
      <w:r w:rsidR="000B65F0" w:rsidRPr="00724C57">
        <w:t xml:space="preserve"> </w:t>
      </w:r>
      <w:r w:rsidR="005C162C" w:rsidRPr="00724C57">
        <w:rPr>
          <w:rFonts w:eastAsiaTheme="minorHAnsi"/>
          <w:position w:val="0"/>
          <w:shd w:val="clear" w:color="auto" w:fill="FFFFFF"/>
          <w:lang w:val="es-ES"/>
        </w:rPr>
        <w:t>Por otro lado, fuentes de ni</w:t>
      </w:r>
      <w:r w:rsidR="006746D9" w:rsidRPr="00724C57">
        <w:rPr>
          <w:rFonts w:eastAsiaTheme="minorHAnsi"/>
          <w:position w:val="0"/>
          <w:shd w:val="clear" w:color="auto" w:fill="FFFFFF"/>
          <w:lang w:val="es-ES"/>
        </w:rPr>
        <w:t xml:space="preserve">trógeno complejas como el </w:t>
      </w:r>
      <w:proofErr w:type="spellStart"/>
      <w:r w:rsidR="006746D9" w:rsidRPr="00724C57">
        <w:rPr>
          <w:rFonts w:eastAsiaTheme="minorHAnsi"/>
          <w:position w:val="0"/>
          <w:shd w:val="clear" w:color="auto" w:fill="FFFFFF"/>
          <w:lang w:val="es-ES"/>
        </w:rPr>
        <w:t>EL</w:t>
      </w:r>
      <w:proofErr w:type="spellEnd"/>
      <w:r w:rsidR="000B65F0" w:rsidRPr="00724C57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18127B" w:rsidRPr="00724C57">
        <w:rPr>
          <w:rFonts w:eastAsiaTheme="minorHAnsi"/>
          <w:position w:val="0"/>
          <w:shd w:val="clear" w:color="auto" w:fill="FFFFFF"/>
          <w:lang w:val="es-ES"/>
        </w:rPr>
        <w:t>favorecieron</w:t>
      </w:r>
      <w:r w:rsidR="005C162C" w:rsidRPr="00724C57">
        <w:rPr>
          <w:rFonts w:eastAsiaTheme="minorHAnsi"/>
          <w:position w:val="0"/>
          <w:shd w:val="clear" w:color="auto" w:fill="FFFFFF"/>
          <w:lang w:val="es-ES"/>
        </w:rPr>
        <w:t xml:space="preserve"> el rendimiento</w:t>
      </w:r>
      <w:r w:rsidR="000B65F0" w:rsidRPr="00724C57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proofErr w:type="spellStart"/>
      <w:r w:rsidR="0018127B" w:rsidRPr="00724C57">
        <w:rPr>
          <w:rFonts w:eastAsiaTheme="minorHAnsi"/>
          <w:position w:val="0"/>
          <w:shd w:val="clear" w:color="auto" w:fill="FFFFFF"/>
          <w:lang w:val="es-ES"/>
        </w:rPr>
        <w:t>etanólico</w:t>
      </w:r>
      <w:proofErr w:type="spellEnd"/>
      <w:r w:rsidR="0018127B" w:rsidRPr="00724C57">
        <w:rPr>
          <w:rFonts w:eastAsiaTheme="minorHAnsi"/>
          <w:position w:val="0"/>
          <w:shd w:val="clear" w:color="auto" w:fill="FFFFFF"/>
          <w:lang w:val="es-ES"/>
        </w:rPr>
        <w:t xml:space="preserve">, pero también se asociaron a mayores concentraciones de </w:t>
      </w:r>
      <w:r w:rsidR="005C162C" w:rsidRPr="00724C57">
        <w:rPr>
          <w:rFonts w:eastAsiaTheme="minorHAnsi"/>
          <w:position w:val="0"/>
          <w:shd w:val="clear" w:color="auto" w:fill="FFFFFF"/>
          <w:lang w:val="es-ES"/>
        </w:rPr>
        <w:t>azúcar</w:t>
      </w:r>
      <w:r w:rsidR="00681374" w:rsidRPr="00724C57">
        <w:rPr>
          <w:rFonts w:eastAsiaTheme="minorHAnsi"/>
          <w:position w:val="0"/>
          <w:shd w:val="clear" w:color="auto" w:fill="FFFFFF"/>
          <w:lang w:val="es-ES"/>
        </w:rPr>
        <w:t>es</w:t>
      </w:r>
      <w:r w:rsidR="005C162C" w:rsidRPr="00724C57">
        <w:rPr>
          <w:rFonts w:eastAsiaTheme="minorHAnsi"/>
          <w:position w:val="0"/>
          <w:shd w:val="clear" w:color="auto" w:fill="FFFFFF"/>
          <w:lang w:val="es-ES"/>
        </w:rPr>
        <w:t xml:space="preserve"> residual</w:t>
      </w:r>
      <w:r w:rsidR="00681374" w:rsidRPr="00724C57">
        <w:rPr>
          <w:rFonts w:eastAsiaTheme="minorHAnsi"/>
          <w:position w:val="0"/>
          <w:shd w:val="clear" w:color="auto" w:fill="FFFFFF"/>
          <w:lang w:val="es-ES"/>
        </w:rPr>
        <w:t>es y</w:t>
      </w:r>
      <w:r w:rsidR="000B65F0" w:rsidRPr="00724C57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5C162C" w:rsidRPr="00724C57">
        <w:rPr>
          <w:rFonts w:eastAsiaTheme="minorHAnsi"/>
          <w:position w:val="0"/>
          <w:shd w:val="clear" w:color="auto" w:fill="FFFFFF"/>
          <w:lang w:val="es-ES"/>
        </w:rPr>
        <w:t>ácido acético.</w:t>
      </w:r>
      <w:r w:rsidR="007E50CA" w:rsidRPr="00724C57">
        <w:rPr>
          <w:rFonts w:eastAsiaTheme="minorHAnsi"/>
          <w:position w:val="0"/>
          <w:shd w:val="clear" w:color="auto" w:fill="FFFFFF"/>
          <w:lang w:val="es-ES"/>
        </w:rPr>
        <w:t xml:space="preserve"> Es por ello, que s</w:t>
      </w:r>
      <w:r w:rsidR="0018127B" w:rsidRPr="00724C57">
        <w:rPr>
          <w:rFonts w:eastAsiaTheme="minorHAnsi"/>
          <w:position w:val="0"/>
          <w:shd w:val="clear" w:color="auto" w:fill="FFFFFF"/>
          <w:lang w:val="es-ES"/>
        </w:rPr>
        <w:t>e seleccionó la cepa C</w:t>
      </w:r>
      <w:r w:rsidR="000B65F0" w:rsidRPr="00724C57">
        <w:rPr>
          <w:rFonts w:eastAsiaTheme="minorHAnsi"/>
          <w:position w:val="0"/>
          <w:shd w:val="clear" w:color="auto" w:fill="FFFFFF"/>
          <w:lang w:val="es-ES"/>
        </w:rPr>
        <w:t xml:space="preserve"> </w:t>
      </w:r>
      <w:r w:rsidR="0018127B" w:rsidRPr="00724C57">
        <w:rPr>
          <w:i/>
        </w:rPr>
        <w:t xml:space="preserve">(S. </w:t>
      </w:r>
      <w:proofErr w:type="spellStart"/>
      <w:r w:rsidR="0018127B" w:rsidRPr="00724C57">
        <w:rPr>
          <w:i/>
        </w:rPr>
        <w:t>cerevisiae</w:t>
      </w:r>
      <w:proofErr w:type="spellEnd"/>
      <w:r w:rsidR="0018127B" w:rsidRPr="00724C57">
        <w:rPr>
          <w:i/>
        </w:rPr>
        <w:t>)</w:t>
      </w:r>
      <w:r w:rsidR="0018127B" w:rsidRPr="00724C57">
        <w:rPr>
          <w:rFonts w:eastAsiaTheme="minorHAnsi"/>
          <w:position w:val="0"/>
          <w:shd w:val="clear" w:color="auto" w:fill="FFFFFF"/>
          <w:lang w:val="es-ES"/>
        </w:rPr>
        <w:t xml:space="preserve">, la cual presentó el mayor </w:t>
      </w:r>
      <w:r w:rsidR="0018127B" w:rsidRPr="00724C57">
        <w:t xml:space="preserve">rendimiento de etanol y la eficiencia en la fermentación utilizando la combinación de DAP </w:t>
      </w:r>
      <w:r w:rsidR="00B41A8D" w:rsidRPr="00724C57">
        <w:t xml:space="preserve">y </w:t>
      </w:r>
      <w:r w:rsidR="0018127B" w:rsidRPr="00724C57">
        <w:t>urea</w:t>
      </w:r>
      <w:r w:rsidR="004A5C5E" w:rsidRPr="00724C57">
        <w:t xml:space="preserve"> (150</w:t>
      </w:r>
      <w:r w:rsidR="00B90699" w:rsidRPr="00724C57">
        <w:t xml:space="preserve"> y </w:t>
      </w:r>
      <w:r w:rsidR="004A5C5E" w:rsidRPr="00724C57">
        <w:t>600</w:t>
      </w:r>
      <w:r w:rsidR="00B90699" w:rsidRPr="00724C57">
        <w:t xml:space="preserve"> mg/L</w:t>
      </w:r>
      <w:r w:rsidR="004A5C5E" w:rsidRPr="00724C57">
        <w:t>)</w:t>
      </w:r>
      <w:r w:rsidR="00CE28AB" w:rsidRPr="00724C57">
        <w:t>.</w:t>
      </w:r>
    </w:p>
    <w:p w14:paraId="42C648FC" w14:textId="77777777" w:rsidR="00F63F55" w:rsidRPr="00724C57" w:rsidRDefault="00F63F55">
      <w:pPr>
        <w:spacing w:after="0" w:line="240" w:lineRule="auto"/>
        <w:ind w:left="0" w:hanging="2"/>
      </w:pPr>
    </w:p>
    <w:p w14:paraId="4BEAB3DA" w14:textId="77777777" w:rsidR="00F63F55" w:rsidRPr="00724C57" w:rsidRDefault="00F63F55">
      <w:pPr>
        <w:spacing w:after="0" w:line="240" w:lineRule="auto"/>
        <w:ind w:left="0" w:hanging="2"/>
      </w:pPr>
    </w:p>
    <w:p w14:paraId="060296E7" w14:textId="77777777" w:rsidR="00F63F55" w:rsidRPr="00724C57" w:rsidRDefault="00A511C8" w:rsidP="00837474">
      <w:pPr>
        <w:spacing w:after="0" w:line="240" w:lineRule="auto"/>
        <w:ind w:left="0" w:hanging="2"/>
      </w:pPr>
      <w:r w:rsidRPr="00724C57">
        <w:t xml:space="preserve">Palabras Clave: </w:t>
      </w:r>
      <w:r w:rsidR="006F0D98" w:rsidRPr="00724C57">
        <w:t>l</w:t>
      </w:r>
      <w:r w:rsidR="00610D13" w:rsidRPr="00724C57">
        <w:t>evaduras, fuentes de nitrógeno, parámetros de crecimiento, parámetros fermentativos</w:t>
      </w:r>
      <w:r w:rsidR="00837474" w:rsidRPr="00724C57">
        <w:t>.</w:t>
      </w:r>
    </w:p>
    <w:p w14:paraId="2C63D431" w14:textId="77777777" w:rsidR="00F60AE7" w:rsidRPr="00724C57" w:rsidRDefault="00F60AE7">
      <w:pPr>
        <w:spacing w:after="0" w:line="240" w:lineRule="auto"/>
        <w:ind w:left="0" w:hanging="2"/>
      </w:pPr>
    </w:p>
    <w:p w14:paraId="0CD01F17" w14:textId="77777777" w:rsidR="00B75CA4" w:rsidRPr="00724C57" w:rsidRDefault="00B75CA4">
      <w:pPr>
        <w:spacing w:after="0" w:line="240" w:lineRule="auto"/>
        <w:ind w:left="0" w:hanging="2"/>
      </w:pPr>
    </w:p>
    <w:sectPr w:rsidR="00B75CA4" w:rsidRPr="00724C57" w:rsidSect="00C2197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AB22E" w14:textId="77777777" w:rsidR="00571662" w:rsidRDefault="0057166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2F95B98" w14:textId="77777777" w:rsidR="00571662" w:rsidRDefault="0057166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1C729" w14:textId="77777777" w:rsidR="00571662" w:rsidRDefault="0057166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D65CC4" w14:textId="77777777" w:rsidR="00571662" w:rsidRDefault="0057166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ACAEE" w14:textId="77777777" w:rsidR="00F63F55" w:rsidRDefault="00A511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5B4BFA8" wp14:editId="7229672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4F4"/>
    <w:multiLevelType w:val="hybridMultilevel"/>
    <w:tmpl w:val="28162DAA"/>
    <w:lvl w:ilvl="0" w:tplc="7988E89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F55"/>
    <w:rsid w:val="000075CC"/>
    <w:rsid w:val="00064CEA"/>
    <w:rsid w:val="000777FF"/>
    <w:rsid w:val="0008742B"/>
    <w:rsid w:val="00090F56"/>
    <w:rsid w:val="000B65F0"/>
    <w:rsid w:val="000C3353"/>
    <w:rsid w:val="000F3E07"/>
    <w:rsid w:val="00107065"/>
    <w:rsid w:val="00131914"/>
    <w:rsid w:val="00172734"/>
    <w:rsid w:val="0018127B"/>
    <w:rsid w:val="001C421A"/>
    <w:rsid w:val="001F1C6C"/>
    <w:rsid w:val="002342D9"/>
    <w:rsid w:val="00251E83"/>
    <w:rsid w:val="003A25EE"/>
    <w:rsid w:val="003D2B7B"/>
    <w:rsid w:val="00405645"/>
    <w:rsid w:val="00437DE1"/>
    <w:rsid w:val="00445E37"/>
    <w:rsid w:val="00463023"/>
    <w:rsid w:val="004630FA"/>
    <w:rsid w:val="004A5C5E"/>
    <w:rsid w:val="004F44D0"/>
    <w:rsid w:val="00571662"/>
    <w:rsid w:val="00583EF9"/>
    <w:rsid w:val="00584017"/>
    <w:rsid w:val="00594FD0"/>
    <w:rsid w:val="005A53DB"/>
    <w:rsid w:val="005C162C"/>
    <w:rsid w:val="005C4037"/>
    <w:rsid w:val="005D2FD6"/>
    <w:rsid w:val="005E60A7"/>
    <w:rsid w:val="00601BE6"/>
    <w:rsid w:val="00610D13"/>
    <w:rsid w:val="006217CF"/>
    <w:rsid w:val="0063442E"/>
    <w:rsid w:val="00660D3B"/>
    <w:rsid w:val="006746D9"/>
    <w:rsid w:val="00681374"/>
    <w:rsid w:val="00693B4C"/>
    <w:rsid w:val="006D1C06"/>
    <w:rsid w:val="006F0D98"/>
    <w:rsid w:val="00724C57"/>
    <w:rsid w:val="0073659B"/>
    <w:rsid w:val="00740035"/>
    <w:rsid w:val="0074711F"/>
    <w:rsid w:val="00754EB5"/>
    <w:rsid w:val="0077428A"/>
    <w:rsid w:val="00781669"/>
    <w:rsid w:val="00782892"/>
    <w:rsid w:val="007E50CA"/>
    <w:rsid w:val="008006FC"/>
    <w:rsid w:val="008031E7"/>
    <w:rsid w:val="00822128"/>
    <w:rsid w:val="00837474"/>
    <w:rsid w:val="00881F77"/>
    <w:rsid w:val="008E398C"/>
    <w:rsid w:val="00910C61"/>
    <w:rsid w:val="0094702B"/>
    <w:rsid w:val="009672F9"/>
    <w:rsid w:val="0099666C"/>
    <w:rsid w:val="009B3606"/>
    <w:rsid w:val="009C3D76"/>
    <w:rsid w:val="009C7998"/>
    <w:rsid w:val="00A24FCC"/>
    <w:rsid w:val="00A305E9"/>
    <w:rsid w:val="00A507F1"/>
    <w:rsid w:val="00A511C8"/>
    <w:rsid w:val="00A629FB"/>
    <w:rsid w:val="00A979D5"/>
    <w:rsid w:val="00AA5E4B"/>
    <w:rsid w:val="00B029A8"/>
    <w:rsid w:val="00B04215"/>
    <w:rsid w:val="00B326DC"/>
    <w:rsid w:val="00B41A8D"/>
    <w:rsid w:val="00B75CA4"/>
    <w:rsid w:val="00B90699"/>
    <w:rsid w:val="00BB599A"/>
    <w:rsid w:val="00C21973"/>
    <w:rsid w:val="00C3671B"/>
    <w:rsid w:val="00C64440"/>
    <w:rsid w:val="00C7104D"/>
    <w:rsid w:val="00C75500"/>
    <w:rsid w:val="00CE28AB"/>
    <w:rsid w:val="00D02695"/>
    <w:rsid w:val="00D06233"/>
    <w:rsid w:val="00D336E4"/>
    <w:rsid w:val="00D47A2B"/>
    <w:rsid w:val="00D6785B"/>
    <w:rsid w:val="00D679A1"/>
    <w:rsid w:val="00D73B0A"/>
    <w:rsid w:val="00D978A7"/>
    <w:rsid w:val="00DB4EA3"/>
    <w:rsid w:val="00E45D57"/>
    <w:rsid w:val="00E53741"/>
    <w:rsid w:val="00E730D8"/>
    <w:rsid w:val="00EB00B8"/>
    <w:rsid w:val="00ED308D"/>
    <w:rsid w:val="00EE2465"/>
    <w:rsid w:val="00F60AE7"/>
    <w:rsid w:val="00F63F55"/>
    <w:rsid w:val="00F72603"/>
    <w:rsid w:val="00F91AC2"/>
    <w:rsid w:val="00FA5E05"/>
    <w:rsid w:val="00FB217E"/>
    <w:rsid w:val="00FB46ED"/>
    <w:rsid w:val="00FF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C6C0C"/>
  <w15:docId w15:val="{EDA92711-1A3C-45E2-A780-8513A694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197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C2197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C2197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C2197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C2197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219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219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219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2197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2197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2197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2197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2197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2197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2197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2197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2197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C219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221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22128"/>
    <w:rPr>
      <w:rFonts w:ascii="Consolas" w:hAnsi="Consolas"/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A2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5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25E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5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5E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A25E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2022-08-01T16:46:00Z</dcterms:created>
  <dcterms:modified xsi:type="dcterms:W3CDTF">2022-08-01T16:46:00Z</dcterms:modified>
</cp:coreProperties>
</file>