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6C24B" w14:textId="534F151A" w:rsidR="005F0791" w:rsidRDefault="00A11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 w:rsidRPr="00A11429">
        <w:rPr>
          <w:b/>
          <w:color w:val="000000"/>
        </w:rPr>
        <w:t>Producción y</w:t>
      </w:r>
      <w:r w:rsidR="00EB17E5" w:rsidRPr="00A11429">
        <w:rPr>
          <w:b/>
          <w:color w:val="000000"/>
        </w:rPr>
        <w:t xml:space="preserve"> caracterización de un hidrolizado de proteína aislada de suero </w:t>
      </w:r>
      <w:r w:rsidR="00641C73" w:rsidRPr="00A11429">
        <w:rPr>
          <w:b/>
          <w:color w:val="000000"/>
        </w:rPr>
        <w:t xml:space="preserve">lácteo </w:t>
      </w:r>
      <w:r w:rsidR="00EB17E5" w:rsidRPr="00A11429">
        <w:rPr>
          <w:b/>
          <w:color w:val="000000"/>
        </w:rPr>
        <w:t>con capacidad antioxidante y elevado contenido proteico</w:t>
      </w:r>
    </w:p>
    <w:p w14:paraId="5C289940" w14:textId="77777777" w:rsidR="005F0791" w:rsidRDefault="005F0791" w:rsidP="00EB17E5">
      <w:pPr>
        <w:spacing w:after="0" w:line="240" w:lineRule="auto"/>
        <w:ind w:left="0" w:hanging="2"/>
      </w:pPr>
    </w:p>
    <w:p w14:paraId="1C8C1C92" w14:textId="3A1A999D" w:rsidR="005F0791" w:rsidRPr="00A11429" w:rsidRDefault="00194FED">
      <w:pPr>
        <w:spacing w:after="0" w:line="240" w:lineRule="auto"/>
        <w:ind w:left="0" w:hanging="2"/>
        <w:jc w:val="center"/>
        <w:rPr>
          <w:lang w:val="en-US"/>
        </w:rPr>
      </w:pPr>
      <w:proofErr w:type="spellStart"/>
      <w:r w:rsidRPr="00A11429">
        <w:rPr>
          <w:lang w:val="en-US"/>
        </w:rPr>
        <w:t>Vico</w:t>
      </w:r>
      <w:proofErr w:type="spellEnd"/>
      <w:r w:rsidRPr="00A11429">
        <w:rPr>
          <w:lang w:val="en-US"/>
        </w:rPr>
        <w:t xml:space="preserve"> AP</w:t>
      </w:r>
      <w:r w:rsidR="00641C73" w:rsidRPr="00A11429">
        <w:rPr>
          <w:lang w:val="en-US"/>
        </w:rPr>
        <w:t xml:space="preserve"> (1)</w:t>
      </w:r>
      <w:r w:rsidR="00C567D3" w:rsidRPr="00A11429">
        <w:rPr>
          <w:lang w:val="en-US"/>
        </w:rPr>
        <w:t xml:space="preserve">, </w:t>
      </w:r>
      <w:proofErr w:type="spellStart"/>
      <w:r w:rsidRPr="00A11429">
        <w:rPr>
          <w:lang w:val="en-US"/>
        </w:rPr>
        <w:t>Aminahuel</w:t>
      </w:r>
      <w:proofErr w:type="spellEnd"/>
      <w:r w:rsidRPr="00A11429">
        <w:rPr>
          <w:lang w:val="en-US"/>
        </w:rPr>
        <w:t xml:space="preserve"> CA</w:t>
      </w:r>
      <w:r w:rsidR="00641C73" w:rsidRPr="00A11429">
        <w:rPr>
          <w:lang w:val="en-US"/>
        </w:rPr>
        <w:t xml:space="preserve"> (1)</w:t>
      </w:r>
      <w:r w:rsidRPr="00A11429">
        <w:rPr>
          <w:lang w:val="en-US"/>
        </w:rPr>
        <w:t xml:space="preserve">, </w:t>
      </w:r>
      <w:proofErr w:type="spellStart"/>
      <w:r w:rsidRPr="00A11429">
        <w:rPr>
          <w:lang w:val="en-US"/>
        </w:rPr>
        <w:t>Bettiol</w:t>
      </w:r>
      <w:proofErr w:type="spellEnd"/>
      <w:r w:rsidRPr="00A11429">
        <w:rPr>
          <w:lang w:val="en-US"/>
        </w:rPr>
        <w:t xml:space="preserve"> MR</w:t>
      </w:r>
      <w:r w:rsidR="00641C73" w:rsidRPr="00A11429">
        <w:rPr>
          <w:lang w:val="en-US"/>
        </w:rPr>
        <w:t xml:space="preserve"> (1)</w:t>
      </w:r>
      <w:r w:rsidRPr="00A11429">
        <w:rPr>
          <w:lang w:val="en-US"/>
        </w:rPr>
        <w:t xml:space="preserve">, </w:t>
      </w:r>
      <w:proofErr w:type="spellStart"/>
      <w:r w:rsidRPr="00A11429">
        <w:rPr>
          <w:lang w:val="en-US"/>
        </w:rPr>
        <w:t>Centomo</w:t>
      </w:r>
      <w:proofErr w:type="spellEnd"/>
      <w:r w:rsidRPr="00A11429">
        <w:rPr>
          <w:lang w:val="en-US"/>
        </w:rPr>
        <w:t xml:space="preserve"> AM</w:t>
      </w:r>
      <w:r w:rsidR="00641C73" w:rsidRPr="00A11429">
        <w:rPr>
          <w:lang w:val="en-US"/>
        </w:rPr>
        <w:t xml:space="preserve"> (1)</w:t>
      </w:r>
      <w:r w:rsidRPr="00A11429">
        <w:rPr>
          <w:lang w:val="en-US"/>
        </w:rPr>
        <w:t xml:space="preserve">, </w:t>
      </w:r>
      <w:r w:rsidRPr="0099678A">
        <w:rPr>
          <w:lang w:val="en-US"/>
        </w:rPr>
        <w:t>Rossi YE</w:t>
      </w:r>
      <w:r w:rsidR="00641C73" w:rsidRPr="0099678A">
        <w:rPr>
          <w:lang w:val="en-US"/>
        </w:rPr>
        <w:t xml:space="preserve"> (1)</w:t>
      </w:r>
      <w:r w:rsidR="00B87BF9" w:rsidRPr="0099678A">
        <w:rPr>
          <w:lang w:val="en-US"/>
        </w:rPr>
        <w:t>,</w:t>
      </w:r>
      <w:r w:rsidR="00641C73" w:rsidRPr="0099678A">
        <w:rPr>
          <w:lang w:val="en-US"/>
        </w:rPr>
        <w:t xml:space="preserve"> </w:t>
      </w:r>
      <w:proofErr w:type="spellStart"/>
      <w:r w:rsidR="00641C73" w:rsidRPr="00A11429">
        <w:rPr>
          <w:lang w:val="en-US"/>
        </w:rPr>
        <w:t>Ribotta</w:t>
      </w:r>
      <w:proofErr w:type="spellEnd"/>
      <w:r w:rsidR="00641C73" w:rsidRPr="00A11429">
        <w:rPr>
          <w:lang w:val="en-US"/>
        </w:rPr>
        <w:t xml:space="preserve"> P</w:t>
      </w:r>
      <w:r w:rsidR="00A11429" w:rsidRPr="00A11429">
        <w:rPr>
          <w:lang w:val="en-US"/>
        </w:rPr>
        <w:t>D</w:t>
      </w:r>
      <w:r w:rsidR="00641C73" w:rsidRPr="00A11429">
        <w:rPr>
          <w:lang w:val="en-US"/>
        </w:rPr>
        <w:t xml:space="preserve"> (2),</w:t>
      </w:r>
      <w:r w:rsidR="00B87BF9" w:rsidRPr="00A11429">
        <w:rPr>
          <w:lang w:val="en-US"/>
        </w:rPr>
        <w:t xml:space="preserve"> Montenegro MA</w:t>
      </w:r>
      <w:r w:rsidR="00641C73" w:rsidRPr="00A11429">
        <w:rPr>
          <w:lang w:val="en-US"/>
        </w:rPr>
        <w:t xml:space="preserve"> (1)</w:t>
      </w:r>
      <w:r w:rsidRPr="00A11429">
        <w:rPr>
          <w:lang w:val="en-US"/>
        </w:rPr>
        <w:t xml:space="preserve">. </w:t>
      </w:r>
    </w:p>
    <w:p w14:paraId="4630CB3B" w14:textId="77777777" w:rsidR="005F0791" w:rsidRPr="00A11429" w:rsidRDefault="005F0791" w:rsidP="00194FED">
      <w:pPr>
        <w:spacing w:after="0" w:line="240" w:lineRule="auto"/>
        <w:ind w:left="0" w:hanging="2"/>
        <w:jc w:val="right"/>
        <w:rPr>
          <w:lang w:val="en-US"/>
        </w:rPr>
      </w:pPr>
    </w:p>
    <w:p w14:paraId="58F16721" w14:textId="03285141" w:rsidR="005F0791" w:rsidRPr="00A11429" w:rsidRDefault="00194FED" w:rsidP="0099678A">
      <w:pPr>
        <w:pStyle w:val="Prrafodelista"/>
        <w:numPr>
          <w:ilvl w:val="0"/>
          <w:numId w:val="2"/>
        </w:numPr>
        <w:spacing w:after="120" w:line="240" w:lineRule="auto"/>
        <w:ind w:left="426"/>
        <w:jc w:val="both"/>
      </w:pPr>
      <w:r w:rsidRPr="0099678A">
        <w:rPr>
          <w:rFonts w:ascii="Arial" w:hAnsi="Arial" w:cs="Arial"/>
          <w:sz w:val="24"/>
          <w:szCs w:val="24"/>
        </w:rPr>
        <w:t>Instituto Multidisciplinario de Investigación y Transferencia Agroalimentaria y Biotecnológica (IMITAB CONICET - UNVM), Av. Arturo Jauretche 1555, Villa María, Córdoba, Argentina.</w:t>
      </w:r>
    </w:p>
    <w:p w14:paraId="6AD64C90" w14:textId="2F9F4903" w:rsidR="00641C73" w:rsidRPr="0099678A" w:rsidRDefault="00641C73" w:rsidP="0099678A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9678A">
        <w:rPr>
          <w:rFonts w:ascii="Arial" w:hAnsi="Arial" w:cs="Arial"/>
          <w:sz w:val="24"/>
          <w:szCs w:val="24"/>
        </w:rPr>
        <w:t>Instituto de Ciencia y Tecnología de los Alimentos Córdoba (ICYTAC-CONICET), Universidad Nacional de Córdoba, Córdoba</w:t>
      </w:r>
      <w:r w:rsidR="00A11429">
        <w:rPr>
          <w:rFonts w:ascii="Arial" w:hAnsi="Arial" w:cs="Arial"/>
          <w:sz w:val="24"/>
          <w:szCs w:val="24"/>
        </w:rPr>
        <w:t>, Argentina.</w:t>
      </w:r>
    </w:p>
    <w:p w14:paraId="7FF4EB2C" w14:textId="244B9DAB" w:rsidR="005F0791" w:rsidRDefault="00A1142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proofErr w:type="spellStart"/>
      <w:r>
        <w:rPr>
          <w:color w:val="000000"/>
        </w:rPr>
        <w:t>anavico</w:t>
      </w:r>
      <w:proofErr w:type="spellEnd"/>
      <w:r>
        <w:rPr>
          <w:color w:val="000000"/>
          <w:lang w:val="es-MX"/>
        </w:rPr>
        <w:t>@unvm.edu.ar</w:t>
      </w:r>
      <w:r w:rsidR="00C567D3">
        <w:rPr>
          <w:color w:val="000000"/>
        </w:rPr>
        <w:tab/>
      </w:r>
    </w:p>
    <w:p w14:paraId="71EEE43A" w14:textId="77777777" w:rsidR="005F0791" w:rsidRDefault="005F0791">
      <w:pPr>
        <w:spacing w:after="0" w:line="240" w:lineRule="auto"/>
        <w:ind w:left="0" w:hanging="2"/>
      </w:pPr>
    </w:p>
    <w:p w14:paraId="2FCD7EB3" w14:textId="6ED4A329" w:rsidR="005F0791" w:rsidRDefault="009436C1" w:rsidP="0009523A">
      <w:pPr>
        <w:spacing w:after="0" w:line="240" w:lineRule="auto"/>
        <w:ind w:left="0" w:hanging="2"/>
      </w:pPr>
      <w:r w:rsidRPr="00A11429">
        <w:t xml:space="preserve">En los </w:t>
      </w:r>
      <w:r w:rsidRPr="00A11429">
        <w:rPr>
          <w:lang w:val="es-MX"/>
        </w:rPr>
        <w:t xml:space="preserve">últimos </w:t>
      </w:r>
      <w:r w:rsidRPr="00A11429">
        <w:t>años e</w:t>
      </w:r>
      <w:r w:rsidR="00F84CB9" w:rsidRPr="00A11429">
        <w:t xml:space="preserve">l lactosuero </w:t>
      </w:r>
      <w:r w:rsidRPr="00A11429">
        <w:t xml:space="preserve">se ha convertido </w:t>
      </w:r>
      <w:r w:rsidR="00DB3F3E" w:rsidRPr="00A11429">
        <w:t>de</w:t>
      </w:r>
      <w:r w:rsidR="00F84CB9" w:rsidRPr="00A11429">
        <w:t xml:space="preserve"> un </w:t>
      </w:r>
      <w:r w:rsidRPr="00A11429">
        <w:t>desecho</w:t>
      </w:r>
      <w:r w:rsidR="00F84CB9" w:rsidRPr="00A11429">
        <w:t xml:space="preserve"> abundante de la industria láctea </w:t>
      </w:r>
      <w:r w:rsidR="00F86E01" w:rsidRPr="00A11429">
        <w:t>en un</w:t>
      </w:r>
      <w:r w:rsidRPr="00A11429">
        <w:t xml:space="preserve"> </w:t>
      </w:r>
      <w:proofErr w:type="spellStart"/>
      <w:r w:rsidRPr="00A11429">
        <w:t>co</w:t>
      </w:r>
      <w:proofErr w:type="spellEnd"/>
      <w:r w:rsidRPr="00A11429">
        <w:rPr>
          <w:lang w:val="es-MX"/>
        </w:rPr>
        <w:t>-</w:t>
      </w:r>
      <w:r w:rsidRPr="00A11429">
        <w:t>producto de amplia aplicación. Esto se debe</w:t>
      </w:r>
      <w:r w:rsidR="00F84CB9" w:rsidRPr="00A11429">
        <w:t xml:space="preserve"> </w:t>
      </w:r>
      <w:r w:rsidR="00F86E01" w:rsidRPr="00A11429">
        <w:t xml:space="preserve">al </w:t>
      </w:r>
      <w:r w:rsidR="00F84CB9" w:rsidRPr="00A11429">
        <w:t xml:space="preserve">descubrimiento de </w:t>
      </w:r>
      <w:r w:rsidR="00D5747B" w:rsidRPr="00A11429">
        <w:t>las</w:t>
      </w:r>
      <w:r w:rsidR="00F84CB9" w:rsidRPr="00A11429">
        <w:t xml:space="preserve"> propiedades </w:t>
      </w:r>
      <w:r w:rsidR="00D5747B" w:rsidRPr="00A11429">
        <w:t xml:space="preserve">tecnológicas y </w:t>
      </w:r>
      <w:r w:rsidR="00B14A7B" w:rsidRPr="00A11429">
        <w:t>biológicas-nutricionales</w:t>
      </w:r>
      <w:r w:rsidR="00D5747B" w:rsidRPr="00A11429">
        <w:t xml:space="preserve"> de</w:t>
      </w:r>
      <w:r w:rsidR="00064E27" w:rsidRPr="00A11429">
        <w:t xml:space="preserve"> </w:t>
      </w:r>
      <w:r w:rsidR="00B87BF9" w:rsidRPr="00A11429">
        <w:t xml:space="preserve">sus </w:t>
      </w:r>
      <w:r w:rsidR="00B14A7B" w:rsidRPr="00A11429">
        <w:t>proteínas</w:t>
      </w:r>
      <w:r w:rsidR="002E30BA" w:rsidRPr="00A11429">
        <w:t>.</w:t>
      </w:r>
      <w:r w:rsidR="00B14A7B" w:rsidRPr="00A11429">
        <w:t xml:space="preserve"> </w:t>
      </w:r>
      <w:r w:rsidR="00F86E01" w:rsidRPr="00A11429">
        <w:t>L</w:t>
      </w:r>
      <w:r w:rsidR="00B14A7B" w:rsidRPr="00A11429">
        <w:t xml:space="preserve">a </w:t>
      </w:r>
      <w:r w:rsidR="00F86E01" w:rsidRPr="00A11429">
        <w:t>producción</w:t>
      </w:r>
      <w:r w:rsidR="00B14A7B" w:rsidRPr="00A11429">
        <w:t xml:space="preserve"> de hidrolizados</w:t>
      </w:r>
      <w:r w:rsidR="00064E27" w:rsidRPr="00A11429">
        <w:t xml:space="preserve"> enzimáticos</w:t>
      </w:r>
      <w:r w:rsidR="00B14A7B" w:rsidRPr="00A11429">
        <w:t xml:space="preserve"> </w:t>
      </w:r>
      <w:r w:rsidR="00F86E01" w:rsidRPr="00A11429">
        <w:t xml:space="preserve">para la obtención de péptidos bioactivos </w:t>
      </w:r>
      <w:r w:rsidR="00064E27" w:rsidRPr="00A11429">
        <w:t xml:space="preserve">es una </w:t>
      </w:r>
      <w:r w:rsidR="00F86E01" w:rsidRPr="00A11429">
        <w:t>estrategia de aprovechamiento</w:t>
      </w:r>
      <w:r w:rsidR="00064E27" w:rsidRPr="00A11429">
        <w:t xml:space="preserve"> </w:t>
      </w:r>
      <w:r w:rsidR="00F86E01" w:rsidRPr="00A11429">
        <w:t>que genera valor agregado</w:t>
      </w:r>
      <w:r w:rsidR="00064E27" w:rsidRPr="00A11429">
        <w:t xml:space="preserve"> e incrementa la bioactividad de las proteínas</w:t>
      </w:r>
      <w:r w:rsidR="00B14A7B" w:rsidRPr="00A11429">
        <w:t xml:space="preserve"> </w:t>
      </w:r>
      <w:r w:rsidR="00064E27" w:rsidRPr="00A11429">
        <w:t>del</w:t>
      </w:r>
      <w:r w:rsidR="00B14A7B" w:rsidRPr="00A11429">
        <w:t xml:space="preserve"> suero.</w:t>
      </w:r>
      <w:r w:rsidR="00B14A7B" w:rsidRPr="00B14A7B">
        <w:t xml:space="preserve"> </w:t>
      </w:r>
      <w:r w:rsidR="00064E27">
        <w:t>E</w:t>
      </w:r>
      <w:r w:rsidR="00300EFA">
        <w:t>l</w:t>
      </w:r>
      <w:r w:rsidR="00B40D21">
        <w:t xml:space="preserve"> objetivo de este trabajo fue</w:t>
      </w:r>
      <w:r w:rsidR="00064E27">
        <w:t xml:space="preserve"> producir </w:t>
      </w:r>
      <w:r w:rsidR="00950027">
        <w:t xml:space="preserve">un hidrolizado con </w:t>
      </w:r>
      <w:r w:rsidR="00AF1142">
        <w:t>elevada</w:t>
      </w:r>
      <w:r w:rsidR="008D6A5B">
        <w:t xml:space="preserve"> </w:t>
      </w:r>
      <w:r w:rsidR="00950027">
        <w:t>capacidad antioxidante y contenido proteico final, a partir de proteína aislada de suero (≥90%</w:t>
      </w:r>
      <w:r w:rsidR="00CD5305">
        <w:t xml:space="preserve"> p/p </w:t>
      </w:r>
      <w:r w:rsidR="00950027">
        <w:t>de proteínas en base seca)</w:t>
      </w:r>
      <w:r w:rsidR="00697A94">
        <w:t xml:space="preserve"> </w:t>
      </w:r>
      <w:r w:rsidR="00064E27">
        <w:t xml:space="preserve">con el </w:t>
      </w:r>
      <w:r w:rsidR="00B40D21">
        <w:t>fin</w:t>
      </w:r>
      <w:r w:rsidR="00064E27">
        <w:t xml:space="preserve"> de incrementar los rendimientos de producción</w:t>
      </w:r>
      <w:r w:rsidR="00697A94">
        <w:t>.</w:t>
      </w:r>
      <w:r w:rsidR="00950027">
        <w:t xml:space="preserve"> </w:t>
      </w:r>
      <w:r w:rsidR="00697A94">
        <w:t xml:space="preserve">La optimización del proceso de hidrólisis con quimiotripsina </w:t>
      </w:r>
      <w:bookmarkStart w:id="1" w:name="_Hlk106116332"/>
      <w:r w:rsidR="00697A94">
        <w:t xml:space="preserve">se realizó mediante un diseño central compuesto </w:t>
      </w:r>
      <w:bookmarkEnd w:id="1"/>
      <w:r w:rsidR="00697A94">
        <w:t xml:space="preserve">de tres factores y se analizó mediante la metodología de superficie de </w:t>
      </w:r>
      <w:r w:rsidR="00817256">
        <w:t xml:space="preserve">respuesta. </w:t>
      </w:r>
      <w:r w:rsidR="00817256" w:rsidRPr="00817256">
        <w:t>Las variables independientes fueron la relación enzima/sustrato (E/S) (0,003–0,030), la temperatura (37–50 °C) y el tiempo</w:t>
      </w:r>
      <w:r w:rsidR="008F65D6">
        <w:t xml:space="preserve"> </w:t>
      </w:r>
      <w:r w:rsidR="00817256" w:rsidRPr="00817256">
        <w:t>(0,5–</w:t>
      </w:r>
      <w:r w:rsidR="00817256">
        <w:t>5</w:t>
      </w:r>
      <w:r w:rsidR="00817256" w:rsidRPr="00817256">
        <w:t xml:space="preserve"> h)</w:t>
      </w:r>
      <w:r w:rsidR="00817256">
        <w:t xml:space="preserve">. </w:t>
      </w:r>
      <w:r w:rsidR="00B87BF9">
        <w:t>Se mantuvo constante</w:t>
      </w:r>
      <w:r w:rsidR="00817256">
        <w:t xml:space="preserve"> el pH (7,4) y la concentración del sustrato (8% p/v </w:t>
      </w:r>
      <w:r w:rsidR="00CD5305">
        <w:t xml:space="preserve">de </w:t>
      </w:r>
      <w:r w:rsidR="00817256">
        <w:t>proteína). La variable respuesta fue la actividad antioxidante evaluada mediante el porcentaje de desactivación del radical catión ABTS</w:t>
      </w:r>
      <w:r w:rsidR="00817256" w:rsidRPr="00817256">
        <w:rPr>
          <w:vertAlign w:val="superscript"/>
        </w:rPr>
        <w:t>•+</w:t>
      </w:r>
      <w:r w:rsidR="00817256">
        <w:t>. También se evaluó el grado de hidrólisis empleando el método de</w:t>
      </w:r>
      <w:r w:rsidR="007E4C86">
        <w:t>l</w:t>
      </w:r>
      <w:r w:rsidR="00817256">
        <w:t xml:space="preserve"> </w:t>
      </w:r>
      <w:proofErr w:type="spellStart"/>
      <w:r w:rsidR="007E4C86">
        <w:t>ortoftaldialdehído</w:t>
      </w:r>
      <w:proofErr w:type="spellEnd"/>
      <w:r w:rsidR="007E4C86">
        <w:t xml:space="preserve"> (</w:t>
      </w:r>
      <w:r w:rsidR="00817256">
        <w:t>OPA</w:t>
      </w:r>
      <w:r w:rsidR="007E4C86">
        <w:t>)</w:t>
      </w:r>
      <w:r w:rsidR="00817256">
        <w:t xml:space="preserve">. </w:t>
      </w:r>
      <w:r w:rsidR="000212AB">
        <w:t>Luego</w:t>
      </w:r>
      <w:r w:rsidR="002D426E">
        <w:t xml:space="preserve"> de la selección del óptimo, se procedió a la producción</w:t>
      </w:r>
      <w:r w:rsidR="000212AB">
        <w:t xml:space="preserve"> del hidrolizado y su secado mediante</w:t>
      </w:r>
      <w:r w:rsidR="008F65D6">
        <w:t xml:space="preserve"> liofilización</w:t>
      </w:r>
      <w:r w:rsidR="002D426E">
        <w:t>. S</w:t>
      </w:r>
      <w:r w:rsidR="000212AB">
        <w:t xml:space="preserve">e </w:t>
      </w:r>
      <w:r w:rsidR="007E4C86">
        <w:t xml:space="preserve">evaluó el contenido de proteínas por el método de Kjeldahl </w:t>
      </w:r>
      <w:r w:rsidR="002D426E">
        <w:t>y s</w:t>
      </w:r>
      <w:r w:rsidR="007E4C86">
        <w:t>e caracterizó por electroforesis en gel de poliacrilamida con dodecilsulfato sódico (SDS-PAGE)</w:t>
      </w:r>
      <w:r w:rsidR="002D426E">
        <w:t xml:space="preserve">. </w:t>
      </w:r>
      <w:r w:rsidR="007E4C86">
        <w:t>Se determinó la capacidad</w:t>
      </w:r>
      <w:r w:rsidR="00C92A0F">
        <w:t xml:space="preserve"> antioxidante equivalente </w:t>
      </w:r>
      <w:r w:rsidR="00722290" w:rsidRPr="002D426E">
        <w:t xml:space="preserve">a </w:t>
      </w:r>
      <w:proofErr w:type="spellStart"/>
      <w:r w:rsidR="003D6232" w:rsidRPr="002D426E">
        <w:t>trolox</w:t>
      </w:r>
      <w:proofErr w:type="spellEnd"/>
      <w:r w:rsidR="00722290" w:rsidRPr="002D426E" w:rsidDel="00722290">
        <w:t xml:space="preserve"> </w:t>
      </w:r>
      <w:r w:rsidR="00722290">
        <w:t>por</w:t>
      </w:r>
      <w:r w:rsidR="00424628">
        <w:t xml:space="preserve"> el método de ABTS</w:t>
      </w:r>
      <w:r w:rsidR="00424628" w:rsidRPr="00817256">
        <w:rPr>
          <w:vertAlign w:val="superscript"/>
        </w:rPr>
        <w:t>•+</w:t>
      </w:r>
      <w:r w:rsidR="00D25B75">
        <w:t xml:space="preserve"> (TEAC) </w:t>
      </w:r>
      <w:r w:rsidR="00424628">
        <w:t xml:space="preserve">y </w:t>
      </w:r>
      <w:r w:rsidR="00BF70C3">
        <w:t>como</w:t>
      </w:r>
      <w:r w:rsidR="00722290">
        <w:t xml:space="preserve"> el poder reductor del ion férrico </w:t>
      </w:r>
      <w:r w:rsidR="00722290" w:rsidRPr="002D426E">
        <w:t>(</w:t>
      </w:r>
      <w:r w:rsidR="00DB3F3E" w:rsidRPr="002D426E">
        <w:t>FRAP</w:t>
      </w:r>
      <w:r w:rsidR="00722290" w:rsidRPr="002D426E">
        <w:t>)</w:t>
      </w:r>
      <w:r w:rsidR="003D6232" w:rsidRPr="002D426E">
        <w:t>,</w:t>
      </w:r>
      <w:r w:rsidR="003D6232">
        <w:t xml:space="preserve"> y</w:t>
      </w:r>
      <w:r w:rsidR="00424628">
        <w:t xml:space="preserve"> la capacidad de desactivación del radical </w:t>
      </w:r>
      <w:r w:rsidR="00563B6D">
        <w:t>O</w:t>
      </w:r>
      <w:r w:rsidR="00563B6D">
        <w:rPr>
          <w:vertAlign w:val="subscript"/>
        </w:rPr>
        <w:t>2</w:t>
      </w:r>
      <w:r w:rsidR="00563B6D">
        <w:rPr>
          <w:vertAlign w:val="superscript"/>
        </w:rPr>
        <w:sym w:font="Symbol" w:char="F0B7"/>
      </w:r>
      <w:r w:rsidR="00563B6D">
        <w:rPr>
          <w:vertAlign w:val="superscript"/>
        </w:rPr>
        <w:sym w:font="Symbol" w:char="F02D"/>
      </w:r>
      <w:r w:rsidR="00563B6D">
        <w:t xml:space="preserve"> </w:t>
      </w:r>
      <w:r w:rsidR="00424628">
        <w:t xml:space="preserve"> por el método de autooxidación del pirogalol. </w:t>
      </w:r>
      <w:r w:rsidR="00D25B75">
        <w:t>Esta última se expresó como la concentración necesaria para inhibir el 50% del radical O</w:t>
      </w:r>
      <w:r w:rsidR="00D25B75">
        <w:rPr>
          <w:vertAlign w:val="subscript"/>
        </w:rPr>
        <w:t>2</w:t>
      </w:r>
      <w:r w:rsidR="00D25B75">
        <w:rPr>
          <w:vertAlign w:val="superscript"/>
        </w:rPr>
        <w:sym w:font="Symbol" w:char="F0B7"/>
      </w:r>
      <w:r w:rsidR="00D25B75">
        <w:rPr>
          <w:vertAlign w:val="superscript"/>
        </w:rPr>
        <w:sym w:font="Symbol" w:char="F02D"/>
      </w:r>
      <w:r w:rsidR="00D25B75">
        <w:t xml:space="preserve">  (</w:t>
      </w:r>
      <w:r w:rsidR="00CE0B91">
        <w:t>CI</w:t>
      </w:r>
      <w:r w:rsidR="00D25B75" w:rsidRPr="00CE0B91">
        <w:rPr>
          <w:vertAlign w:val="subscript"/>
        </w:rPr>
        <w:t>50</w:t>
      </w:r>
      <w:r w:rsidR="00D25B75">
        <w:t xml:space="preserve">).  </w:t>
      </w:r>
      <w:r w:rsidR="002D426E">
        <w:t xml:space="preserve">También se evaluó la citotoxicidad del hidrolizado </w:t>
      </w:r>
      <w:r w:rsidR="002D426E" w:rsidRPr="002D426E">
        <w:t xml:space="preserve">frente a células normales del epitelio intestinal murino (IEC-18) y </w:t>
      </w:r>
      <w:r w:rsidR="002D426E" w:rsidRPr="0099678A">
        <w:rPr>
          <w:rFonts w:eastAsia="Calibri"/>
          <w:color w:val="000000"/>
          <w:position w:val="0"/>
        </w:rPr>
        <w:t xml:space="preserve">células </w:t>
      </w:r>
      <w:r w:rsidR="002D426E" w:rsidRPr="0099678A">
        <w:rPr>
          <w:rFonts w:eastAsia="Times New Roman"/>
          <w:position w:val="0"/>
          <w:lang w:eastAsia="es-ES"/>
        </w:rPr>
        <w:t>epiteliales intestinales humanas (Caco-2-TC7)</w:t>
      </w:r>
      <w:r w:rsidR="002D426E" w:rsidRPr="00BF70C3">
        <w:t>.</w:t>
      </w:r>
      <w:r w:rsidR="002D426E" w:rsidRPr="002D426E">
        <w:t xml:space="preserve"> Se realizaron ensayos de viabilidad celular basado en el método </w:t>
      </w:r>
      <w:r w:rsidR="002D426E" w:rsidRPr="00D25B75">
        <w:t>de</w:t>
      </w:r>
      <w:r w:rsidR="00D25B75" w:rsidRPr="00D25B75">
        <w:t xml:space="preserve"> </w:t>
      </w:r>
      <w:r w:rsidR="002D426E" w:rsidRPr="00D25B75">
        <w:t>MTT.</w:t>
      </w:r>
      <w:r w:rsidR="002D426E" w:rsidRPr="002D426E">
        <w:t xml:space="preserve"> </w:t>
      </w:r>
      <w:r w:rsidR="0099678A">
        <w:t>En la optimización s</w:t>
      </w:r>
      <w:r w:rsidR="00BF70C3" w:rsidRPr="00BF70C3">
        <w:t xml:space="preserve">e logró un buen ajuste de los modelos y su correspondiente validación para ambas respuestas. </w:t>
      </w:r>
      <w:r w:rsidR="00BF70C3">
        <w:t>L</w:t>
      </w:r>
      <w:r w:rsidR="00BF70C3" w:rsidRPr="00BF70C3">
        <w:t>as condiciones óptimas seleccionadas fueron E/S de 0,017,</w:t>
      </w:r>
      <w:r w:rsidR="00BF70C3">
        <w:t xml:space="preserve"> </w:t>
      </w:r>
      <w:r w:rsidR="00BF70C3" w:rsidRPr="00BF70C3">
        <w:t>46,5°C y 3 h.</w:t>
      </w:r>
      <w:r w:rsidR="00BF70C3">
        <w:t xml:space="preserve"> </w:t>
      </w:r>
      <w:r w:rsidR="007C1225">
        <w:t>El hidrolizado final mostró</w:t>
      </w:r>
      <w:r w:rsidR="00BF70C3" w:rsidRPr="002D426E">
        <w:t xml:space="preserve"> un 82,88 ± 0,26%</w:t>
      </w:r>
      <w:r w:rsidR="00CD5305">
        <w:t xml:space="preserve"> </w:t>
      </w:r>
      <w:r w:rsidR="007C1225">
        <w:t>p/p</w:t>
      </w:r>
      <w:r w:rsidR="00D25B75">
        <w:t xml:space="preserve"> de </w:t>
      </w:r>
      <w:r w:rsidR="00D25B75" w:rsidRPr="00D25B75">
        <w:t>proteína</w:t>
      </w:r>
      <w:r w:rsidR="007C1225" w:rsidRPr="00D25B75">
        <w:t>,</w:t>
      </w:r>
      <w:r w:rsidR="008329A9" w:rsidRPr="00D25B75">
        <w:t xml:space="preserve"> </w:t>
      </w:r>
      <w:r w:rsidR="00D25B75" w:rsidRPr="00D25B75">
        <w:t xml:space="preserve">un TEAC </w:t>
      </w:r>
      <w:r w:rsidR="0099678A">
        <w:t xml:space="preserve">de </w:t>
      </w:r>
      <w:r w:rsidR="00D25B75" w:rsidRPr="00D25B75">
        <w:t xml:space="preserve">0,45 ± 0,02 µmol </w:t>
      </w:r>
      <w:proofErr w:type="spellStart"/>
      <w:r w:rsidR="00CE0B91" w:rsidRPr="00D25B75">
        <w:t>tro</w:t>
      </w:r>
      <w:r w:rsidR="00D25B75" w:rsidRPr="00D25B75">
        <w:t>lox</w:t>
      </w:r>
      <w:proofErr w:type="spellEnd"/>
      <w:r w:rsidR="00D25B75" w:rsidRPr="00D25B75">
        <w:t>/mg proteína,</w:t>
      </w:r>
      <w:r w:rsidR="00D25B75">
        <w:t xml:space="preserve"> </w:t>
      </w:r>
      <w:r w:rsidR="00B47B6D">
        <w:t>0,021</w:t>
      </w:r>
      <w:r w:rsidR="00CE0B91">
        <w:t xml:space="preserve"> </w:t>
      </w:r>
      <w:r w:rsidR="00D25B75">
        <w:t>±</w:t>
      </w:r>
      <w:r w:rsidR="00D25B75" w:rsidRPr="00D25B75">
        <w:t xml:space="preserve"> </w:t>
      </w:r>
      <w:r w:rsidR="00D25B75">
        <w:t>0,0</w:t>
      </w:r>
      <w:r w:rsidR="00B47B6D">
        <w:t>01</w:t>
      </w:r>
      <w:r w:rsidR="00D25B75">
        <w:t xml:space="preserve"> </w:t>
      </w:r>
      <w:r w:rsidR="00CE0B91" w:rsidRPr="00CE0B91">
        <w:t>µ</w:t>
      </w:r>
      <w:r w:rsidR="00B47B6D">
        <w:t>mol</w:t>
      </w:r>
      <w:r w:rsidR="00CE0B91" w:rsidRPr="00CE0B91">
        <w:t xml:space="preserve"> </w:t>
      </w:r>
      <w:proofErr w:type="spellStart"/>
      <w:r w:rsidR="00CE0B91" w:rsidRPr="00CE0B91">
        <w:t>trolox</w:t>
      </w:r>
      <w:proofErr w:type="spellEnd"/>
      <w:r w:rsidR="00CE0B91" w:rsidRPr="00CE0B91">
        <w:t>/mg prot</w:t>
      </w:r>
      <w:r w:rsidR="00CE0B91">
        <w:t>eína para FRAP y una CI</w:t>
      </w:r>
      <w:r w:rsidR="00CE0B91" w:rsidRPr="00CE0B91">
        <w:rPr>
          <w:vertAlign w:val="subscript"/>
        </w:rPr>
        <w:t>50</w:t>
      </w:r>
      <w:r w:rsidR="00CE0B91">
        <w:t xml:space="preserve"> </w:t>
      </w:r>
      <w:r w:rsidR="0099678A">
        <w:t>de</w:t>
      </w:r>
      <w:r w:rsidR="00CD5305">
        <w:t xml:space="preserve"> </w:t>
      </w:r>
      <w:r w:rsidR="00CE0B91">
        <w:t>1,01 ± 0,01 mg proteína/</w:t>
      </w:r>
      <w:proofErr w:type="spellStart"/>
      <w:r w:rsidR="00CE0B91">
        <w:t>mL</w:t>
      </w:r>
      <w:proofErr w:type="spellEnd"/>
      <w:r w:rsidR="00CE0B91">
        <w:t xml:space="preserve"> para el radical O</w:t>
      </w:r>
      <w:r w:rsidR="00CE0B91">
        <w:rPr>
          <w:vertAlign w:val="subscript"/>
        </w:rPr>
        <w:t>2</w:t>
      </w:r>
      <w:r w:rsidR="00CE0B91">
        <w:rPr>
          <w:vertAlign w:val="superscript"/>
        </w:rPr>
        <w:sym w:font="Symbol" w:char="F0B7"/>
      </w:r>
      <w:r w:rsidR="00CE0B91">
        <w:rPr>
          <w:vertAlign w:val="superscript"/>
        </w:rPr>
        <w:sym w:font="Symbol" w:char="F02D"/>
      </w:r>
      <w:r w:rsidR="00424628" w:rsidRPr="00D25B75">
        <w:t>.</w:t>
      </w:r>
      <w:r w:rsidR="007F610E">
        <w:t xml:space="preserve"> </w:t>
      </w:r>
      <w:r w:rsidR="004936C5">
        <w:t>La SDS-PAGE mostró</w:t>
      </w:r>
      <w:r w:rsidR="008329A9">
        <w:t xml:space="preserve"> una hidrólisis total de la α-lactoalbúmina y casi completa de la β-lactoglobulina, así como la presencia de péptidos menores a 10 </w:t>
      </w:r>
      <w:proofErr w:type="spellStart"/>
      <w:r w:rsidR="008329A9">
        <w:t>KDa</w:t>
      </w:r>
      <w:proofErr w:type="spellEnd"/>
      <w:r w:rsidR="008329A9">
        <w:t xml:space="preserve">, los cuales están asociados a una mayor actividad antioxidante. </w:t>
      </w:r>
      <w:r w:rsidR="00F04C1C">
        <w:t xml:space="preserve">Los péptidos demostraron </w:t>
      </w:r>
      <w:r w:rsidR="00F04C1C">
        <w:lastRenderedPageBreak/>
        <w:t>no ser</w:t>
      </w:r>
      <w:r w:rsidR="00F23755">
        <w:t xml:space="preserve"> citotóxicos </w:t>
      </w:r>
      <w:r w:rsidR="003D6232">
        <w:t xml:space="preserve">frente a ambas líneas celulares </w:t>
      </w:r>
      <w:r w:rsidR="00F23755">
        <w:t>en</w:t>
      </w:r>
      <w:r w:rsidR="007F610E">
        <w:t xml:space="preserve"> el rango de</w:t>
      </w:r>
      <w:r w:rsidR="00F23755">
        <w:t xml:space="preserve"> concentraciones evaluadas (0,125 – 1 mg</w:t>
      </w:r>
      <w:r w:rsidR="00CD5305" w:rsidRPr="00CD5305">
        <w:t xml:space="preserve"> </w:t>
      </w:r>
      <w:r w:rsidR="00CD5305">
        <w:t>proteína</w:t>
      </w:r>
      <w:r w:rsidR="00F23755">
        <w:t>/</w:t>
      </w:r>
      <w:proofErr w:type="spellStart"/>
      <w:r w:rsidR="00F23755">
        <w:t>m</w:t>
      </w:r>
      <w:r w:rsidR="00CE0B91">
        <w:t>L</w:t>
      </w:r>
      <w:proofErr w:type="spellEnd"/>
      <w:r w:rsidR="00F23755">
        <w:t>)</w:t>
      </w:r>
      <w:r w:rsidR="00631CAB">
        <w:t>. De esta manera se logró obtener un potencial ingrediente</w:t>
      </w:r>
      <w:r w:rsidR="003D6232">
        <w:t xml:space="preserve"> alimenticio</w:t>
      </w:r>
      <w:r w:rsidR="00817256">
        <w:t xml:space="preserve"> </w:t>
      </w:r>
      <w:r w:rsidR="003D6232">
        <w:t xml:space="preserve">elevado en proteínas y capacidad antioxidante </w:t>
      </w:r>
      <w:r w:rsidR="00817256">
        <w:t>destinado a la formulación de alimentos proteicos saludables y funcionales</w:t>
      </w:r>
      <w:r w:rsidR="003D6232">
        <w:t>.</w:t>
      </w:r>
    </w:p>
    <w:p w14:paraId="7F038D50" w14:textId="77777777" w:rsidR="00F23755" w:rsidRDefault="00F23755">
      <w:pPr>
        <w:spacing w:after="0" w:line="240" w:lineRule="auto"/>
        <w:ind w:left="0" w:hanging="2"/>
      </w:pPr>
    </w:p>
    <w:p w14:paraId="798255F1" w14:textId="3BEB2A0C" w:rsidR="005F0791" w:rsidRDefault="00C567D3">
      <w:pPr>
        <w:spacing w:after="0" w:line="240" w:lineRule="auto"/>
        <w:ind w:left="0" w:hanging="2"/>
      </w:pPr>
      <w:r>
        <w:t xml:space="preserve">Palabras Clave: </w:t>
      </w:r>
      <w:r w:rsidR="00194FED">
        <w:t>péptidos bioactivos,</w:t>
      </w:r>
      <w:r w:rsidR="00C12C44">
        <w:t xml:space="preserve"> </w:t>
      </w:r>
      <w:r w:rsidR="00194FED">
        <w:t>hidrólisis</w:t>
      </w:r>
      <w:r w:rsidR="00F25220">
        <w:t xml:space="preserve"> enzimática</w:t>
      </w:r>
      <w:r w:rsidR="00194FED">
        <w:t xml:space="preserve">, quimiotripsina, optimización. </w:t>
      </w:r>
    </w:p>
    <w:p w14:paraId="1827F23E" w14:textId="77777777" w:rsidR="005F0791" w:rsidRDefault="005F0791">
      <w:pPr>
        <w:spacing w:after="0" w:line="240" w:lineRule="auto"/>
        <w:ind w:left="0" w:hanging="2"/>
      </w:pPr>
    </w:p>
    <w:sectPr w:rsidR="005F0791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E36C5" w14:textId="77777777" w:rsidR="00E4276A" w:rsidRDefault="00E4276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79CEF26" w14:textId="77777777" w:rsidR="00E4276A" w:rsidRDefault="00E4276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695DD" w14:textId="77777777" w:rsidR="00E4276A" w:rsidRDefault="00E4276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D1B1E11" w14:textId="77777777" w:rsidR="00E4276A" w:rsidRDefault="00E4276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1701C" w14:textId="77777777" w:rsidR="005F0791" w:rsidRDefault="00C567D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2E7E11E7" wp14:editId="35818D4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3857"/>
    <w:multiLevelType w:val="hybridMultilevel"/>
    <w:tmpl w:val="B44ECCB0"/>
    <w:lvl w:ilvl="0" w:tplc="F0A20602">
      <w:start w:val="1"/>
      <w:numFmt w:val="decimal"/>
      <w:lvlText w:val="(%1)"/>
      <w:lvlJc w:val="left"/>
      <w:pPr>
        <w:ind w:left="644" w:hanging="360"/>
      </w:pPr>
      <w:rPr>
        <w:rFonts w:ascii="Arial" w:eastAsia="Arial" w:hAnsi="Arial" w:cs="Arial"/>
        <w:sz w:val="24"/>
        <w:lang w:val="en-US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5721C0"/>
    <w:multiLevelType w:val="hybridMultilevel"/>
    <w:tmpl w:val="6E36954A"/>
    <w:lvl w:ilvl="0" w:tplc="7902E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91"/>
    <w:rsid w:val="000212AB"/>
    <w:rsid w:val="00064E27"/>
    <w:rsid w:val="0009523A"/>
    <w:rsid w:val="00123097"/>
    <w:rsid w:val="00146CB3"/>
    <w:rsid w:val="00194FED"/>
    <w:rsid w:val="00231663"/>
    <w:rsid w:val="00233D4A"/>
    <w:rsid w:val="002D426E"/>
    <w:rsid w:val="002E30BA"/>
    <w:rsid w:val="00300EFA"/>
    <w:rsid w:val="003D6232"/>
    <w:rsid w:val="00424628"/>
    <w:rsid w:val="00482225"/>
    <w:rsid w:val="004936C5"/>
    <w:rsid w:val="004B42EA"/>
    <w:rsid w:val="00563B6D"/>
    <w:rsid w:val="005D0A95"/>
    <w:rsid w:val="005F0791"/>
    <w:rsid w:val="00631CAB"/>
    <w:rsid w:val="00641C73"/>
    <w:rsid w:val="00697A94"/>
    <w:rsid w:val="00722290"/>
    <w:rsid w:val="007A3382"/>
    <w:rsid w:val="007C1225"/>
    <w:rsid w:val="007E4C86"/>
    <w:rsid w:val="007F610E"/>
    <w:rsid w:val="00817256"/>
    <w:rsid w:val="008329A9"/>
    <w:rsid w:val="008D6A5B"/>
    <w:rsid w:val="008F65D6"/>
    <w:rsid w:val="009436C1"/>
    <w:rsid w:val="00950027"/>
    <w:rsid w:val="0099678A"/>
    <w:rsid w:val="009B42E6"/>
    <w:rsid w:val="00A11429"/>
    <w:rsid w:val="00A32AC9"/>
    <w:rsid w:val="00A55626"/>
    <w:rsid w:val="00AF1142"/>
    <w:rsid w:val="00B14A7B"/>
    <w:rsid w:val="00B40D21"/>
    <w:rsid w:val="00B47B6D"/>
    <w:rsid w:val="00B83D10"/>
    <w:rsid w:val="00B87BF9"/>
    <w:rsid w:val="00BF70C3"/>
    <w:rsid w:val="00C12C44"/>
    <w:rsid w:val="00C2435B"/>
    <w:rsid w:val="00C567D3"/>
    <w:rsid w:val="00C855FA"/>
    <w:rsid w:val="00C92A0F"/>
    <w:rsid w:val="00CD5305"/>
    <w:rsid w:val="00CE0B91"/>
    <w:rsid w:val="00D25B75"/>
    <w:rsid w:val="00D5747B"/>
    <w:rsid w:val="00DB3F3E"/>
    <w:rsid w:val="00E23DBF"/>
    <w:rsid w:val="00E4276A"/>
    <w:rsid w:val="00E8366C"/>
    <w:rsid w:val="00EB17E5"/>
    <w:rsid w:val="00EC5B18"/>
    <w:rsid w:val="00F04C1C"/>
    <w:rsid w:val="00F23755"/>
    <w:rsid w:val="00F25220"/>
    <w:rsid w:val="00F84CB9"/>
    <w:rsid w:val="00F86E01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E542"/>
  <w15:docId w15:val="{77B4AAA0-27C1-4341-991B-91E9382C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B3F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3F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3F3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3F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3F3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41C73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641C73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38C8AA-CDF0-4FA2-8AA7-BDF7D570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Marcelo Rosmini</cp:lastModifiedBy>
  <cp:revision>2</cp:revision>
  <dcterms:created xsi:type="dcterms:W3CDTF">2022-08-10T09:41:00Z</dcterms:created>
  <dcterms:modified xsi:type="dcterms:W3CDTF">2022-08-10T09:41:00Z</dcterms:modified>
</cp:coreProperties>
</file>