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1C" w:rsidRDefault="00D97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Actividad antioxidante de tres variedades de Humulus Lupulus sobre aceite de girasol. Indicadores químicos de oxidación </w:t>
      </w:r>
    </w:p>
    <w:p w:rsidR="00B06A1C" w:rsidRDefault="00B06A1C">
      <w:pPr>
        <w:spacing w:after="0" w:line="240" w:lineRule="auto"/>
        <w:ind w:left="0" w:hanging="2"/>
        <w:jc w:val="center"/>
      </w:pPr>
    </w:p>
    <w:p w:rsidR="00B06A1C" w:rsidRDefault="00D97FAA">
      <w:pPr>
        <w:spacing w:after="0" w:line="240" w:lineRule="auto"/>
        <w:ind w:left="0" w:hanging="2"/>
        <w:jc w:val="center"/>
      </w:pPr>
      <w:r>
        <w:t>López P L</w:t>
      </w:r>
      <w:r w:rsidR="005F635C">
        <w:t xml:space="preserve"> </w:t>
      </w:r>
      <w:r w:rsidR="00000CA3">
        <w:t>(1</w:t>
      </w:r>
      <w:r>
        <w:t>,2</w:t>
      </w:r>
      <w:r w:rsidR="00000CA3">
        <w:t xml:space="preserve">), </w:t>
      </w:r>
      <w:r>
        <w:t>Guerberoff G K (1</w:t>
      </w:r>
      <w:r w:rsidR="00000CA3">
        <w:t>)</w:t>
      </w:r>
      <w:r>
        <w:t>, Grosso N R (1,3), Olmedo R H (1,2)</w:t>
      </w:r>
    </w:p>
    <w:p w:rsidR="00B06A1C" w:rsidRDefault="00B06A1C">
      <w:pPr>
        <w:spacing w:after="0" w:line="240" w:lineRule="auto"/>
        <w:ind w:left="0" w:hanging="2"/>
        <w:jc w:val="center"/>
      </w:pPr>
    </w:p>
    <w:p w:rsidR="00D97FAA" w:rsidRDefault="00D97FAA" w:rsidP="00D97FAA">
      <w:pPr>
        <w:spacing w:after="120" w:line="240" w:lineRule="auto"/>
        <w:ind w:left="0" w:hanging="2"/>
        <w:jc w:val="left"/>
      </w:pPr>
      <w:r>
        <w:t>(1) Universidad Nacional de Córdoba. Facultad de Ciencias Agropecuarias. Laboratorio de Tecnología de Alimentos (</w:t>
      </w:r>
      <w:proofErr w:type="spellStart"/>
      <w:r>
        <w:t>LabTA</w:t>
      </w:r>
      <w:proofErr w:type="spellEnd"/>
      <w:r>
        <w:t xml:space="preserve">). Córdoba. Argentina. </w:t>
      </w:r>
    </w:p>
    <w:p w:rsidR="00D97FAA" w:rsidRDefault="00D97FAA" w:rsidP="00D97FAA">
      <w:pPr>
        <w:spacing w:after="120" w:line="240" w:lineRule="auto"/>
        <w:ind w:left="0" w:hanging="2"/>
        <w:jc w:val="left"/>
      </w:pPr>
      <w:r>
        <w:t>(2)</w:t>
      </w:r>
      <w:r w:rsidR="005F635C">
        <w:t xml:space="preserve"> </w:t>
      </w:r>
      <w:r>
        <w:t>CONICET. Instituto de Ciencia y Tecnología de Alimentos Córdoba (ICYTAC). Córdoba. Argentina.</w:t>
      </w:r>
    </w:p>
    <w:p w:rsidR="00B06A1C" w:rsidRDefault="00D97FAA" w:rsidP="00D97FAA">
      <w:pPr>
        <w:spacing w:after="120" w:line="240" w:lineRule="auto"/>
        <w:ind w:left="0" w:hanging="2"/>
        <w:jc w:val="left"/>
      </w:pPr>
      <w:r>
        <w:t>(3)</w:t>
      </w:r>
      <w:r w:rsidR="005F635C">
        <w:t xml:space="preserve"> </w:t>
      </w:r>
      <w:r>
        <w:t>CONICET. Instituto Multidisciplinario de Biología Vegetal (IMBIV). Córdoba. Argentina.</w:t>
      </w:r>
    </w:p>
    <w:p w:rsidR="00B06A1C" w:rsidRDefault="00000CA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97FAA">
        <w:rPr>
          <w:color w:val="000000"/>
        </w:rPr>
        <w:t xml:space="preserve"> </w:t>
      </w:r>
      <w:hyperlink r:id="rId8" w:history="1">
        <w:r w:rsidR="00D97FAA" w:rsidRPr="005D25E6">
          <w:rPr>
            <w:rStyle w:val="Hipervnculo"/>
          </w:rPr>
          <w:t>plopez@agro.unc.edu.ar</w:t>
        </w:r>
      </w:hyperlink>
      <w:r w:rsidR="00D97FAA">
        <w:rPr>
          <w:color w:val="000000"/>
        </w:rPr>
        <w:t xml:space="preserve">, </w:t>
      </w:r>
      <w:hyperlink r:id="rId9" w:history="1">
        <w:r w:rsidR="00D97FAA" w:rsidRPr="005D25E6">
          <w:rPr>
            <w:rStyle w:val="Hipervnculo"/>
          </w:rPr>
          <w:t>gguerberoff@agro.unc.edu.ar</w:t>
        </w:r>
      </w:hyperlink>
      <w:r w:rsidR="00D97FAA">
        <w:rPr>
          <w:color w:val="000000"/>
        </w:rPr>
        <w:t xml:space="preserve">, </w:t>
      </w:r>
      <w:hyperlink r:id="rId10" w:history="1">
        <w:r w:rsidR="00D97FAA" w:rsidRPr="005D25E6">
          <w:rPr>
            <w:rStyle w:val="Hipervnculo"/>
          </w:rPr>
          <w:t>nrgrosso@agro.unc.edu.ar</w:t>
        </w:r>
      </w:hyperlink>
      <w:r w:rsidR="00D97FAA">
        <w:rPr>
          <w:color w:val="000000"/>
        </w:rPr>
        <w:t xml:space="preserve">, </w:t>
      </w:r>
      <w:hyperlink r:id="rId11" w:history="1">
        <w:r w:rsidR="00D97FAA" w:rsidRPr="005D25E6">
          <w:rPr>
            <w:rStyle w:val="Hipervnculo"/>
          </w:rPr>
          <w:t>rolmedo@agro.unc.edu.ar</w:t>
        </w:r>
      </w:hyperlink>
      <w:r w:rsidR="00D97FAA">
        <w:rPr>
          <w:color w:val="000000"/>
        </w:rPr>
        <w:t xml:space="preserve"> </w:t>
      </w:r>
      <w:r>
        <w:rPr>
          <w:color w:val="000000"/>
        </w:rPr>
        <w:tab/>
      </w:r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p w:rsidR="00B06A1C" w:rsidRDefault="00934B3B" w:rsidP="00934B3B">
      <w:pPr>
        <w:spacing w:after="0" w:line="240" w:lineRule="auto"/>
        <w:ind w:left="0" w:hanging="2"/>
      </w:pPr>
      <w:r w:rsidRPr="00C56E0A">
        <w:rPr>
          <w:color w:val="000000" w:themeColor="text1"/>
        </w:rPr>
        <w:t>La composición alta en ácidos grasos insatur</w:t>
      </w:r>
      <w:r w:rsidR="00C56E0A" w:rsidRPr="00C56E0A">
        <w:rPr>
          <w:color w:val="000000" w:themeColor="text1"/>
        </w:rPr>
        <w:t>ados del aceite de girasol lo to</w:t>
      </w:r>
      <w:r w:rsidRPr="00C56E0A">
        <w:rPr>
          <w:color w:val="000000" w:themeColor="text1"/>
        </w:rPr>
        <w:t>rna susceptible al deterior</w:t>
      </w:r>
      <w:r w:rsidR="00C56E0A" w:rsidRPr="00C56E0A">
        <w:rPr>
          <w:color w:val="000000" w:themeColor="text1"/>
        </w:rPr>
        <w:t>o</w:t>
      </w:r>
      <w:r w:rsidRPr="00C56E0A">
        <w:rPr>
          <w:color w:val="000000" w:themeColor="text1"/>
        </w:rPr>
        <w:t xml:space="preserve"> por oxidación lipídica</w:t>
      </w:r>
      <w:r w:rsidR="00C56E0A" w:rsidRPr="00C56E0A">
        <w:rPr>
          <w:color w:val="000000" w:themeColor="text1"/>
        </w:rPr>
        <w:t>, lo cual genera</w:t>
      </w:r>
      <w:r w:rsidRPr="00C56E0A">
        <w:rPr>
          <w:color w:val="000000" w:themeColor="text1"/>
        </w:rPr>
        <w:t xml:space="preserve"> alteraciones en el sabor y la inocuidad del mismo. </w:t>
      </w:r>
      <w:r w:rsidR="00D97FAA" w:rsidRPr="00C56E0A">
        <w:rPr>
          <w:color w:val="000000" w:themeColor="text1"/>
        </w:rPr>
        <w:t xml:space="preserve">El </w:t>
      </w:r>
      <w:r>
        <w:t>BHT es un antioxidante de gran uso a nivel industria</w:t>
      </w:r>
      <w:r w:rsidR="00D974C0">
        <w:t xml:space="preserve"> </w:t>
      </w:r>
      <w:r>
        <w:t xml:space="preserve">para disminuir la </w:t>
      </w:r>
      <w:r w:rsidR="00C56E0A">
        <w:t>oxidación</w:t>
      </w:r>
      <w:r>
        <w:t xml:space="preserve"> de los </w:t>
      </w:r>
      <w:r w:rsidR="00C56E0A">
        <w:t>alimentos,</w:t>
      </w:r>
      <w:r>
        <w:t xml:space="preserve"> pero su seguridad a la salud del consumidor es cuestionada</w:t>
      </w:r>
      <w:r w:rsidR="00D97FAA" w:rsidRPr="00D97FAA">
        <w:t>. Además, hay una tendencia</w:t>
      </w:r>
      <w:r w:rsidR="00D974C0">
        <w:t xml:space="preserve"> social</w:t>
      </w:r>
      <w:r w:rsidR="00D97FAA" w:rsidRPr="00D97FAA">
        <w:t xml:space="preserve"> hacia el consumo de productos naturales</w:t>
      </w:r>
      <w:r w:rsidR="009D23E2">
        <w:t>, ya que son percibidos</w:t>
      </w:r>
      <w:r w:rsidR="00D974C0">
        <w:t xml:space="preserve"> como saludables</w:t>
      </w:r>
      <w:r w:rsidR="00D97FAA" w:rsidRPr="00D97FAA">
        <w:t xml:space="preserve">. </w:t>
      </w:r>
      <w:r w:rsidR="00D974C0">
        <w:t>Por lo tanto</w:t>
      </w:r>
      <w:r w:rsidR="00D97FAA" w:rsidRPr="00D97FAA">
        <w:t xml:space="preserve">, </w:t>
      </w:r>
      <w:r w:rsidR="00D974C0">
        <w:t>es importante la búsqueda de</w:t>
      </w:r>
      <w:r w:rsidR="00D97FAA" w:rsidRPr="00D97FAA">
        <w:t xml:space="preserve"> antioxidantes </w:t>
      </w:r>
      <w:r w:rsidR="00D974C0">
        <w:t xml:space="preserve">de fuentes </w:t>
      </w:r>
      <w:r w:rsidR="00D97FAA" w:rsidRPr="00D97FAA">
        <w:t>naturales para disminuir el uso de aquellos de origen sintético</w:t>
      </w:r>
      <w:r>
        <w:t xml:space="preserve"> y los</w:t>
      </w:r>
      <w:r w:rsidR="00D97FAA" w:rsidRPr="00D97FAA">
        <w:t xml:space="preserve"> aceites esenciales constituyen una gran alternativa.</w:t>
      </w:r>
      <w:r w:rsidR="00D974C0">
        <w:t xml:space="preserve"> </w:t>
      </w:r>
      <w:r w:rsidR="00D97FAA" w:rsidRPr="00D97FAA">
        <w:t>E</w:t>
      </w:r>
      <w:r w:rsidR="00D974C0">
        <w:t>n este estudio se evaluó la capacidad</w:t>
      </w:r>
      <w:r w:rsidR="00D97FAA" w:rsidRPr="00D97FAA">
        <w:t xml:space="preserve"> antioxidante del aceite esencial de</w:t>
      </w:r>
      <w:r w:rsidR="00D974C0">
        <w:t xml:space="preserve"> tres variedades de </w:t>
      </w:r>
      <w:r w:rsidR="00D974C0" w:rsidRPr="00D974C0">
        <w:rPr>
          <w:i/>
        </w:rPr>
        <w:t>Humulus Lupulus</w:t>
      </w:r>
      <w:r w:rsidR="00D974C0">
        <w:t xml:space="preserve"> </w:t>
      </w:r>
      <w:r w:rsidR="00D97FAA" w:rsidRPr="00D97FAA">
        <w:t>sobre la oxidación del aceite de girasol.</w:t>
      </w:r>
      <w:r w:rsidR="009D23E2">
        <w:t xml:space="preserve"> </w:t>
      </w:r>
      <w:r w:rsidR="00537F1F">
        <w:t xml:space="preserve">Los lúpulos analizados fueron Cryo citra (CYT), Chinook (CH) y Falconers flight (F). </w:t>
      </w:r>
      <w:r w:rsidR="00D97FAA" w:rsidRPr="00D97FAA">
        <w:t xml:space="preserve">El aceite esencial de </w:t>
      </w:r>
      <w:r w:rsidR="00D974C0">
        <w:t>lúpulo (AEL</w:t>
      </w:r>
      <w:r w:rsidR="009D23E2">
        <w:t>) se obtuvo por destilación por arrastre de</w:t>
      </w:r>
      <w:r w:rsidR="00D97FAA" w:rsidRPr="00D97FAA">
        <w:t xml:space="preserve"> vapor.</w:t>
      </w:r>
      <w:r w:rsidR="009D23E2">
        <w:t xml:space="preserve"> Se determinó su composición mediante</w:t>
      </w:r>
      <w:r w:rsidR="00D97FAA" w:rsidRPr="00D97FAA">
        <w:t xml:space="preserve"> GC-MS. Al aceite de girasol se</w:t>
      </w:r>
      <w:r w:rsidR="00D974C0">
        <w:t xml:space="preserve"> adicionaron concentraciones </w:t>
      </w:r>
      <w:r w:rsidR="00D97FAA" w:rsidRPr="00D97FAA">
        <w:t>igua</w:t>
      </w:r>
      <w:r w:rsidR="00D974C0">
        <w:t>les (0.02 %p/p) de AEL y</w:t>
      </w:r>
      <w:r w:rsidR="00D97FAA" w:rsidRPr="00D97FAA">
        <w:t xml:space="preserve"> BHT. El c</w:t>
      </w:r>
      <w:r w:rsidR="00D974C0">
        <w:t>ontrol fue aceite de girasol sin agregados (CONT</w:t>
      </w:r>
      <w:r w:rsidR="00D97FAA" w:rsidRPr="00D97FAA">
        <w:t>). Los tratamientos se colocaron en una estufa a 60°C y</w:t>
      </w:r>
      <w:r w:rsidR="000627BC">
        <w:t xml:space="preserve"> se retiraron</w:t>
      </w:r>
      <w:r w:rsidR="00D974C0">
        <w:t xml:space="preserve"> muestras a los días 0, 3, 7</w:t>
      </w:r>
      <w:r w:rsidR="000627BC">
        <w:t>,</w:t>
      </w:r>
      <w:r w:rsidR="00D974C0">
        <w:t xml:space="preserve"> 10 y 14</w:t>
      </w:r>
      <w:r w:rsidR="00D97FAA" w:rsidRPr="00D97FAA">
        <w:t>, po</w:t>
      </w:r>
      <w:r w:rsidR="00D974C0">
        <w:t>r triplicado. Se midieron el índice de peróxido (PV</w:t>
      </w:r>
      <w:r w:rsidR="00D97FAA" w:rsidRPr="00D97FAA">
        <w:t>), dienos conjugados</w:t>
      </w:r>
      <w:r w:rsidR="00D974C0">
        <w:t xml:space="preserve"> (DC) y el índice de </w:t>
      </w:r>
      <w:proofErr w:type="spellStart"/>
      <w:r w:rsidR="00D974C0">
        <w:t>anisidina</w:t>
      </w:r>
      <w:proofErr w:type="spellEnd"/>
      <w:r w:rsidR="005F635C">
        <w:t xml:space="preserve"> (</w:t>
      </w:r>
      <w:proofErr w:type="spellStart"/>
      <w:r w:rsidR="005F635C">
        <w:t>An</w:t>
      </w:r>
      <w:proofErr w:type="spellEnd"/>
      <w:r w:rsidR="005F635C">
        <w:t>)</w:t>
      </w:r>
      <w:r w:rsidR="00D974C0">
        <w:t xml:space="preserve"> para la determinación del indicador Totox (</w:t>
      </w:r>
      <w:r w:rsidR="005F635C">
        <w:t xml:space="preserve">IT </w:t>
      </w:r>
      <w:r w:rsidR="00537F1F">
        <w:t>=</w:t>
      </w:r>
      <w:r w:rsidR="005F635C">
        <w:t xml:space="preserve"> </w:t>
      </w:r>
      <w:r w:rsidR="00537F1F">
        <w:t>2</w:t>
      </w:r>
      <w:r w:rsidR="005F635C">
        <w:t>*</w:t>
      </w:r>
      <w:r w:rsidR="00537F1F">
        <w:t xml:space="preserve">PV + </w:t>
      </w:r>
      <w:proofErr w:type="spellStart"/>
      <w:r w:rsidR="00537F1F">
        <w:t>A</w:t>
      </w:r>
      <w:r w:rsidR="005F635C">
        <w:t>n</w:t>
      </w:r>
      <w:proofErr w:type="spellEnd"/>
      <w:r w:rsidR="00D974C0">
        <w:t>)</w:t>
      </w:r>
      <w:r w:rsidR="00D97FAA" w:rsidRPr="00D97FAA">
        <w:t>. Se determinó desviación estándar, ANAVA con LSD Fisher y análisis de componentes principales (PCA) con Infostat versión 1.1 (FCA-UNC).</w:t>
      </w:r>
      <w:r w:rsidR="00D974C0">
        <w:t xml:space="preserve"> Β-Myrceno (%) fue</w:t>
      </w:r>
      <w:r w:rsidR="00D974C0" w:rsidRPr="00D97FAA">
        <w:t xml:space="preserve"> </w:t>
      </w:r>
      <w:r w:rsidR="00D974C0">
        <w:t>el principal componente en las tres variedades de AEL, pero en distintas concentraciones</w:t>
      </w:r>
      <w:r w:rsidR="00D97FAA" w:rsidRPr="00D97FAA">
        <w:t>.</w:t>
      </w:r>
      <w:r w:rsidR="00D974C0">
        <w:t xml:space="preserve"> Mayor cantidad de β-Myrceno se encontró en CYT</w:t>
      </w:r>
      <w:r w:rsidR="005F635C">
        <w:t xml:space="preserve"> (61.1%)</w:t>
      </w:r>
      <w:r w:rsidR="00D974C0">
        <w:t xml:space="preserve">. </w:t>
      </w:r>
      <w:r w:rsidR="00537F1F">
        <w:t xml:space="preserve"> El PV en CONT fue el mayor a los 14 días de almacenamiento (</w:t>
      </w:r>
      <w:r w:rsidR="00537F1F" w:rsidRPr="00537F1F">
        <w:t xml:space="preserve">110.7 </w:t>
      </w:r>
      <w:r w:rsidR="005F635C">
        <w:t>± 0.6</w:t>
      </w:r>
      <w:r w:rsidR="00537F1F" w:rsidRPr="00537F1F">
        <w:t>Meq. O</w:t>
      </w:r>
      <w:r w:rsidR="00537F1F" w:rsidRPr="00537F1F">
        <w:rPr>
          <w:vertAlign w:val="subscript"/>
        </w:rPr>
        <w:t>2</w:t>
      </w:r>
      <w:r w:rsidR="00537F1F" w:rsidRPr="00537F1F">
        <w:t>/kg</w:t>
      </w:r>
      <w:r w:rsidR="00537F1F">
        <w:t>)</w:t>
      </w:r>
      <w:r w:rsidR="00537F1F" w:rsidRPr="00537F1F">
        <w:t>.</w:t>
      </w:r>
      <w:r w:rsidR="00D97FAA" w:rsidRPr="00D97FAA">
        <w:t xml:space="preserve"> </w:t>
      </w:r>
      <w:r w:rsidR="00537F1F">
        <w:t xml:space="preserve">CYT no presentó diferencias significativas con BHT, para este indicador en el último día de ensayo. En cuanto a </w:t>
      </w:r>
      <w:r w:rsidR="00D97FAA" w:rsidRPr="00D97FAA">
        <w:t>DC</w:t>
      </w:r>
      <w:r w:rsidR="00537F1F">
        <w:t xml:space="preserve"> y TV, se observó el mismo comportamiento. </w:t>
      </w:r>
      <w:r w:rsidR="009D23E2">
        <w:t>CH y F también presentaron capacidad antioxidante, pero con menos efectividad que CYT.</w:t>
      </w:r>
      <w:r w:rsidR="00D97FAA" w:rsidRPr="00D97FAA">
        <w:t xml:space="preserve"> En el PCA, </w:t>
      </w:r>
      <w:r w:rsidR="009D23E2">
        <w:t>se observó como CONT se localizó a la derecha sobre el eje X</w:t>
      </w:r>
      <w:r w:rsidR="005F635C">
        <w:t xml:space="preserve"> (más cercano a los indicadores químicos)</w:t>
      </w:r>
      <w:r w:rsidR="009D23E2">
        <w:t xml:space="preserve">, debido a que presentó valores más altos de los indicadores químicos en comparación con los demás tratamientos. BHT se posicionó sobre el eje negativo, más alejado de los indicadores. CYT y F se posicionaron sobre el eje negativo, alejados de CONT. </w:t>
      </w:r>
      <w:r>
        <w:t>S</w:t>
      </w:r>
      <w:r w:rsidR="005F635C">
        <w:t>e concluye que AEL present</w:t>
      </w:r>
      <w:r>
        <w:t>a</w:t>
      </w:r>
      <w:r w:rsidR="009D23E2">
        <w:t xml:space="preserve"> elevada capacidad </w:t>
      </w:r>
      <w:r w:rsidR="00D97FAA" w:rsidRPr="00D97FAA">
        <w:t xml:space="preserve">antioxidante a las dosis y </w:t>
      </w:r>
      <w:r w:rsidR="00D97FAA" w:rsidRPr="00D97FAA">
        <w:lastRenderedPageBreak/>
        <w:t>condi</w:t>
      </w:r>
      <w:r w:rsidR="009D23E2">
        <w:t>ciones ensayadas, comparable con BHT</w:t>
      </w:r>
      <w:r>
        <w:t xml:space="preserve">, siendo </w:t>
      </w:r>
      <w:r w:rsidR="009D23E2">
        <w:t xml:space="preserve">CYT </w:t>
      </w:r>
      <w:r>
        <w:t xml:space="preserve">el que </w:t>
      </w:r>
      <w:r w:rsidR="009D23E2">
        <w:t xml:space="preserve">demostró </w:t>
      </w:r>
      <w:r w:rsidR="005F635C">
        <w:t xml:space="preserve">la </w:t>
      </w:r>
      <w:r w:rsidR="009D23E2">
        <w:t>mejor efectividad antioxidante.</w:t>
      </w:r>
    </w:p>
    <w:p w:rsidR="005F635C" w:rsidRPr="00D97FAA" w:rsidRDefault="005F635C" w:rsidP="00D97FAA">
      <w:pPr>
        <w:spacing w:after="0" w:line="240" w:lineRule="auto"/>
        <w:ind w:left="0" w:hanging="2"/>
      </w:pPr>
      <w:r>
        <w:t xml:space="preserve"> </w:t>
      </w:r>
    </w:p>
    <w:p w:rsidR="00B06A1C" w:rsidRDefault="00000CA3">
      <w:pPr>
        <w:spacing w:after="0" w:line="240" w:lineRule="auto"/>
        <w:ind w:left="0" w:hanging="2"/>
      </w:pPr>
      <w:r>
        <w:t xml:space="preserve">Palabras Clave: </w:t>
      </w:r>
      <w:r w:rsidR="005F635C">
        <w:t>Lúpulo</w:t>
      </w:r>
      <w:r w:rsidR="005F635C">
        <w:rPr>
          <w:i/>
        </w:rPr>
        <w:t xml:space="preserve">, </w:t>
      </w:r>
      <w:r w:rsidR="005F635C">
        <w:t>antioxidante, natural, sintético, deterioro</w:t>
      </w:r>
      <w:r>
        <w:t xml:space="preserve">. </w:t>
      </w:r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p w:rsidR="00B06A1C" w:rsidRDefault="00B06A1C">
      <w:pPr>
        <w:spacing w:after="0" w:line="240" w:lineRule="auto"/>
        <w:ind w:left="0" w:hanging="2"/>
      </w:pPr>
    </w:p>
    <w:sectPr w:rsidR="00B06A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D0" w:rsidRDefault="006D34D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D34D0" w:rsidRDefault="006D34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FE" w:rsidRDefault="001F1BFE" w:rsidP="001F1BF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FE" w:rsidRDefault="001F1BFE" w:rsidP="001F1BF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FE" w:rsidRDefault="001F1BFE" w:rsidP="001F1BF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D0" w:rsidRDefault="006D34D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D34D0" w:rsidRDefault="006D34D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FE" w:rsidRDefault="001F1BFE" w:rsidP="001F1BF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1C" w:rsidRDefault="00000CA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FE" w:rsidRDefault="001F1BFE" w:rsidP="001F1BF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1C"/>
    <w:rsid w:val="00000CA3"/>
    <w:rsid w:val="000627BC"/>
    <w:rsid w:val="001F1BFE"/>
    <w:rsid w:val="00537F1F"/>
    <w:rsid w:val="005F635C"/>
    <w:rsid w:val="006D34D0"/>
    <w:rsid w:val="00934B3B"/>
    <w:rsid w:val="00994934"/>
    <w:rsid w:val="009D23E2"/>
    <w:rsid w:val="00B06A1C"/>
    <w:rsid w:val="00C56E0A"/>
    <w:rsid w:val="00D974C0"/>
    <w:rsid w:val="00D97FAA"/>
    <w:rsid w:val="00E12261"/>
    <w:rsid w:val="00E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97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9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pez@agro.unc.edu.a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lmedo@agro.unc.edu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rgrosso@agro.unc.edu.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guerberoff@agro.unc.edu.a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2022-07-26T20:08:00Z</dcterms:created>
  <dcterms:modified xsi:type="dcterms:W3CDTF">2022-07-26T20:08:00Z</dcterms:modified>
</cp:coreProperties>
</file>