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7D" w:rsidRDefault="00A53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</w:rPr>
        <w:t xml:space="preserve">Evaluación de coacervados de proteínas de </w:t>
      </w:r>
      <w:proofErr w:type="spellStart"/>
      <w:r>
        <w:rPr>
          <w:b/>
        </w:rPr>
        <w:t>lactosuero</w:t>
      </w:r>
      <w:proofErr w:type="spellEnd"/>
      <w:r>
        <w:rPr>
          <w:b/>
        </w:rPr>
        <w:t xml:space="preserve"> como reemplazo parcial de ingredientes lácteos en helado</w:t>
      </w:r>
    </w:p>
    <w:p w:rsidR="00AD1D7D" w:rsidRDefault="00AD1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AD1D7D" w:rsidRDefault="00A53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proofErr w:type="spellStart"/>
      <w:r>
        <w:rPr>
          <w:color w:val="000000"/>
        </w:rPr>
        <w:t>Baldor</w:t>
      </w:r>
      <w:proofErr w:type="spellEnd"/>
      <w:r>
        <w:rPr>
          <w:color w:val="000000"/>
        </w:rPr>
        <w:t xml:space="preserve"> S </w:t>
      </w:r>
      <w:r>
        <w:rPr>
          <w:color w:val="000000"/>
          <w:vertAlign w:val="superscript"/>
        </w:rPr>
        <w:t>(1, 2)</w:t>
      </w:r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Torres P </w:t>
      </w:r>
      <w:r>
        <w:rPr>
          <w:color w:val="000000"/>
          <w:vertAlign w:val="superscript"/>
        </w:rPr>
        <w:t>(2,3)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Narambuena</w:t>
      </w:r>
      <w:proofErr w:type="spellEnd"/>
      <w:r>
        <w:rPr>
          <w:color w:val="000000"/>
        </w:rPr>
        <w:t xml:space="preserve"> C </w:t>
      </w:r>
      <w:r>
        <w:rPr>
          <w:color w:val="000000"/>
          <w:vertAlign w:val="superscript"/>
        </w:rPr>
        <w:t>(2,3)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Boeris</w:t>
      </w:r>
      <w:proofErr w:type="spellEnd"/>
      <w:r>
        <w:rPr>
          <w:color w:val="000000"/>
        </w:rPr>
        <w:t xml:space="preserve"> V </w:t>
      </w:r>
      <w:r>
        <w:rPr>
          <w:color w:val="000000"/>
          <w:vertAlign w:val="superscript"/>
        </w:rPr>
        <w:t>(1, 2)</w:t>
      </w:r>
    </w:p>
    <w:p w:rsidR="000D4CA1" w:rsidRDefault="000D4CA1" w:rsidP="000D4CA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left"/>
        <w:rPr>
          <w:color w:val="000000"/>
        </w:rPr>
      </w:pPr>
    </w:p>
    <w:p w:rsidR="000D4CA1" w:rsidRDefault="00A53FF7" w:rsidP="000D4CA1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left"/>
        <w:rPr>
          <w:color w:val="000000"/>
        </w:rPr>
      </w:pPr>
      <w:r w:rsidRPr="000D4CA1">
        <w:rPr>
          <w:color w:val="000000"/>
        </w:rPr>
        <w:t>Universidad Nacional de Rosario. Fac</w:t>
      </w:r>
      <w:r w:rsidR="000D4CA1">
        <w:rPr>
          <w:color w:val="000000"/>
        </w:rPr>
        <w:t xml:space="preserve">ultad de Ciencias Bioquímicas y </w:t>
      </w:r>
      <w:r w:rsidRPr="000D4CA1">
        <w:rPr>
          <w:color w:val="000000"/>
        </w:rPr>
        <w:t xml:space="preserve">Farmacéuticas. Área Fisicoquímica. Suipacha 531, Rosario, Santa Fe. </w:t>
      </w:r>
    </w:p>
    <w:p w:rsidR="000D4CA1" w:rsidRDefault="00A53FF7" w:rsidP="000D4CA1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left"/>
        <w:rPr>
          <w:color w:val="000000"/>
        </w:rPr>
      </w:pPr>
      <w:r w:rsidRPr="000D4CA1">
        <w:rPr>
          <w:color w:val="000000"/>
        </w:rPr>
        <w:t xml:space="preserve">CONICET, CCT Rosario. </w:t>
      </w:r>
    </w:p>
    <w:p w:rsidR="00AD1D7D" w:rsidRPr="000D4CA1" w:rsidRDefault="00A53FF7" w:rsidP="000D4CA1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left"/>
        <w:rPr>
          <w:color w:val="000000"/>
        </w:rPr>
      </w:pPr>
      <w:r w:rsidRPr="000D4CA1">
        <w:rPr>
          <w:color w:val="000000"/>
        </w:rPr>
        <w:t xml:space="preserve">Universidad Tecnológica Nacional. Facultad Regional San Rafael. Grupo </w:t>
      </w:r>
      <w:proofErr w:type="spellStart"/>
      <w:r w:rsidRPr="000D4CA1">
        <w:rPr>
          <w:color w:val="000000"/>
        </w:rPr>
        <w:t>Bionanotecnología</w:t>
      </w:r>
      <w:proofErr w:type="spellEnd"/>
      <w:r w:rsidRPr="000D4CA1">
        <w:rPr>
          <w:color w:val="000000"/>
        </w:rPr>
        <w:t xml:space="preserve"> y Sistemas Complejos. Urquiza 314, San Rafael, Mendoza </w:t>
      </w:r>
    </w:p>
    <w:p w:rsidR="00AD1D7D" w:rsidRDefault="00A53FF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Dirección de e-mail: sofiabaldor@gmail.com</w:t>
      </w:r>
      <w:r>
        <w:rPr>
          <w:color w:val="000000"/>
        </w:rPr>
        <w:tab/>
      </w:r>
    </w:p>
    <w:p w:rsidR="00AD1D7D" w:rsidRDefault="00AD1D7D" w:rsidP="000D4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</w:pPr>
    </w:p>
    <w:p w:rsidR="00AD1D7D" w:rsidRDefault="00A53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El helado es un alimento lácteo dulce que se consume en estado congelado. Su complejidad subyace en la interacción entre los ingredientes debido a que es una emulsión, una espuma y una dispersión al mismo tiempo. Obtener un helado de calidad significa que debe satisfacer un placer derivado de su ingesta. Existen varios tratamientos para</w:t>
      </w:r>
      <w:r>
        <w:t xml:space="preserve"> recuperar las</w:t>
      </w:r>
      <w:r>
        <w:rPr>
          <w:color w:val="000000"/>
        </w:rPr>
        <w:t xml:space="preserve"> proteínas del suero lácteo, como la </w:t>
      </w:r>
      <w:proofErr w:type="spellStart"/>
      <w:r>
        <w:rPr>
          <w:color w:val="000000"/>
        </w:rPr>
        <w:t>microfiltración</w:t>
      </w:r>
      <w:proofErr w:type="spellEnd"/>
      <w:r>
        <w:rPr>
          <w:color w:val="000000"/>
        </w:rPr>
        <w:t xml:space="preserve"> y atomización, que permiten obtener concentrados de proteínas (WPC); pero pocos son capaces de llevarse a cabo en pequeñas industrias queseras; </w:t>
      </w:r>
      <w:r>
        <w:t>e</w:t>
      </w:r>
      <w:r>
        <w:rPr>
          <w:color w:val="000000"/>
        </w:rPr>
        <w:t xml:space="preserve">sto se debe a que se </w:t>
      </w:r>
      <w:r>
        <w:t>requiere de equipamiento específico</w:t>
      </w:r>
      <w:r>
        <w:rPr>
          <w:color w:val="000000"/>
        </w:rPr>
        <w:t xml:space="preserve">, espacio de planta y elevado caudal de producción. Una alternativa aplicable para la </w:t>
      </w:r>
      <w:proofErr w:type="spellStart"/>
      <w:r>
        <w:rPr>
          <w:color w:val="000000"/>
        </w:rPr>
        <w:t>PyMES</w:t>
      </w:r>
      <w:proofErr w:type="spellEnd"/>
      <w:r>
        <w:rPr>
          <w:color w:val="000000"/>
        </w:rPr>
        <w:t xml:space="preserve"> es la coacervación, que consiste en la obtención de complejos proteicos con la utilización de un polisacárido ácido. Este concentrado de proteínas lácteas (CPL) y los ya existentes pueden ser ingredientes económicos y funcionales en la formulación de helados. El objetivo de este trabajo fue desarrollar distintas formulaciones de helados conteniendo derivados proteicos del suero lácteo y comparar sus parámetros fisicoquímicos. Se elaboraron 3 formulaciones distintas, las cuales se las llamó: helado estándar (H1), helado con </w:t>
      </w:r>
      <w:commentRangeStart w:id="1"/>
      <w:r>
        <w:rPr>
          <w:color w:val="000000"/>
        </w:rPr>
        <w:t>WPC35</w:t>
      </w:r>
      <w:commentRangeEnd w:id="1"/>
      <w:r w:rsidR="000A6199">
        <w:rPr>
          <w:rStyle w:val="Refdecomentario"/>
        </w:rPr>
        <w:commentReference w:id="1"/>
      </w:r>
      <w:r>
        <w:rPr>
          <w:color w:val="000000"/>
        </w:rPr>
        <w:t xml:space="preserve"> (H2) y helado con CPL (H3). Los ingredientes base para H1 fueron: crema de leche con 20% de materia grasa (13,8%), leche en polvo descremada (14%), azúcar (14%), agua (58%), goma </w:t>
      </w:r>
      <w:proofErr w:type="spellStart"/>
      <w:r>
        <w:rPr>
          <w:color w:val="000000"/>
        </w:rPr>
        <w:t>guar</w:t>
      </w:r>
      <w:proofErr w:type="spellEnd"/>
      <w:r>
        <w:rPr>
          <w:color w:val="000000"/>
        </w:rPr>
        <w:t xml:space="preserve"> (0,2%) y esencia de vainilla. Para H2 se sustituyó un 50% de la leche en polvo descremada por </w:t>
      </w:r>
      <w:commentRangeStart w:id="2"/>
      <w:r>
        <w:rPr>
          <w:color w:val="000000"/>
        </w:rPr>
        <w:t xml:space="preserve">WPC con un 35% de proteína </w:t>
      </w:r>
      <w:commentRangeEnd w:id="2"/>
      <w:r w:rsidR="000A6199">
        <w:rPr>
          <w:rStyle w:val="Refdecomentario"/>
        </w:rPr>
        <w:commentReference w:id="2"/>
      </w:r>
      <w:r>
        <w:rPr>
          <w:color w:val="000000"/>
        </w:rPr>
        <w:t xml:space="preserve">y en H3 un 50% de la crema de leche por CPL. Se evaluó la viscosidad de las mezclas y pH, </w:t>
      </w:r>
      <w:proofErr w:type="spellStart"/>
      <w:r>
        <w:rPr>
          <w:color w:val="000000"/>
        </w:rPr>
        <w:t>overrun</w:t>
      </w:r>
      <w:proofErr w:type="spellEnd"/>
      <w:r>
        <w:rPr>
          <w:color w:val="000000"/>
        </w:rPr>
        <w:t xml:space="preserve">, velocidad de derretimiento y dureza de los helados. El </w:t>
      </w:r>
      <w:proofErr w:type="spellStart"/>
      <w:r>
        <w:rPr>
          <w:color w:val="000000"/>
        </w:rPr>
        <w:t>reograma</w:t>
      </w:r>
      <w:proofErr w:type="spellEnd"/>
      <w:r>
        <w:rPr>
          <w:color w:val="000000"/>
        </w:rPr>
        <w:t xml:space="preserve"> de las mezclas control (H1) </w:t>
      </w:r>
      <w:commentRangeStart w:id="3"/>
      <w:r>
        <w:rPr>
          <w:color w:val="000000"/>
        </w:rPr>
        <w:t>resultó por debajo de las mezclas con crema parcialmente sustituida y entre éstos</w:t>
      </w:r>
      <w:commentRangeEnd w:id="3"/>
      <w:r w:rsidR="002D5841">
        <w:rPr>
          <w:rStyle w:val="Refdecomentario"/>
        </w:rPr>
        <w:commentReference w:id="3"/>
      </w:r>
      <w:r>
        <w:rPr>
          <w:color w:val="000000"/>
        </w:rPr>
        <w:t xml:space="preserve">, el correspondiente a H2 quedó por encima. El pH varió entre 6,42 (H1) y 5,85 (H3). El </w:t>
      </w:r>
      <w:proofErr w:type="spellStart"/>
      <w:r>
        <w:rPr>
          <w:color w:val="000000"/>
        </w:rPr>
        <w:t>overrun</w:t>
      </w:r>
      <w:proofErr w:type="spellEnd"/>
      <w:r>
        <w:rPr>
          <w:color w:val="000000"/>
        </w:rPr>
        <w:t xml:space="preserve"> para H1 fue 59%, disminuyó para H2 (50%) y se incrementó para H3 (93%). El tiempo promedio en que una persona consume un helado es de 30 min, en los helados analizados el derretimiento de la primera gota se observó entre 10min y 11min indicando que los helados son estables. El valor elevado de </w:t>
      </w:r>
      <w:proofErr w:type="spellStart"/>
      <w:r>
        <w:rPr>
          <w:color w:val="000000"/>
        </w:rPr>
        <w:t>overrun</w:t>
      </w:r>
      <w:proofErr w:type="spellEnd"/>
      <w:r>
        <w:rPr>
          <w:color w:val="000000"/>
        </w:rPr>
        <w:t xml:space="preserve"> indica que hay una proporción alta de aire ocluido en la matriz, que funcionaría como aislante térmic</w:t>
      </w:r>
      <w:r>
        <w:t>o</w:t>
      </w:r>
      <w:r w:rsidR="002D5841">
        <w:t>,</w:t>
      </w:r>
      <w:r>
        <w:rPr>
          <w:color w:val="000000"/>
        </w:rPr>
        <w:t xml:space="preserve"> retardando el derretimiento. Las medianas de los valores de dureza para los helados fueron: 8,37N para H1, 14,19N en H2 y 22N para H3; sin embargo, según el ensayo de </w:t>
      </w:r>
      <w:proofErr w:type="spellStart"/>
      <w:r>
        <w:rPr>
          <w:color w:val="000000"/>
        </w:rPr>
        <w:t>Kruskal</w:t>
      </w:r>
      <w:proofErr w:type="spellEnd"/>
      <w:r>
        <w:rPr>
          <w:color w:val="000000"/>
        </w:rPr>
        <w:t xml:space="preserve">-Wallis no se encontraron diferencias significativas entre las muestras (p=0,103). Se concluye que puede reemplazarse una proporción importante de los ingredientes lácteos de un helado por proteínas del suero lácteo, con su </w:t>
      </w:r>
      <w:r>
        <w:rPr>
          <w:color w:val="000000"/>
        </w:rPr>
        <w:lastRenderedPageBreak/>
        <w:t xml:space="preserve">correspondiente reducción en el costo, sin detrimento de la calidad fisicoquímica y textural del alimento; sin embargo, aún es necesario realizar la evaluación sensorial para optimizar la fórmula del helado. </w:t>
      </w:r>
    </w:p>
    <w:p w:rsidR="00AD1D7D" w:rsidRDefault="00AD1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AD1D7D" w:rsidRDefault="00A53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Palabras Clave: </w:t>
      </w:r>
      <w:proofErr w:type="spellStart"/>
      <w:r>
        <w:rPr>
          <w:color w:val="000000"/>
        </w:rPr>
        <w:t>overrun</w:t>
      </w:r>
      <w:proofErr w:type="spellEnd"/>
      <w:r>
        <w:rPr>
          <w:color w:val="000000"/>
        </w:rPr>
        <w:t>, dureza, derretimiento</w:t>
      </w:r>
    </w:p>
    <w:p w:rsidR="00AD1D7D" w:rsidRDefault="00AD1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AD1D7D" w:rsidRDefault="00AD1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AD1D7D" w:rsidRDefault="00AD1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sectPr w:rsidR="00AD1D7D" w:rsidSect="001B6E87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Edgardo Calandri" w:date="2022-08-08T16:57:00Z" w:initials="EC">
    <w:p w:rsidR="000A6199" w:rsidRDefault="000A6199">
      <w:pPr>
        <w:pStyle w:val="Textocomentario"/>
        <w:ind w:left="0" w:hanging="2"/>
      </w:pPr>
      <w:r>
        <w:rPr>
          <w:rStyle w:val="Refdecomentario"/>
        </w:rPr>
        <w:annotationRef/>
      </w:r>
      <w:r>
        <w:t>¿qué significa el 35? aclarar</w:t>
      </w:r>
    </w:p>
  </w:comment>
  <w:comment w:id="2" w:author="Edgardo Calandri" w:date="2022-08-08T16:58:00Z" w:initials="EC">
    <w:p w:rsidR="000A6199" w:rsidRDefault="000A6199">
      <w:pPr>
        <w:pStyle w:val="Textocomentario"/>
        <w:ind w:left="0" w:hanging="2"/>
      </w:pPr>
      <w:r>
        <w:rPr>
          <w:rStyle w:val="Refdecomentario"/>
        </w:rPr>
        <w:annotationRef/>
      </w:r>
      <w:r w:rsidR="002D5841">
        <w:t>Poner arriba esta frase seguida de (WPC35) y aquí sólo colocar WPC35</w:t>
      </w:r>
    </w:p>
  </w:comment>
  <w:comment w:id="3" w:author="Edgardo Calandri" w:date="2022-08-08T17:01:00Z" w:initials="EC">
    <w:p w:rsidR="002D5841" w:rsidRDefault="002D5841">
      <w:pPr>
        <w:pStyle w:val="Textocomentario"/>
        <w:ind w:left="0" w:hanging="2"/>
      </w:pPr>
      <w:r>
        <w:rPr>
          <w:rStyle w:val="Refdecomentario"/>
        </w:rPr>
        <w:annotationRef/>
      </w:r>
      <w:r>
        <w:t>Esto no se entiende ¿cuáles mezclas parcialmente sustituidas? La única sustitución mencionada es H2. Redactar nuevamente.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34C57D" w15:done="0"/>
  <w15:commentEx w15:paraId="2E0DA17E" w15:done="0"/>
  <w15:commentEx w15:paraId="2E1876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BBEF5" w16cex:dateUtc="2022-08-08T19:57:00Z"/>
  <w16cex:commentExtensible w16cex:durableId="269BBF4E" w16cex:dateUtc="2022-08-08T19:58:00Z"/>
  <w16cex:commentExtensible w16cex:durableId="269BBFF8" w16cex:dateUtc="2022-08-08T2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34C57D" w16cid:durableId="269BBEF5"/>
  <w16cid:commentId w16cid:paraId="2E0DA17E" w16cid:durableId="269BBF4E"/>
  <w16cid:commentId w16cid:paraId="2E187615" w16cid:durableId="269BBFF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F8E" w:rsidRDefault="00DF3F8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F3F8E" w:rsidRDefault="00DF3F8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F8E" w:rsidRDefault="00DF3F8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F3F8E" w:rsidRDefault="00DF3F8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7D" w:rsidRDefault="00A53FF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73C6"/>
    <w:multiLevelType w:val="hybridMultilevel"/>
    <w:tmpl w:val="1C42835E"/>
    <w:lvl w:ilvl="0" w:tplc="7D8E527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3B6420F5"/>
    <w:multiLevelType w:val="multilevel"/>
    <w:tmpl w:val="01BA7E22"/>
    <w:lvl w:ilvl="0">
      <w:start w:val="1"/>
      <w:numFmt w:val="decimal"/>
      <w:lvlText w:val="(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4DCC4224"/>
    <w:multiLevelType w:val="hybridMultilevel"/>
    <w:tmpl w:val="B9963C68"/>
    <w:lvl w:ilvl="0" w:tplc="E3B07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gardo Calandri">
    <w15:presenceInfo w15:providerId="Windows Live" w15:userId="9e35d5e8072d26c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D7D"/>
    <w:rsid w:val="00005DF4"/>
    <w:rsid w:val="000A6199"/>
    <w:rsid w:val="000D4CA1"/>
    <w:rsid w:val="001B6E87"/>
    <w:rsid w:val="002D5841"/>
    <w:rsid w:val="00933667"/>
    <w:rsid w:val="00A53FF7"/>
    <w:rsid w:val="00AD1D7D"/>
    <w:rsid w:val="00C44FBC"/>
    <w:rsid w:val="00DF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3A15CB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3A15C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3A15C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3A15C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3A15C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3A15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3A15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B6E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3A15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B6E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3A15CB"/>
  </w:style>
  <w:style w:type="table" w:customStyle="1" w:styleId="TableNormal1">
    <w:name w:val="Table Normal"/>
    <w:rsid w:val="003A1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3A15CB"/>
  </w:style>
  <w:style w:type="table" w:customStyle="1" w:styleId="TableNormal2">
    <w:name w:val="Table Normal"/>
    <w:rsid w:val="003A15C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3A15C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3A15C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3A15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3A15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3A15C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3A15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3A15C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3A15C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3A15C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3A15C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3A15C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1B6E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1793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A61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61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6199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61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6199"/>
    <w:rPr>
      <w:b/>
      <w:bCs/>
      <w:position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Nz9pHAYbSXvyznARs03ogno9lQ==">AMUW2mUSP8Pf++/ZK5z2bFmiHpVRifutjtyIEXsTPk1KUsbu7Chp1bjXdCViLqBm3itQcqtru4l+L6Xh1Hpcwz4RTcGyfybRlzoyhPCmCrAlsOi8pw4ybkwrbkIq4lPKLtx7QLXSYEIH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2022-08-10T15:29:00Z</dcterms:created>
  <dcterms:modified xsi:type="dcterms:W3CDTF">2022-08-10T15:29:00Z</dcterms:modified>
</cp:coreProperties>
</file>