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73" w:rsidRPr="00EF0E42" w:rsidRDefault="00C65573" w:rsidP="00C65573">
      <w:pPr>
        <w:spacing w:after="0" w:line="240" w:lineRule="auto"/>
        <w:ind w:left="0" w:hanging="2"/>
        <w:jc w:val="center"/>
        <w:rPr>
          <w:b/>
          <w:lang w:val="en-US"/>
        </w:rPr>
      </w:pPr>
      <w:r w:rsidRPr="00EF0E42">
        <w:rPr>
          <w:b/>
          <w:lang w:val="en-US"/>
        </w:rPr>
        <w:t xml:space="preserve">Calcium binding capacity of </w:t>
      </w:r>
      <w:r w:rsidRPr="00EF0E42">
        <w:rPr>
          <w:rFonts w:eastAsia="AdvOT863180fb"/>
          <w:b/>
          <w:lang w:val="en-US" w:eastAsia="es-AR"/>
        </w:rPr>
        <w:t>casein</w:t>
      </w:r>
      <w:r w:rsidR="006C04CA">
        <w:rPr>
          <w:rFonts w:eastAsia="AdvOT863180fb"/>
          <w:b/>
          <w:lang w:val="en-US" w:eastAsia="es-AR"/>
        </w:rPr>
        <w:t xml:space="preserve"> </w:t>
      </w:r>
      <w:proofErr w:type="spellStart"/>
      <w:r w:rsidRPr="00EF0E42">
        <w:rPr>
          <w:rFonts w:eastAsia="AdvOT863180fb"/>
          <w:b/>
          <w:lang w:val="en-US" w:eastAsia="es-AR"/>
        </w:rPr>
        <w:t>glycomacropeptide</w:t>
      </w:r>
      <w:proofErr w:type="spellEnd"/>
      <w:r w:rsidRPr="00EF0E42">
        <w:rPr>
          <w:b/>
          <w:lang w:val="en-US"/>
        </w:rPr>
        <w:t xml:space="preserve"> in milk</w:t>
      </w:r>
    </w:p>
    <w:p w:rsidR="000761DF" w:rsidRPr="00C65573" w:rsidRDefault="000761DF">
      <w:pPr>
        <w:spacing w:after="0" w:line="240" w:lineRule="auto"/>
        <w:ind w:left="0" w:hanging="2"/>
        <w:jc w:val="center"/>
        <w:rPr>
          <w:lang w:val="en-US"/>
        </w:rPr>
      </w:pPr>
    </w:p>
    <w:p w:rsidR="00166CB6" w:rsidRDefault="00166CB6" w:rsidP="00166CB6">
      <w:pPr>
        <w:spacing w:after="0" w:line="240" w:lineRule="auto"/>
        <w:ind w:left="0" w:hanging="2"/>
        <w:jc w:val="center"/>
        <w:rPr>
          <w:vertAlign w:val="superscript"/>
        </w:rPr>
      </w:pPr>
      <w:r w:rsidRPr="00166CB6">
        <w:t>Acosta NB</w:t>
      </w:r>
      <w:r>
        <w:rPr>
          <w:vertAlign w:val="superscript"/>
        </w:rPr>
        <w:t xml:space="preserve"> </w:t>
      </w:r>
      <w:r>
        <w:t>(1),</w:t>
      </w:r>
      <w:r w:rsidR="00C65573">
        <w:t xml:space="preserve"> </w:t>
      </w:r>
      <w:r w:rsidR="0019772D">
        <w:t>Campos, SN (1)</w:t>
      </w:r>
      <w:r w:rsidR="00C65573">
        <w:t>,</w:t>
      </w:r>
      <w:r>
        <w:t xml:space="preserve"> Costabel LM</w:t>
      </w:r>
      <w:r>
        <w:rPr>
          <w:vertAlign w:val="superscript"/>
        </w:rPr>
        <w:t xml:space="preserve"> </w:t>
      </w:r>
      <w:r w:rsidR="002F41F0">
        <w:t>(1)</w:t>
      </w:r>
      <w:r>
        <w:t>, Olivares ML (2)</w:t>
      </w:r>
    </w:p>
    <w:p w:rsidR="000761DF" w:rsidRDefault="000761DF">
      <w:pPr>
        <w:spacing w:after="0" w:line="240" w:lineRule="auto"/>
        <w:ind w:left="0" w:hanging="2"/>
        <w:jc w:val="center"/>
      </w:pPr>
    </w:p>
    <w:p w:rsidR="000761DF" w:rsidRDefault="00FF20A8">
      <w:pPr>
        <w:spacing w:after="120" w:line="240" w:lineRule="auto"/>
        <w:ind w:left="0" w:hanging="2"/>
        <w:jc w:val="left"/>
      </w:pPr>
      <w:r>
        <w:t xml:space="preserve">(1) </w:t>
      </w:r>
      <w:r w:rsidR="00166CB6" w:rsidRPr="007A2924">
        <w:rPr>
          <w:iCs/>
        </w:rPr>
        <w:t>Instituto de Investigación de la Cadena Láctea (INTA - CONICET), Estación Experimental Agropecuaria Rafaela, Ruta 34 Km 227 - CC 22 - (2300) Rafaela, Santa Fe, Argentina.</w:t>
      </w:r>
    </w:p>
    <w:p w:rsidR="00166CB6" w:rsidRDefault="00FF20A8" w:rsidP="00166CB6">
      <w:pPr>
        <w:autoSpaceDE w:val="0"/>
        <w:autoSpaceDN w:val="0"/>
        <w:adjustRightInd w:val="0"/>
        <w:spacing w:after="0" w:line="240" w:lineRule="auto"/>
        <w:ind w:left="0" w:hanging="2"/>
        <w:rPr>
          <w:iCs/>
        </w:rPr>
      </w:pPr>
      <w:r>
        <w:t xml:space="preserve">(2) </w:t>
      </w:r>
      <w:r w:rsidR="00166CB6" w:rsidRPr="00C21CD6">
        <w:rPr>
          <w:iCs/>
        </w:rPr>
        <w:t>Instituto de Desarrollo Tecnológico para la Industria Química (INTEC), Consejo Nacional de Investigaciones Científicas y Técnicas (CONICET) - Universidad Nacional</w:t>
      </w:r>
      <w:r w:rsidR="00166CB6" w:rsidRPr="00C21CD6">
        <w:t xml:space="preserve"> </w:t>
      </w:r>
      <w:r w:rsidR="00166CB6" w:rsidRPr="00C21CD6">
        <w:rPr>
          <w:iCs/>
        </w:rPr>
        <w:t>del Litoral (UNL), Güemes 3450, S3000GLN Santa Fe, Argentina.</w:t>
      </w:r>
    </w:p>
    <w:p w:rsidR="00E85470" w:rsidRDefault="00E85470" w:rsidP="00C65573">
      <w:pPr>
        <w:spacing w:line="240" w:lineRule="auto"/>
        <w:ind w:left="0" w:hanging="2"/>
        <w:jc w:val="left"/>
        <w:rPr>
          <w:color w:val="000000"/>
          <w:lang w:val="en-US"/>
        </w:rPr>
      </w:pPr>
    </w:p>
    <w:p w:rsidR="00EF0E42" w:rsidRPr="009C549A" w:rsidRDefault="00C65573" w:rsidP="00C65573">
      <w:pPr>
        <w:spacing w:line="240" w:lineRule="auto"/>
        <w:ind w:left="0" w:hanging="2"/>
        <w:jc w:val="left"/>
        <w:rPr>
          <w:rStyle w:val="Hipervnculo"/>
          <w:iCs/>
          <w:lang w:val="en-US"/>
        </w:rPr>
      </w:pPr>
      <w:r w:rsidRPr="00C65573">
        <w:rPr>
          <w:color w:val="000000"/>
          <w:lang w:val="en-US"/>
        </w:rPr>
        <w:t>E</w:t>
      </w:r>
      <w:r w:rsidR="00FF20A8" w:rsidRPr="00C65573">
        <w:rPr>
          <w:color w:val="000000"/>
          <w:lang w:val="en-US"/>
        </w:rPr>
        <w:t>-mail</w:t>
      </w:r>
      <w:r w:rsidRPr="00C65573">
        <w:rPr>
          <w:color w:val="000000"/>
          <w:lang w:val="en-US"/>
        </w:rPr>
        <w:t xml:space="preserve"> address: </w:t>
      </w:r>
      <w:hyperlink r:id="rId8" w:history="1">
        <w:r w:rsidR="00166CB6" w:rsidRPr="00C65573">
          <w:rPr>
            <w:rStyle w:val="Hipervnculo"/>
            <w:iCs/>
            <w:lang w:val="en-US"/>
          </w:rPr>
          <w:t>acosta.nadia@inta.gob.ar</w:t>
        </w:r>
      </w:hyperlink>
    </w:p>
    <w:p w:rsidR="00EF0E17" w:rsidRPr="006C04CA" w:rsidRDefault="00343985" w:rsidP="00905EED">
      <w:pPr>
        <w:pStyle w:val="Default"/>
        <w:jc w:val="both"/>
        <w:rPr>
          <w:rFonts w:ascii="Arial" w:hAnsi="Arial" w:cs="Arial"/>
          <w:color w:val="auto"/>
          <w:lang w:val="en-US"/>
        </w:rPr>
      </w:pPr>
      <w:r w:rsidRPr="006C04CA">
        <w:rPr>
          <w:rFonts w:ascii="Arial" w:hAnsi="Arial" w:cs="Arial"/>
          <w:lang w:val="en-US"/>
        </w:rPr>
        <w:t>Casein</w:t>
      </w:r>
      <w:r w:rsidR="006C04CA" w:rsidRPr="006C04CA">
        <w:rPr>
          <w:rFonts w:ascii="Arial" w:hAnsi="Arial" w:cs="Arial"/>
          <w:lang w:val="en-US"/>
        </w:rPr>
        <w:t xml:space="preserve"> </w:t>
      </w:r>
      <w:proofErr w:type="spellStart"/>
      <w:r w:rsidRPr="006C04CA">
        <w:rPr>
          <w:rFonts w:ascii="Arial" w:hAnsi="Arial" w:cs="Arial"/>
          <w:lang w:val="en-US"/>
        </w:rPr>
        <w:t>glycomacropeptide</w:t>
      </w:r>
      <w:proofErr w:type="spellEnd"/>
      <w:r w:rsidRPr="006C04CA">
        <w:rPr>
          <w:rFonts w:ascii="Arial" w:hAnsi="Arial" w:cs="Arial"/>
          <w:lang w:val="en-US"/>
        </w:rPr>
        <w:t xml:space="preserve"> (CMP)</w:t>
      </w:r>
      <w:r w:rsidR="00240E37" w:rsidRPr="006C04CA">
        <w:rPr>
          <w:rFonts w:ascii="Arial" w:hAnsi="Arial" w:cs="Arial"/>
          <w:lang w:val="en-US"/>
        </w:rPr>
        <w:t xml:space="preserve"> is </w:t>
      </w:r>
      <w:proofErr w:type="gramStart"/>
      <w:r w:rsidR="00240E37" w:rsidRPr="006C04CA">
        <w:rPr>
          <w:rFonts w:ascii="Arial" w:hAnsi="Arial" w:cs="Arial"/>
          <w:lang w:val="en-US"/>
        </w:rPr>
        <w:t xml:space="preserve">the 64 C-terminal </w:t>
      </w:r>
      <w:proofErr w:type="spellStart"/>
      <w:r w:rsidR="00240E37" w:rsidRPr="006C04CA">
        <w:rPr>
          <w:rFonts w:ascii="Arial" w:hAnsi="Arial" w:cs="Arial"/>
          <w:lang w:val="en-US"/>
        </w:rPr>
        <w:t>aminoacid</w:t>
      </w:r>
      <w:proofErr w:type="spellEnd"/>
      <w:r w:rsidR="00240E37" w:rsidRPr="006C04CA">
        <w:rPr>
          <w:rFonts w:ascii="Arial" w:hAnsi="Arial" w:cs="Arial"/>
          <w:lang w:val="en-US"/>
        </w:rPr>
        <w:t xml:space="preserve"> residue of </w:t>
      </w:r>
      <w:r w:rsidR="009869CD" w:rsidRPr="006C04CA">
        <w:rPr>
          <w:rFonts w:ascii="Arial" w:hAnsi="Arial" w:cs="Arial"/>
          <w:lang w:val="en-US"/>
        </w:rPr>
        <w:sym w:font="Symbol" w:char="F06B"/>
      </w:r>
      <w:r w:rsidR="00240E37" w:rsidRPr="006C04CA">
        <w:rPr>
          <w:rFonts w:ascii="Arial" w:hAnsi="Arial" w:cs="Arial"/>
          <w:lang w:val="en-US"/>
        </w:rPr>
        <w:t xml:space="preserve">-casein formed by cleavage of this protein </w:t>
      </w:r>
      <w:r w:rsidR="00125CE9" w:rsidRPr="006C04CA">
        <w:rPr>
          <w:rFonts w:ascii="Arial" w:hAnsi="Arial" w:cs="Arial"/>
          <w:lang w:val="en-US"/>
        </w:rPr>
        <w:t xml:space="preserve">by </w:t>
      </w:r>
      <w:proofErr w:type="spellStart"/>
      <w:r w:rsidR="00125CE9" w:rsidRPr="006C04CA">
        <w:rPr>
          <w:rFonts w:ascii="Arial" w:hAnsi="Arial" w:cs="Arial"/>
          <w:lang w:val="en-US"/>
        </w:rPr>
        <w:t>chimosin</w:t>
      </w:r>
      <w:proofErr w:type="spellEnd"/>
      <w:r w:rsidR="00125CE9" w:rsidRPr="006C04CA">
        <w:rPr>
          <w:rFonts w:ascii="Arial" w:hAnsi="Arial" w:cs="Arial"/>
          <w:lang w:val="en-US"/>
        </w:rPr>
        <w:t xml:space="preserve"> during cheese manufacture </w:t>
      </w:r>
      <w:r w:rsidR="00AA186F" w:rsidRPr="006C04CA">
        <w:rPr>
          <w:rFonts w:ascii="Arial" w:hAnsi="Arial" w:cs="Arial"/>
          <w:lang w:val="en-US"/>
        </w:rPr>
        <w:t>and released into the whey</w:t>
      </w:r>
      <w:proofErr w:type="gramEnd"/>
      <w:r w:rsidR="00AA186F" w:rsidRPr="006C04CA">
        <w:rPr>
          <w:rFonts w:ascii="Arial" w:hAnsi="Arial" w:cs="Arial"/>
          <w:lang w:val="en-US"/>
        </w:rPr>
        <w:t xml:space="preserve">. </w:t>
      </w:r>
      <w:r w:rsidR="00240E37" w:rsidRPr="006C04CA">
        <w:rPr>
          <w:rFonts w:ascii="Arial" w:hAnsi="Arial" w:cs="Arial"/>
          <w:lang w:val="en-US"/>
        </w:rPr>
        <w:t xml:space="preserve">This peptide has proven </w:t>
      </w:r>
      <w:r w:rsidR="00240E37" w:rsidRPr="006C04CA">
        <w:rPr>
          <w:rFonts w:ascii="Arial" w:eastAsia="AdvOT863180fb" w:hAnsi="Arial" w:cs="Arial"/>
          <w:lang w:val="en-US"/>
        </w:rPr>
        <w:t>beneficial biological and physiological properties</w:t>
      </w:r>
      <w:r w:rsidR="00240E37" w:rsidRPr="006C04CA">
        <w:rPr>
          <w:rFonts w:ascii="Arial" w:hAnsi="Arial" w:cs="Arial"/>
          <w:lang w:val="en-US"/>
        </w:rPr>
        <w:t xml:space="preserve"> and</w:t>
      </w:r>
      <w:r w:rsidR="008A3F3D" w:rsidRPr="006C04CA">
        <w:rPr>
          <w:rFonts w:ascii="Arial" w:hAnsi="Arial" w:cs="Arial"/>
          <w:lang w:val="en-US"/>
        </w:rPr>
        <w:t>,</w:t>
      </w:r>
      <w:r w:rsidR="00240E37" w:rsidRPr="006C04CA">
        <w:rPr>
          <w:rFonts w:ascii="Arial" w:hAnsi="Arial" w:cs="Arial"/>
          <w:lang w:val="en-US"/>
        </w:rPr>
        <w:t xml:space="preserve"> </w:t>
      </w:r>
      <w:r w:rsidR="00B23A55" w:rsidRPr="006C04CA">
        <w:rPr>
          <w:rFonts w:ascii="Arial" w:hAnsi="Arial" w:cs="Arial"/>
          <w:lang w:val="en-US"/>
        </w:rPr>
        <w:t>actually,</w:t>
      </w:r>
      <w:r w:rsidR="00240E37" w:rsidRPr="006C04CA">
        <w:rPr>
          <w:rFonts w:ascii="Arial" w:hAnsi="Arial" w:cs="Arial"/>
          <w:lang w:val="en-US"/>
        </w:rPr>
        <w:t xml:space="preserve"> it </w:t>
      </w:r>
      <w:r w:rsidR="00B23A55" w:rsidRPr="006C04CA">
        <w:rPr>
          <w:rFonts w:ascii="Arial" w:hAnsi="Arial" w:cs="Arial"/>
          <w:lang w:val="en-US"/>
        </w:rPr>
        <w:t>is</w:t>
      </w:r>
      <w:r w:rsidR="00240E37" w:rsidRPr="006C04CA">
        <w:rPr>
          <w:rFonts w:ascii="Arial" w:hAnsi="Arial" w:cs="Arial"/>
          <w:lang w:val="en-US"/>
        </w:rPr>
        <w:t xml:space="preserve"> purified at a commercial scale.</w:t>
      </w:r>
      <w:r w:rsidR="00F41188" w:rsidRPr="006C04CA">
        <w:rPr>
          <w:rFonts w:ascii="Arial" w:hAnsi="Arial" w:cs="Arial"/>
          <w:lang w:val="en-US"/>
        </w:rPr>
        <w:t xml:space="preserve"> </w:t>
      </w:r>
      <w:r w:rsidR="00B65BC0" w:rsidRPr="006C04CA">
        <w:rPr>
          <w:rFonts w:ascii="Arial" w:hAnsi="Arial" w:cs="Arial"/>
          <w:lang w:val="en-US"/>
        </w:rPr>
        <w:t xml:space="preserve">Previous studies demonstrated that </w:t>
      </w:r>
      <w:r w:rsidR="00B65BC0" w:rsidRPr="006C04CA">
        <w:rPr>
          <w:rFonts w:ascii="Arial" w:eastAsia="AdvOT863180fb" w:hAnsi="Arial" w:cs="Arial"/>
          <w:lang w:val="en-US"/>
        </w:rPr>
        <w:t xml:space="preserve">the oral administration of CMP to mice significantly enhanced the content of calcium in femur. </w:t>
      </w:r>
      <w:r w:rsidR="00D9236A" w:rsidRPr="006C04CA">
        <w:rPr>
          <w:rFonts w:ascii="Arial" w:eastAsia="AdvOT863180fb" w:hAnsi="Arial" w:cs="Arial"/>
          <w:lang w:val="en-US"/>
        </w:rPr>
        <w:t>Also</w:t>
      </w:r>
      <w:r w:rsidR="00B65BC0" w:rsidRPr="006C04CA">
        <w:rPr>
          <w:rFonts w:ascii="Arial" w:eastAsia="AdvOT863180fb" w:hAnsi="Arial" w:cs="Arial"/>
          <w:lang w:val="en-US"/>
        </w:rPr>
        <w:t xml:space="preserve">, other investigations showed that CMP </w:t>
      </w:r>
      <w:r w:rsidR="00874C01" w:rsidRPr="006C04CA">
        <w:rPr>
          <w:rFonts w:ascii="Arial" w:eastAsia="AdvOT863180fb" w:hAnsi="Arial" w:cs="Arial"/>
          <w:lang w:val="en-US"/>
        </w:rPr>
        <w:t>bound</w:t>
      </w:r>
      <w:r w:rsidR="00B65BC0" w:rsidRPr="006C04CA">
        <w:rPr>
          <w:rFonts w:ascii="Arial" w:eastAsia="AdvOT863180fb" w:hAnsi="Arial" w:cs="Arial"/>
          <w:lang w:val="en-US"/>
        </w:rPr>
        <w:t xml:space="preserve"> calcium in aqueous solutions.</w:t>
      </w:r>
      <w:r w:rsidR="00942DB6" w:rsidRPr="006C04CA">
        <w:rPr>
          <w:rFonts w:ascii="Arial" w:eastAsia="AdvOT863180fb" w:hAnsi="Arial" w:cs="Arial"/>
          <w:lang w:val="en-US"/>
        </w:rPr>
        <w:t xml:space="preserve"> </w:t>
      </w:r>
      <w:r w:rsidR="008A3F3D" w:rsidRPr="006C04CA">
        <w:rPr>
          <w:rFonts w:ascii="Arial" w:eastAsia="AdvOT863180fb" w:hAnsi="Arial" w:cs="Arial"/>
          <w:lang w:val="en-US"/>
        </w:rPr>
        <w:t>Th</w:t>
      </w:r>
      <w:r w:rsidR="001E4209" w:rsidRPr="006C04CA">
        <w:rPr>
          <w:rFonts w:ascii="Arial" w:eastAsia="AdvOT863180fb" w:hAnsi="Arial" w:cs="Arial"/>
          <w:lang w:val="en-US"/>
        </w:rPr>
        <w:t>us</w:t>
      </w:r>
      <w:r w:rsidR="008A3F3D" w:rsidRPr="006C04CA">
        <w:rPr>
          <w:rFonts w:ascii="Arial" w:eastAsia="AdvOT863180fb" w:hAnsi="Arial" w:cs="Arial"/>
          <w:lang w:val="en-US"/>
        </w:rPr>
        <w:t>, i</w:t>
      </w:r>
      <w:r w:rsidR="00DE708C" w:rsidRPr="006C04CA">
        <w:rPr>
          <w:rFonts w:ascii="Arial" w:eastAsia="AdvOT863180fb" w:hAnsi="Arial" w:cs="Arial"/>
          <w:lang w:val="en-US"/>
        </w:rPr>
        <w:t>t is hypothesized that if calcium is bound to the CMP</w:t>
      </w:r>
      <w:r w:rsidR="00874C01" w:rsidRPr="006C04CA">
        <w:rPr>
          <w:rFonts w:ascii="Arial" w:eastAsia="AdvOT863180fb" w:hAnsi="Arial" w:cs="Arial"/>
          <w:lang w:val="en-US"/>
        </w:rPr>
        <w:t xml:space="preserve"> in a food</w:t>
      </w:r>
      <w:r w:rsidR="001E4209" w:rsidRPr="006C04CA">
        <w:rPr>
          <w:rFonts w:ascii="Arial" w:eastAsia="AdvOT863180fb" w:hAnsi="Arial" w:cs="Arial"/>
          <w:lang w:val="en-US"/>
        </w:rPr>
        <w:t>,</w:t>
      </w:r>
      <w:r w:rsidR="00DE708C" w:rsidRPr="006C04CA">
        <w:rPr>
          <w:rFonts w:ascii="Arial" w:eastAsia="AdvOT863180fb" w:hAnsi="Arial" w:cs="Arial"/>
          <w:lang w:val="en-US"/>
        </w:rPr>
        <w:t xml:space="preserve"> its absorption at the intestinal level could increase.</w:t>
      </w:r>
      <w:r w:rsidR="00DE708C" w:rsidRPr="006C04CA">
        <w:rPr>
          <w:rFonts w:ascii="Arial" w:hAnsi="Arial" w:cs="Arial"/>
          <w:lang w:val="en-US"/>
        </w:rPr>
        <w:t xml:space="preserve"> </w:t>
      </w:r>
      <w:r w:rsidR="00942DB6" w:rsidRPr="006C04CA">
        <w:rPr>
          <w:rFonts w:ascii="Arial" w:eastAsia="AdvOT863180fb" w:hAnsi="Arial" w:cs="Arial"/>
          <w:lang w:val="en-US"/>
        </w:rPr>
        <w:t xml:space="preserve">In this </w:t>
      </w:r>
      <w:r w:rsidR="001E4209" w:rsidRPr="006C04CA">
        <w:rPr>
          <w:rFonts w:ascii="Arial" w:eastAsia="AdvOT863180fb" w:hAnsi="Arial" w:cs="Arial"/>
          <w:lang w:val="en-US"/>
        </w:rPr>
        <w:t>work,</w:t>
      </w:r>
      <w:r w:rsidR="00942DB6" w:rsidRPr="006C04CA">
        <w:rPr>
          <w:rFonts w:ascii="Arial" w:eastAsia="AdvOT863180fb" w:hAnsi="Arial" w:cs="Arial"/>
          <w:lang w:val="en-US"/>
        </w:rPr>
        <w:t xml:space="preserve"> we explore whether </w:t>
      </w:r>
      <w:r w:rsidR="00FE1AD7" w:rsidRPr="006C04CA">
        <w:rPr>
          <w:rFonts w:ascii="Arial" w:eastAsia="AdvOT863180fb" w:hAnsi="Arial" w:cs="Arial"/>
          <w:lang w:val="en-US"/>
        </w:rPr>
        <w:t>the</w:t>
      </w:r>
      <w:r w:rsidR="00942DB6" w:rsidRPr="006C04CA">
        <w:rPr>
          <w:rFonts w:ascii="Arial" w:eastAsia="AdvOT863180fb" w:hAnsi="Arial" w:cs="Arial"/>
          <w:lang w:val="en-US"/>
        </w:rPr>
        <w:t xml:space="preserve"> calcium binding </w:t>
      </w:r>
      <w:r w:rsidR="00D041FE" w:rsidRPr="006C04CA">
        <w:rPr>
          <w:rFonts w:ascii="Arial" w:eastAsia="AdvOT863180fb" w:hAnsi="Arial" w:cs="Arial"/>
          <w:lang w:val="en-US"/>
        </w:rPr>
        <w:t>capacity</w:t>
      </w:r>
      <w:r w:rsidR="00942DB6" w:rsidRPr="006C04CA">
        <w:rPr>
          <w:rFonts w:ascii="Arial" w:eastAsia="AdvOT863180fb" w:hAnsi="Arial" w:cs="Arial"/>
          <w:lang w:val="en-US"/>
        </w:rPr>
        <w:t xml:space="preserve"> </w:t>
      </w:r>
      <w:r w:rsidR="008A3F3D" w:rsidRPr="006C04CA">
        <w:rPr>
          <w:rFonts w:ascii="Arial" w:eastAsia="AdvOT863180fb" w:hAnsi="Arial" w:cs="Arial"/>
          <w:lang w:val="en-US"/>
        </w:rPr>
        <w:t>of CMP i</w:t>
      </w:r>
      <w:r w:rsidR="00942DB6" w:rsidRPr="006C04CA">
        <w:rPr>
          <w:rFonts w:ascii="Arial" w:eastAsia="AdvOT863180fb" w:hAnsi="Arial" w:cs="Arial"/>
          <w:lang w:val="en-US"/>
        </w:rPr>
        <w:t xml:space="preserve">s maintained when the peptide </w:t>
      </w:r>
      <w:r w:rsidR="008A3F3D" w:rsidRPr="006C04CA">
        <w:rPr>
          <w:rFonts w:ascii="Arial" w:eastAsia="AdvOT863180fb" w:hAnsi="Arial" w:cs="Arial"/>
          <w:lang w:val="en-US"/>
        </w:rPr>
        <w:t>is added to</w:t>
      </w:r>
      <w:r w:rsidR="00942DB6" w:rsidRPr="006C04CA">
        <w:rPr>
          <w:rFonts w:ascii="Arial" w:eastAsia="AdvOT863180fb" w:hAnsi="Arial" w:cs="Arial"/>
          <w:lang w:val="en-US"/>
        </w:rPr>
        <w:t xml:space="preserve"> milk</w:t>
      </w:r>
      <w:r w:rsidR="00D041FE" w:rsidRPr="006C04CA">
        <w:rPr>
          <w:rFonts w:ascii="Arial" w:eastAsia="AdvOT863180fb" w:hAnsi="Arial" w:cs="Arial"/>
          <w:lang w:val="en-US"/>
        </w:rPr>
        <w:t xml:space="preserve">. </w:t>
      </w:r>
      <w:r w:rsidR="00367979" w:rsidRPr="006C04CA">
        <w:rPr>
          <w:rFonts w:ascii="Arial" w:eastAsia="AdvOT863180fb" w:hAnsi="Arial" w:cs="Arial"/>
          <w:lang w:val="en-US"/>
        </w:rPr>
        <w:t>It should be considered that i</w:t>
      </w:r>
      <w:r w:rsidR="00367979" w:rsidRPr="006C04CA">
        <w:rPr>
          <w:rFonts w:ascii="Arial" w:hAnsi="Arial" w:cs="Arial"/>
          <w:lang w:val="en-US"/>
        </w:rPr>
        <w:t xml:space="preserve">n milk, calcium is in equilibrium between the micellar (or colloidal) and continuous (or serum) phases. In serum, it is mainly present in free form or associated with citrate and, to a lesser extent, with inorganic phosphate, chloride, and </w:t>
      </w:r>
      <w:r w:rsidR="00367979" w:rsidRPr="006C04CA">
        <w:rPr>
          <w:rFonts w:ascii="Arial" w:eastAsia="STIX" w:hAnsi="Arial" w:cs="Arial"/>
        </w:rPr>
        <w:t>α</w:t>
      </w:r>
      <w:r w:rsidR="00367979" w:rsidRPr="006C04CA">
        <w:rPr>
          <w:rFonts w:ascii="Arial" w:eastAsia="STIX" w:hAnsi="Arial" w:cs="Arial"/>
          <w:lang w:val="en-US"/>
        </w:rPr>
        <w:t>-</w:t>
      </w:r>
      <w:proofErr w:type="spellStart"/>
      <w:r w:rsidR="00367979" w:rsidRPr="006C04CA">
        <w:rPr>
          <w:rFonts w:ascii="Arial" w:eastAsia="STIX" w:hAnsi="Arial" w:cs="Arial"/>
          <w:lang w:val="en-US"/>
        </w:rPr>
        <w:t>lactoalbumin</w:t>
      </w:r>
      <w:proofErr w:type="spellEnd"/>
      <w:r w:rsidR="001E4209" w:rsidRPr="006C04CA">
        <w:rPr>
          <w:rFonts w:ascii="Arial" w:eastAsia="AdvOT863180fb" w:hAnsi="Arial" w:cs="Arial"/>
          <w:lang w:val="en-US"/>
        </w:rPr>
        <w:t>.</w:t>
      </w:r>
      <w:r w:rsidR="00367979" w:rsidRPr="006C04CA">
        <w:rPr>
          <w:rFonts w:ascii="Arial" w:hAnsi="Arial" w:cs="Arial"/>
          <w:lang w:val="en-US"/>
        </w:rPr>
        <w:t xml:space="preserve"> In the colloidal phase, calcium is present as colloidal calcium phosphate bound to casein micelles. Hence, this delicate mineral balance should be analyzed when adding the CMP</w:t>
      </w:r>
      <w:r w:rsidR="00874C01" w:rsidRPr="006C04CA">
        <w:rPr>
          <w:rFonts w:ascii="Arial" w:hAnsi="Arial" w:cs="Arial"/>
          <w:lang w:val="en-US"/>
        </w:rPr>
        <w:t>,</w:t>
      </w:r>
      <w:r w:rsidR="00367979" w:rsidRPr="006C04CA">
        <w:rPr>
          <w:rFonts w:ascii="Arial" w:hAnsi="Arial" w:cs="Arial"/>
          <w:lang w:val="en-US"/>
        </w:rPr>
        <w:t xml:space="preserve"> since these changes could significantly affect the quality and stability of milk. </w:t>
      </w:r>
      <w:r w:rsidR="00790848" w:rsidRPr="006C04CA">
        <w:rPr>
          <w:rFonts w:ascii="Arial" w:hAnsi="Arial" w:cs="Arial"/>
          <w:lang w:val="en-US"/>
        </w:rPr>
        <w:t xml:space="preserve">Milk samples were reconstituted to 10% w/w from low heat treatment and high quality skim milk powder. </w:t>
      </w:r>
      <w:r w:rsidR="00874C01" w:rsidRPr="006C04CA">
        <w:rPr>
          <w:rFonts w:ascii="Arial" w:hAnsi="Arial" w:cs="Arial"/>
          <w:lang w:val="en-US"/>
        </w:rPr>
        <w:t xml:space="preserve">Then, </w:t>
      </w:r>
      <w:r w:rsidR="00790848" w:rsidRPr="006C04CA">
        <w:rPr>
          <w:rFonts w:ascii="Arial" w:hAnsi="Arial" w:cs="Arial"/>
          <w:lang w:val="en-US"/>
        </w:rPr>
        <w:t>CMP was dispersed in a concentration range between 0.4 and 0.8% w/w.</w:t>
      </w:r>
      <w:r w:rsidR="00011620" w:rsidRPr="006C04CA">
        <w:rPr>
          <w:rFonts w:ascii="Arial" w:hAnsi="Arial" w:cs="Arial"/>
          <w:lang w:val="en-US"/>
        </w:rPr>
        <w:t xml:space="preserve"> The separation of micellar and serum phases was obtained by centrifugation of reconstituted milk samples at 2</w:t>
      </w:r>
      <w:r w:rsidR="000F5D32" w:rsidRPr="006C04CA">
        <w:rPr>
          <w:rFonts w:ascii="Arial" w:hAnsi="Arial" w:cs="Arial"/>
          <w:lang w:val="en-US"/>
        </w:rPr>
        <w:t>0,000g for 2 h at 25 °</w:t>
      </w:r>
      <w:r w:rsidR="00011620" w:rsidRPr="006C04CA">
        <w:rPr>
          <w:rFonts w:ascii="Arial" w:hAnsi="Arial" w:cs="Arial"/>
          <w:lang w:val="en-US"/>
        </w:rPr>
        <w:t>C</w:t>
      </w:r>
      <w:r w:rsidR="00D23EC4" w:rsidRPr="006C04CA">
        <w:rPr>
          <w:rFonts w:ascii="Arial" w:hAnsi="Arial" w:cs="Arial"/>
          <w:lang w:val="en-US"/>
        </w:rPr>
        <w:t xml:space="preserve">. </w:t>
      </w:r>
      <w:r w:rsidR="00FE1AD7" w:rsidRPr="006C04CA">
        <w:rPr>
          <w:rFonts w:ascii="Arial" w:hAnsi="Arial" w:cs="Arial"/>
          <w:lang w:val="en-US"/>
        </w:rPr>
        <w:t>The following parameters were determined in milk: pH, protein concentration</w:t>
      </w:r>
      <w:r w:rsidR="007510D8" w:rsidRPr="006C04CA">
        <w:rPr>
          <w:rFonts w:ascii="Arial" w:hAnsi="Arial" w:cs="Arial"/>
          <w:lang w:val="en-US"/>
        </w:rPr>
        <w:t xml:space="preserve"> by Bradford method</w:t>
      </w:r>
      <w:r w:rsidR="00FE1AD7" w:rsidRPr="006C04CA">
        <w:rPr>
          <w:rFonts w:ascii="Arial" w:hAnsi="Arial" w:cs="Arial"/>
          <w:lang w:val="en-US"/>
        </w:rPr>
        <w:t>, phosphorus</w:t>
      </w:r>
      <w:r w:rsidR="00905EED" w:rsidRPr="006C04CA">
        <w:rPr>
          <w:rFonts w:ascii="Arial" w:hAnsi="Arial" w:cs="Arial"/>
          <w:lang w:val="en-US"/>
        </w:rPr>
        <w:t xml:space="preserve"> using the standard molecular absorption spectrometry method</w:t>
      </w:r>
      <w:r w:rsidR="00757321" w:rsidRPr="006C04CA">
        <w:rPr>
          <w:rFonts w:ascii="Arial" w:hAnsi="Arial" w:cs="Arial"/>
          <w:lang w:val="en-US"/>
        </w:rPr>
        <w:t xml:space="preserve">, </w:t>
      </w:r>
      <w:r w:rsidR="00FE1AD7" w:rsidRPr="006C04CA">
        <w:rPr>
          <w:rFonts w:ascii="Arial" w:hAnsi="Arial" w:cs="Arial"/>
          <w:lang w:val="en-US"/>
        </w:rPr>
        <w:t>total calcium</w:t>
      </w:r>
      <w:r w:rsidR="007510D8" w:rsidRPr="006C04CA">
        <w:rPr>
          <w:rFonts w:ascii="Arial" w:hAnsi="Arial" w:cs="Arial"/>
          <w:lang w:val="en-US"/>
        </w:rPr>
        <w:t xml:space="preserve"> by absorption spectrometry</w:t>
      </w:r>
      <w:r w:rsidR="00FE1AD7" w:rsidRPr="006C04CA">
        <w:rPr>
          <w:rFonts w:ascii="Arial" w:hAnsi="Arial" w:cs="Arial"/>
          <w:color w:val="auto"/>
          <w:lang w:val="en-US"/>
        </w:rPr>
        <w:t>, ionic calcium</w:t>
      </w:r>
      <w:r w:rsidR="007510D8" w:rsidRPr="006C04CA">
        <w:rPr>
          <w:rFonts w:ascii="Arial" w:hAnsi="Arial" w:cs="Arial"/>
          <w:color w:val="auto"/>
          <w:lang w:val="en-US"/>
        </w:rPr>
        <w:t xml:space="preserve"> by </w:t>
      </w:r>
      <w:r w:rsidR="00716FC2" w:rsidRPr="006C04CA">
        <w:rPr>
          <w:rFonts w:ascii="Arial" w:hAnsi="Arial" w:cs="Arial"/>
          <w:color w:val="auto"/>
          <w:lang w:val="en-US"/>
        </w:rPr>
        <w:t xml:space="preserve">calcium ion selective electrode </w:t>
      </w:r>
      <w:r w:rsidR="00FE1AD7" w:rsidRPr="006C04CA">
        <w:rPr>
          <w:rFonts w:ascii="Arial" w:hAnsi="Arial" w:cs="Arial"/>
          <w:color w:val="auto"/>
          <w:lang w:val="en-US"/>
        </w:rPr>
        <w:t xml:space="preserve">and conductivity. The parameters determined </w:t>
      </w:r>
      <w:r w:rsidR="00FE1AD7" w:rsidRPr="006C04CA">
        <w:rPr>
          <w:rFonts w:ascii="Arial" w:hAnsi="Arial" w:cs="Arial"/>
          <w:lang w:val="en-US"/>
        </w:rPr>
        <w:t xml:space="preserve">in serum phase </w:t>
      </w:r>
      <w:r w:rsidR="001E4209" w:rsidRPr="006C04CA">
        <w:rPr>
          <w:rFonts w:ascii="Arial" w:hAnsi="Arial" w:cs="Arial"/>
          <w:lang w:val="en-US"/>
        </w:rPr>
        <w:t>were</w:t>
      </w:r>
      <w:r w:rsidR="00FE1AD7" w:rsidRPr="006C04CA">
        <w:rPr>
          <w:rFonts w:ascii="Arial" w:hAnsi="Arial" w:cs="Arial"/>
          <w:lang w:val="en-US"/>
        </w:rPr>
        <w:t xml:space="preserve"> protein concentration, phosphorus, and total calcium.</w:t>
      </w:r>
      <w:r w:rsidR="00631528" w:rsidRPr="006C04CA">
        <w:rPr>
          <w:rFonts w:ascii="Arial" w:hAnsi="Arial" w:cs="Arial"/>
          <w:lang w:val="en-US"/>
        </w:rPr>
        <w:t xml:space="preserve"> Micellar calcium</w:t>
      </w:r>
      <w:r w:rsidR="009C1BD1" w:rsidRPr="006C04CA">
        <w:rPr>
          <w:rFonts w:ascii="Arial" w:hAnsi="Arial" w:cs="Arial"/>
          <w:lang w:val="en-US"/>
        </w:rPr>
        <w:t xml:space="preserve"> and phosphorus concentration</w:t>
      </w:r>
      <w:r w:rsidR="00631528" w:rsidRPr="006C04CA">
        <w:rPr>
          <w:rFonts w:ascii="Arial" w:hAnsi="Arial" w:cs="Arial"/>
          <w:lang w:val="en-US"/>
        </w:rPr>
        <w:t xml:space="preserve"> </w:t>
      </w:r>
      <w:r w:rsidR="009C1BD1" w:rsidRPr="006C04CA">
        <w:rPr>
          <w:rFonts w:ascii="Arial" w:hAnsi="Arial" w:cs="Arial"/>
          <w:lang w:val="en-US"/>
        </w:rPr>
        <w:t>were</w:t>
      </w:r>
      <w:r w:rsidR="00631528" w:rsidRPr="006C04CA">
        <w:rPr>
          <w:rFonts w:ascii="Arial" w:hAnsi="Arial" w:cs="Arial"/>
          <w:lang w:val="en-US"/>
        </w:rPr>
        <w:t xml:space="preserve"> determined as the difference between the total and serum </w:t>
      </w:r>
      <w:r w:rsidR="009C1BD1" w:rsidRPr="006C04CA">
        <w:rPr>
          <w:rFonts w:ascii="Arial" w:hAnsi="Arial" w:cs="Arial"/>
          <w:lang w:val="en-US"/>
        </w:rPr>
        <w:t>minerals</w:t>
      </w:r>
      <w:r w:rsidR="00874C01" w:rsidRPr="006C04CA">
        <w:rPr>
          <w:rFonts w:ascii="Arial" w:hAnsi="Arial" w:cs="Arial"/>
          <w:lang w:val="en-US"/>
        </w:rPr>
        <w:t>.</w:t>
      </w:r>
      <w:r w:rsidR="00FE1AD7" w:rsidRPr="006C04CA">
        <w:rPr>
          <w:rFonts w:ascii="Arial" w:hAnsi="Arial" w:cs="Arial"/>
          <w:lang w:val="en-US"/>
        </w:rPr>
        <w:t xml:space="preserve"> The conductivity of CMP aqueous solutions</w:t>
      </w:r>
      <w:r w:rsidR="00874C01" w:rsidRPr="006C04CA">
        <w:rPr>
          <w:rFonts w:ascii="Arial" w:hAnsi="Arial" w:cs="Arial"/>
          <w:lang w:val="en-US"/>
        </w:rPr>
        <w:t xml:space="preserve"> </w:t>
      </w:r>
      <w:r w:rsidR="00FE1AD7" w:rsidRPr="006C04CA">
        <w:rPr>
          <w:rFonts w:ascii="Arial" w:hAnsi="Arial" w:cs="Arial"/>
          <w:lang w:val="en-US"/>
        </w:rPr>
        <w:t xml:space="preserve">was measured and was subtracted from the corresponding conductivity of </w:t>
      </w:r>
      <w:proofErr w:type="spellStart"/>
      <w:r w:rsidR="00FE1AD7" w:rsidRPr="006C04CA">
        <w:rPr>
          <w:rFonts w:ascii="Arial" w:hAnsi="Arial" w:cs="Arial"/>
          <w:lang w:val="en-US"/>
        </w:rPr>
        <w:t>milk+CMP</w:t>
      </w:r>
      <w:proofErr w:type="spellEnd"/>
      <w:r w:rsidR="00FE1AD7" w:rsidRPr="006C04CA">
        <w:rPr>
          <w:rFonts w:ascii="Arial" w:hAnsi="Arial" w:cs="Arial"/>
          <w:lang w:val="en-US"/>
        </w:rPr>
        <w:t xml:space="preserve"> samples to obtain the effective conductivity. </w:t>
      </w:r>
      <w:r w:rsidR="00CE57BD" w:rsidRPr="006C04CA">
        <w:rPr>
          <w:rFonts w:ascii="Arial" w:hAnsi="Arial" w:cs="Arial"/>
          <w:lang w:val="en-US"/>
        </w:rPr>
        <w:t>Total calcium concentration did not change in serum or micellar phase</w:t>
      </w:r>
      <w:r w:rsidR="001E4209" w:rsidRPr="006C04CA">
        <w:rPr>
          <w:rFonts w:ascii="Arial" w:hAnsi="Arial" w:cs="Arial"/>
          <w:lang w:val="en-US"/>
        </w:rPr>
        <w:t>s</w:t>
      </w:r>
      <w:r w:rsidR="00CE57BD" w:rsidRPr="006C04CA">
        <w:rPr>
          <w:rFonts w:ascii="Arial" w:hAnsi="Arial" w:cs="Arial"/>
          <w:lang w:val="en-US"/>
        </w:rPr>
        <w:t>.</w:t>
      </w:r>
      <w:r w:rsidR="00C31F5B" w:rsidRPr="006C04CA">
        <w:rPr>
          <w:rFonts w:ascii="Arial" w:hAnsi="Arial" w:cs="Arial"/>
          <w:lang w:val="en-US"/>
        </w:rPr>
        <w:t xml:space="preserve"> </w:t>
      </w:r>
      <w:r w:rsidR="00CE57BD" w:rsidRPr="006C04CA">
        <w:rPr>
          <w:rFonts w:ascii="Arial" w:hAnsi="Arial" w:cs="Arial"/>
          <w:lang w:val="en-US"/>
        </w:rPr>
        <w:t xml:space="preserve"> Phosphorus concentration </w:t>
      </w:r>
      <w:r w:rsidR="00874C01" w:rsidRPr="006C04CA">
        <w:rPr>
          <w:rFonts w:ascii="Arial" w:hAnsi="Arial" w:cs="Arial"/>
          <w:lang w:val="en-US"/>
        </w:rPr>
        <w:t xml:space="preserve">in milk </w:t>
      </w:r>
      <w:r w:rsidR="00CE57BD" w:rsidRPr="006C04CA">
        <w:rPr>
          <w:rFonts w:ascii="Arial" w:hAnsi="Arial" w:cs="Arial"/>
          <w:lang w:val="en-US"/>
        </w:rPr>
        <w:t xml:space="preserve">increased with the addition of CMP and part of the added phosphorus migrated into the </w:t>
      </w:r>
      <w:r w:rsidR="00CE57BD" w:rsidRPr="006C04CA">
        <w:rPr>
          <w:rFonts w:ascii="Arial" w:hAnsi="Arial" w:cs="Arial"/>
          <w:color w:val="auto"/>
          <w:lang w:val="en-US"/>
        </w:rPr>
        <w:t xml:space="preserve">micellar phase. </w:t>
      </w:r>
      <w:r w:rsidR="00D9236A" w:rsidRPr="006C04CA">
        <w:rPr>
          <w:rFonts w:ascii="Arial" w:hAnsi="Arial" w:cs="Arial"/>
          <w:color w:val="auto"/>
          <w:lang w:val="en-US"/>
        </w:rPr>
        <w:t xml:space="preserve">Effective conductivity and ionic calcium concentrations </w:t>
      </w:r>
      <w:r w:rsidR="001E4209" w:rsidRPr="006C04CA">
        <w:rPr>
          <w:rFonts w:ascii="Arial" w:hAnsi="Arial" w:cs="Arial"/>
          <w:color w:val="auto"/>
          <w:lang w:val="en-US"/>
        </w:rPr>
        <w:t xml:space="preserve">in milk </w:t>
      </w:r>
      <w:r w:rsidR="00D9236A" w:rsidRPr="006C04CA">
        <w:rPr>
          <w:rFonts w:ascii="Arial" w:hAnsi="Arial" w:cs="Arial"/>
          <w:color w:val="auto"/>
          <w:lang w:val="en-US"/>
        </w:rPr>
        <w:t>decreased significantly with the addition of CMP.</w:t>
      </w:r>
      <w:r w:rsidR="0004368E" w:rsidRPr="006C04CA">
        <w:rPr>
          <w:rFonts w:ascii="Arial" w:hAnsi="Arial" w:cs="Arial"/>
          <w:color w:val="auto"/>
          <w:lang w:val="en-US"/>
        </w:rPr>
        <w:t xml:space="preserve"> </w:t>
      </w:r>
      <w:r w:rsidR="00DD03B1" w:rsidRPr="006C04CA">
        <w:rPr>
          <w:rFonts w:ascii="Arial" w:hAnsi="Arial" w:cs="Arial"/>
          <w:color w:val="auto"/>
          <w:lang w:val="en-US"/>
        </w:rPr>
        <w:t>Averages values</w:t>
      </w:r>
      <w:r w:rsidR="00B63914" w:rsidRPr="006C04CA">
        <w:rPr>
          <w:rFonts w:ascii="Arial" w:hAnsi="Arial" w:cs="Arial"/>
          <w:color w:val="auto"/>
          <w:lang w:val="en-US"/>
        </w:rPr>
        <w:t xml:space="preserve"> obtained for the different CMP concentrations (0</w:t>
      </w:r>
      <w:r w:rsidR="00716FC2" w:rsidRPr="006C04CA">
        <w:rPr>
          <w:rFonts w:ascii="Arial" w:hAnsi="Arial" w:cs="Arial"/>
          <w:color w:val="auto"/>
          <w:lang w:val="en-US"/>
        </w:rPr>
        <w:t xml:space="preserve">, 0.4, 0.6 and </w:t>
      </w:r>
      <w:r w:rsidR="00716FC2" w:rsidRPr="006C04CA">
        <w:rPr>
          <w:rFonts w:ascii="Arial" w:hAnsi="Arial" w:cs="Arial"/>
          <w:color w:val="auto"/>
          <w:lang w:val="en-US"/>
        </w:rPr>
        <w:lastRenderedPageBreak/>
        <w:t>0.8% w/w) were 5.45</w:t>
      </w:r>
      <w:r w:rsidR="00B63914" w:rsidRPr="006C04CA">
        <w:rPr>
          <w:rFonts w:ascii="Arial" w:hAnsi="Arial" w:cs="Arial"/>
          <w:color w:val="auto"/>
          <w:lang w:val="en-US"/>
        </w:rPr>
        <w:t>±0</w:t>
      </w:r>
      <w:r w:rsidR="00716FC2" w:rsidRPr="006C04CA">
        <w:rPr>
          <w:rFonts w:ascii="Arial" w:hAnsi="Arial" w:cs="Arial"/>
          <w:color w:val="auto"/>
          <w:lang w:val="en-US"/>
        </w:rPr>
        <w:t>.01, 4.93</w:t>
      </w:r>
      <w:r w:rsidR="001012ED" w:rsidRPr="006C04CA">
        <w:rPr>
          <w:rFonts w:ascii="Arial" w:hAnsi="Arial" w:cs="Arial"/>
          <w:color w:val="auto"/>
          <w:lang w:val="en-US"/>
        </w:rPr>
        <w:t>±0.</w:t>
      </w:r>
      <w:r w:rsidR="00716FC2" w:rsidRPr="006C04CA">
        <w:rPr>
          <w:rFonts w:ascii="Arial" w:hAnsi="Arial" w:cs="Arial"/>
          <w:color w:val="auto"/>
          <w:lang w:val="en-US"/>
        </w:rPr>
        <w:t>07, 4.92</w:t>
      </w:r>
      <w:r w:rsidR="00B63914" w:rsidRPr="006C04CA">
        <w:rPr>
          <w:rFonts w:ascii="Arial" w:hAnsi="Arial" w:cs="Arial"/>
          <w:color w:val="auto"/>
          <w:lang w:val="en-US"/>
        </w:rPr>
        <w:t>±0</w:t>
      </w:r>
      <w:r w:rsidR="00716FC2" w:rsidRPr="006C04CA">
        <w:rPr>
          <w:rFonts w:ascii="Arial" w:hAnsi="Arial" w:cs="Arial"/>
          <w:color w:val="auto"/>
          <w:lang w:val="en-US"/>
        </w:rPr>
        <w:t>.01 and 4.78</w:t>
      </w:r>
      <w:r w:rsidR="001012ED" w:rsidRPr="006C04CA">
        <w:rPr>
          <w:rFonts w:ascii="Arial" w:hAnsi="Arial" w:cs="Arial"/>
          <w:color w:val="auto"/>
          <w:lang w:val="en-US"/>
        </w:rPr>
        <w:t>±0.</w:t>
      </w:r>
      <w:r w:rsidR="00716FC2" w:rsidRPr="006C04CA">
        <w:rPr>
          <w:rFonts w:ascii="Arial" w:hAnsi="Arial" w:cs="Arial"/>
          <w:color w:val="auto"/>
          <w:lang w:val="en-US"/>
        </w:rPr>
        <w:t>06</w:t>
      </w:r>
      <w:r w:rsidR="00B63914" w:rsidRPr="006C04CA">
        <w:rPr>
          <w:rFonts w:ascii="Arial" w:hAnsi="Arial" w:cs="Arial"/>
          <w:color w:val="auto"/>
          <w:lang w:val="en-US"/>
        </w:rPr>
        <w:t xml:space="preserve"> </w:t>
      </w:r>
      <w:r w:rsidR="00300917" w:rsidRPr="006C04CA">
        <w:rPr>
          <w:rFonts w:ascii="Arial" w:hAnsi="Arial" w:cs="Arial"/>
          <w:color w:val="auto"/>
          <w:lang w:val="en-US"/>
        </w:rPr>
        <w:t>mS cm</w:t>
      </w:r>
      <w:r w:rsidR="00300917" w:rsidRPr="006C04CA">
        <w:rPr>
          <w:rFonts w:ascii="Arial" w:hAnsi="Arial" w:cs="Arial"/>
          <w:color w:val="auto"/>
          <w:vertAlign w:val="superscript"/>
          <w:lang w:val="en-US"/>
        </w:rPr>
        <w:t>-1</w:t>
      </w:r>
      <w:r w:rsidR="00300917" w:rsidRPr="006C04CA">
        <w:rPr>
          <w:rFonts w:ascii="Arial" w:hAnsi="Arial" w:cs="Arial"/>
          <w:color w:val="auto"/>
          <w:lang w:val="en-US"/>
        </w:rPr>
        <w:t xml:space="preserve"> </w:t>
      </w:r>
      <w:r w:rsidR="00B63914" w:rsidRPr="006C04CA">
        <w:rPr>
          <w:rFonts w:ascii="Arial" w:hAnsi="Arial" w:cs="Arial"/>
          <w:color w:val="auto"/>
          <w:lang w:val="en-US"/>
        </w:rPr>
        <w:t>for effec</w:t>
      </w:r>
      <w:r w:rsidR="001012ED" w:rsidRPr="006C04CA">
        <w:rPr>
          <w:rFonts w:ascii="Arial" w:hAnsi="Arial" w:cs="Arial"/>
          <w:color w:val="auto"/>
          <w:lang w:val="en-US"/>
        </w:rPr>
        <w:t>tive conductivity and 2.27±0.02</w:t>
      </w:r>
      <w:r w:rsidR="00B63914" w:rsidRPr="006C04CA">
        <w:rPr>
          <w:rFonts w:ascii="Arial" w:hAnsi="Arial" w:cs="Arial"/>
          <w:color w:val="auto"/>
          <w:lang w:val="en-US"/>
        </w:rPr>
        <w:t xml:space="preserve">, 1.87±0.07, </w:t>
      </w:r>
      <w:r w:rsidR="009C549A" w:rsidRPr="006C04CA">
        <w:rPr>
          <w:rFonts w:ascii="Arial" w:hAnsi="Arial" w:cs="Arial"/>
          <w:color w:val="auto"/>
          <w:lang w:val="en-US"/>
        </w:rPr>
        <w:t>1.80±0.04 and 1.68±0.03 mmol L</w:t>
      </w:r>
      <w:r w:rsidR="009C549A" w:rsidRPr="006C04CA">
        <w:rPr>
          <w:rFonts w:ascii="Arial" w:hAnsi="Arial" w:cs="Arial"/>
          <w:color w:val="auto"/>
          <w:vertAlign w:val="superscript"/>
          <w:lang w:val="en-US"/>
        </w:rPr>
        <w:t>-1</w:t>
      </w:r>
      <w:r w:rsidR="009C549A" w:rsidRPr="006C04CA">
        <w:rPr>
          <w:rFonts w:ascii="Arial" w:hAnsi="Arial" w:cs="Arial"/>
          <w:color w:val="auto"/>
          <w:lang w:val="en-US"/>
        </w:rPr>
        <w:t xml:space="preserve"> </w:t>
      </w:r>
      <w:r w:rsidR="00B63914" w:rsidRPr="006C04CA">
        <w:rPr>
          <w:rFonts w:ascii="Arial" w:hAnsi="Arial" w:cs="Arial"/>
          <w:color w:val="auto"/>
          <w:lang w:val="en-US"/>
        </w:rPr>
        <w:t>for ionic calcium concentrations. Therefore</w:t>
      </w:r>
      <w:r w:rsidR="001E4209" w:rsidRPr="006C04CA">
        <w:rPr>
          <w:rFonts w:ascii="Arial" w:hAnsi="Arial" w:cs="Arial"/>
          <w:color w:val="auto"/>
          <w:lang w:val="en-US"/>
        </w:rPr>
        <w:t>, i</w:t>
      </w:r>
      <w:r w:rsidR="00D9236A" w:rsidRPr="006C04CA">
        <w:rPr>
          <w:rFonts w:ascii="Arial" w:hAnsi="Arial" w:cs="Arial"/>
          <w:color w:val="auto"/>
          <w:lang w:val="en-US"/>
        </w:rPr>
        <w:t xml:space="preserve">t could be inferred that CMP bound some of the ionic calcium naturally present in milk. </w:t>
      </w:r>
      <w:r w:rsidR="007D5DFF" w:rsidRPr="006C04CA">
        <w:rPr>
          <w:rFonts w:ascii="Arial" w:hAnsi="Arial" w:cs="Arial"/>
          <w:color w:val="auto"/>
          <w:lang w:val="en-US"/>
        </w:rPr>
        <w:t>The rest of the parameters analyzed were slightly modified.</w:t>
      </w:r>
      <w:r w:rsidR="009702B8" w:rsidRPr="006C04CA">
        <w:rPr>
          <w:rFonts w:ascii="Arial" w:hAnsi="Arial" w:cs="Arial"/>
          <w:color w:val="auto"/>
          <w:lang w:val="en-US"/>
        </w:rPr>
        <w:t xml:space="preserve"> </w:t>
      </w:r>
      <w:r w:rsidR="00EF0E17" w:rsidRPr="006C04CA">
        <w:rPr>
          <w:rFonts w:ascii="Arial" w:hAnsi="Arial" w:cs="Arial"/>
          <w:color w:val="auto"/>
          <w:lang w:val="en-US"/>
        </w:rPr>
        <w:t xml:space="preserve">It is concluded that the addition of CMP to milk </w:t>
      </w:r>
      <w:r w:rsidR="002A189F" w:rsidRPr="006C04CA">
        <w:rPr>
          <w:rFonts w:ascii="Arial" w:hAnsi="Arial" w:cs="Arial"/>
          <w:color w:val="auto"/>
          <w:lang w:val="en-US"/>
        </w:rPr>
        <w:t xml:space="preserve">reduce </w:t>
      </w:r>
      <w:r w:rsidR="00DD03B1" w:rsidRPr="006C04CA">
        <w:rPr>
          <w:rFonts w:ascii="Arial" w:hAnsi="Arial" w:cs="Arial"/>
          <w:color w:val="auto"/>
          <w:lang w:val="en-US"/>
        </w:rPr>
        <w:t xml:space="preserve">the natural </w:t>
      </w:r>
      <w:r w:rsidR="002A189F" w:rsidRPr="006C04CA">
        <w:rPr>
          <w:rFonts w:ascii="Arial" w:hAnsi="Arial" w:cs="Arial"/>
          <w:color w:val="auto"/>
          <w:lang w:val="en-US"/>
        </w:rPr>
        <w:t xml:space="preserve">ionic calcium concentration </w:t>
      </w:r>
      <w:r w:rsidR="00EF0E17" w:rsidRPr="006C04CA">
        <w:rPr>
          <w:rFonts w:ascii="Arial" w:hAnsi="Arial" w:cs="Arial"/>
          <w:color w:val="auto"/>
          <w:lang w:val="en-US"/>
        </w:rPr>
        <w:t>without declining its physicochemical quality.</w:t>
      </w:r>
      <w:r w:rsidR="002A189F" w:rsidRPr="006C04CA">
        <w:rPr>
          <w:rFonts w:ascii="Arial" w:hAnsi="Arial" w:cs="Arial"/>
          <w:color w:val="auto"/>
          <w:lang w:val="en-US"/>
        </w:rPr>
        <w:t xml:space="preserve"> </w:t>
      </w:r>
    </w:p>
    <w:p w:rsidR="00EF0E17" w:rsidRPr="006C04CA" w:rsidRDefault="00EF0E17" w:rsidP="00905EED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9B3484" w:rsidRPr="006C04CA" w:rsidRDefault="009B3484" w:rsidP="00905EED">
      <w:pPr>
        <w:spacing w:after="0" w:line="240" w:lineRule="auto"/>
        <w:ind w:leftChars="0" w:left="0" w:firstLineChars="0" w:firstLine="0"/>
        <w:rPr>
          <w:lang w:val="en-US"/>
        </w:rPr>
      </w:pPr>
      <w:r w:rsidRPr="006C04CA">
        <w:rPr>
          <w:lang w:val="en-US"/>
        </w:rPr>
        <w:t xml:space="preserve">Keywords: milk, </w:t>
      </w:r>
      <w:proofErr w:type="spellStart"/>
      <w:r w:rsidRPr="006C04CA">
        <w:rPr>
          <w:lang w:val="en-US"/>
        </w:rPr>
        <w:t>caseinglycomacropeptide</w:t>
      </w:r>
      <w:proofErr w:type="spellEnd"/>
      <w:r w:rsidRPr="006C04CA">
        <w:rPr>
          <w:lang w:val="en-US"/>
        </w:rPr>
        <w:t xml:space="preserve">, </w:t>
      </w:r>
      <w:r w:rsidR="00C65573" w:rsidRPr="006C04CA">
        <w:rPr>
          <w:lang w:val="en-US"/>
        </w:rPr>
        <w:t>calcium binding capacity</w:t>
      </w:r>
    </w:p>
    <w:p w:rsidR="00DE5928" w:rsidRPr="006C04CA" w:rsidRDefault="00DE5928" w:rsidP="00905EED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lang w:val="en-US"/>
        </w:rPr>
      </w:pPr>
    </w:p>
    <w:p w:rsidR="0004368E" w:rsidRDefault="0004368E" w:rsidP="00905EED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lang w:val="en-US"/>
        </w:rPr>
      </w:pPr>
    </w:p>
    <w:sectPr w:rsidR="0004368E" w:rsidSect="00F7112D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A4" w:rsidRDefault="005A7EA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A7EA4" w:rsidRDefault="005A7E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863180fb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IX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A4" w:rsidRDefault="005A7E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A7EA4" w:rsidRDefault="005A7EA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F0" w:rsidRDefault="002F41F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1DF"/>
    <w:rsid w:val="00010D36"/>
    <w:rsid w:val="00011620"/>
    <w:rsid w:val="000240B1"/>
    <w:rsid w:val="0004368E"/>
    <w:rsid w:val="00044F74"/>
    <w:rsid w:val="00051C0D"/>
    <w:rsid w:val="00055198"/>
    <w:rsid w:val="000564F7"/>
    <w:rsid w:val="0006621A"/>
    <w:rsid w:val="000761DF"/>
    <w:rsid w:val="0008128C"/>
    <w:rsid w:val="000839E8"/>
    <w:rsid w:val="0008597B"/>
    <w:rsid w:val="00091EC6"/>
    <w:rsid w:val="000A0B25"/>
    <w:rsid w:val="000A510F"/>
    <w:rsid w:val="000E67CC"/>
    <w:rsid w:val="000E6898"/>
    <w:rsid w:val="000F5D32"/>
    <w:rsid w:val="00100710"/>
    <w:rsid w:val="001012ED"/>
    <w:rsid w:val="001240E2"/>
    <w:rsid w:val="00125CE9"/>
    <w:rsid w:val="00126B2E"/>
    <w:rsid w:val="0013107E"/>
    <w:rsid w:val="00146600"/>
    <w:rsid w:val="00146BF6"/>
    <w:rsid w:val="00150083"/>
    <w:rsid w:val="0015380C"/>
    <w:rsid w:val="00166CB6"/>
    <w:rsid w:val="0019772D"/>
    <w:rsid w:val="001E4209"/>
    <w:rsid w:val="00210516"/>
    <w:rsid w:val="00214294"/>
    <w:rsid w:val="00227187"/>
    <w:rsid w:val="00240E37"/>
    <w:rsid w:val="00246975"/>
    <w:rsid w:val="00262E39"/>
    <w:rsid w:val="00263BF3"/>
    <w:rsid w:val="00263D3C"/>
    <w:rsid w:val="002A189F"/>
    <w:rsid w:val="002C15C4"/>
    <w:rsid w:val="002F41F0"/>
    <w:rsid w:val="00300917"/>
    <w:rsid w:val="003021BA"/>
    <w:rsid w:val="00323374"/>
    <w:rsid w:val="003352E5"/>
    <w:rsid w:val="00343052"/>
    <w:rsid w:val="00343985"/>
    <w:rsid w:val="00364215"/>
    <w:rsid w:val="00367979"/>
    <w:rsid w:val="003736CD"/>
    <w:rsid w:val="00374977"/>
    <w:rsid w:val="003B4327"/>
    <w:rsid w:val="003B769F"/>
    <w:rsid w:val="003D36EC"/>
    <w:rsid w:val="0041756C"/>
    <w:rsid w:val="00460C0E"/>
    <w:rsid w:val="00485547"/>
    <w:rsid w:val="004D01CF"/>
    <w:rsid w:val="004F4122"/>
    <w:rsid w:val="005026C3"/>
    <w:rsid w:val="0054190B"/>
    <w:rsid w:val="005427FF"/>
    <w:rsid w:val="005A2B0E"/>
    <w:rsid w:val="005A7EA4"/>
    <w:rsid w:val="005F6EF5"/>
    <w:rsid w:val="005F781B"/>
    <w:rsid w:val="0062037A"/>
    <w:rsid w:val="00621A1A"/>
    <w:rsid w:val="00631528"/>
    <w:rsid w:val="00637E98"/>
    <w:rsid w:val="00691C43"/>
    <w:rsid w:val="00697328"/>
    <w:rsid w:val="006C04CA"/>
    <w:rsid w:val="006D3C08"/>
    <w:rsid w:val="006F5767"/>
    <w:rsid w:val="00716FC2"/>
    <w:rsid w:val="007510D8"/>
    <w:rsid w:val="00757321"/>
    <w:rsid w:val="00790848"/>
    <w:rsid w:val="00791829"/>
    <w:rsid w:val="007A3898"/>
    <w:rsid w:val="007B4BE6"/>
    <w:rsid w:val="007C0503"/>
    <w:rsid w:val="007D5DFF"/>
    <w:rsid w:val="007E5A35"/>
    <w:rsid w:val="00822201"/>
    <w:rsid w:val="0083435D"/>
    <w:rsid w:val="00835B43"/>
    <w:rsid w:val="0084316D"/>
    <w:rsid w:val="00873869"/>
    <w:rsid w:val="00874C01"/>
    <w:rsid w:val="00876CBE"/>
    <w:rsid w:val="00884D52"/>
    <w:rsid w:val="00890D71"/>
    <w:rsid w:val="008A3F3D"/>
    <w:rsid w:val="008A5BD1"/>
    <w:rsid w:val="008C00DD"/>
    <w:rsid w:val="008D1442"/>
    <w:rsid w:val="008E64D4"/>
    <w:rsid w:val="008F2FF1"/>
    <w:rsid w:val="00905EED"/>
    <w:rsid w:val="00915817"/>
    <w:rsid w:val="00942DB6"/>
    <w:rsid w:val="0095611F"/>
    <w:rsid w:val="009702B8"/>
    <w:rsid w:val="009869CD"/>
    <w:rsid w:val="009B3484"/>
    <w:rsid w:val="009C1BD1"/>
    <w:rsid w:val="009C549A"/>
    <w:rsid w:val="00A17150"/>
    <w:rsid w:val="00A22946"/>
    <w:rsid w:val="00A37CAC"/>
    <w:rsid w:val="00A53437"/>
    <w:rsid w:val="00A5523D"/>
    <w:rsid w:val="00A92D03"/>
    <w:rsid w:val="00AA186F"/>
    <w:rsid w:val="00AA6001"/>
    <w:rsid w:val="00B17565"/>
    <w:rsid w:val="00B23A55"/>
    <w:rsid w:val="00B569EE"/>
    <w:rsid w:val="00B63914"/>
    <w:rsid w:val="00B65264"/>
    <w:rsid w:val="00B65BC0"/>
    <w:rsid w:val="00BA6CA5"/>
    <w:rsid w:val="00BC1513"/>
    <w:rsid w:val="00BE1884"/>
    <w:rsid w:val="00BE6C1F"/>
    <w:rsid w:val="00C31F5B"/>
    <w:rsid w:val="00C56DC1"/>
    <w:rsid w:val="00C57DBD"/>
    <w:rsid w:val="00C65393"/>
    <w:rsid w:val="00C65573"/>
    <w:rsid w:val="00C737E9"/>
    <w:rsid w:val="00CB751A"/>
    <w:rsid w:val="00CE57BD"/>
    <w:rsid w:val="00D041FE"/>
    <w:rsid w:val="00D23EC4"/>
    <w:rsid w:val="00D73F4C"/>
    <w:rsid w:val="00D9236A"/>
    <w:rsid w:val="00DA2BE0"/>
    <w:rsid w:val="00DA4B03"/>
    <w:rsid w:val="00DB7182"/>
    <w:rsid w:val="00DB7633"/>
    <w:rsid w:val="00DD03B1"/>
    <w:rsid w:val="00DD4260"/>
    <w:rsid w:val="00DD44F2"/>
    <w:rsid w:val="00DE5928"/>
    <w:rsid w:val="00DE708C"/>
    <w:rsid w:val="00E069A3"/>
    <w:rsid w:val="00E15D5D"/>
    <w:rsid w:val="00E2607B"/>
    <w:rsid w:val="00E55163"/>
    <w:rsid w:val="00E85470"/>
    <w:rsid w:val="00EC1C5F"/>
    <w:rsid w:val="00EC369C"/>
    <w:rsid w:val="00EE4EB4"/>
    <w:rsid w:val="00EF098B"/>
    <w:rsid w:val="00EF0E17"/>
    <w:rsid w:val="00EF0E42"/>
    <w:rsid w:val="00F10641"/>
    <w:rsid w:val="00F33431"/>
    <w:rsid w:val="00F41188"/>
    <w:rsid w:val="00F66A4D"/>
    <w:rsid w:val="00F7112D"/>
    <w:rsid w:val="00FB7BFD"/>
    <w:rsid w:val="00FC53DD"/>
    <w:rsid w:val="00FC5E57"/>
    <w:rsid w:val="00FD4F12"/>
    <w:rsid w:val="00FE1AD7"/>
    <w:rsid w:val="00FF20A8"/>
    <w:rsid w:val="00FF27FC"/>
    <w:rsid w:val="00FF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112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F7112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F7112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F7112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F7112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F711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711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711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7112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7112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7112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7112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711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711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7112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711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7112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711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7112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7112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7112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F711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uthor">
    <w:name w:val="author"/>
    <w:rsid w:val="008C00DD"/>
  </w:style>
  <w:style w:type="paragraph" w:customStyle="1" w:styleId="Default">
    <w:name w:val="Default"/>
    <w:rsid w:val="00DE708C"/>
    <w:pPr>
      <w:autoSpaceDE w:val="0"/>
      <w:autoSpaceDN w:val="0"/>
      <w:adjustRightInd w:val="0"/>
      <w:spacing w:after="0" w:line="240" w:lineRule="auto"/>
      <w:jc w:val="left"/>
    </w:pPr>
    <w:rPr>
      <w:rFonts w:ascii="Charis SIL" w:hAnsi="Charis SIL" w:cs="Charis SIL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5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E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EE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sta.nadi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4969A2-971F-44DC-9583-7A612CAE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2022-08-02T17:08:00Z</dcterms:created>
  <dcterms:modified xsi:type="dcterms:W3CDTF">2022-08-02T17:08:00Z</dcterms:modified>
</cp:coreProperties>
</file>