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D4987" w14:textId="77777777" w:rsidR="004625DC" w:rsidRDefault="00B40B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0A2324">
        <w:rPr>
          <w:b/>
          <w:color w:val="000000"/>
        </w:rPr>
        <w:t xml:space="preserve">Estudio del fenotipo </w:t>
      </w:r>
      <w:r w:rsidRPr="000A2324">
        <w:rPr>
          <w:b/>
          <w:i/>
          <w:color w:val="000000"/>
        </w:rPr>
        <w:t>killer</w:t>
      </w:r>
      <w:r w:rsidRPr="000A2324">
        <w:rPr>
          <w:b/>
          <w:color w:val="000000"/>
        </w:rPr>
        <w:t xml:space="preserve"> de levaduras vínicas </w:t>
      </w:r>
      <w:r w:rsidR="000A2324" w:rsidRPr="000A2324">
        <w:rPr>
          <w:b/>
          <w:color w:val="000000"/>
        </w:rPr>
        <w:t xml:space="preserve">autóctonas </w:t>
      </w:r>
      <w:r w:rsidRPr="000A2324">
        <w:rPr>
          <w:b/>
          <w:color w:val="000000"/>
        </w:rPr>
        <w:t>de uvas</w:t>
      </w:r>
    </w:p>
    <w:p w14:paraId="5EBA8C05" w14:textId="77777777" w:rsidR="00B40BA8" w:rsidRDefault="00B40B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02AEB38D" w14:textId="77777777" w:rsidR="00F06B87" w:rsidRDefault="007658C9">
      <w:pPr>
        <w:spacing w:after="0" w:line="240" w:lineRule="auto"/>
        <w:ind w:left="0" w:hanging="2"/>
        <w:jc w:val="center"/>
      </w:pPr>
      <w:r>
        <w:t>C</w:t>
      </w:r>
      <w:r w:rsidR="00830F81">
        <w:t>orrado MB</w:t>
      </w:r>
      <w:r w:rsidR="006D35DF">
        <w:t xml:space="preserve"> (1), </w:t>
      </w:r>
      <w:r w:rsidR="006D35DF" w:rsidRPr="006D35DF">
        <w:t>Schvindt Wehren</w:t>
      </w:r>
      <w:r w:rsidR="006D35DF">
        <w:t xml:space="preserve"> YA</w:t>
      </w:r>
      <w:r w:rsidR="006D35DF" w:rsidRPr="006D35DF">
        <w:t xml:space="preserve"> </w:t>
      </w:r>
      <w:r w:rsidR="006D35DF">
        <w:t>(1</w:t>
      </w:r>
      <w:r w:rsidR="00D3586A">
        <w:t>)</w:t>
      </w:r>
      <w:r w:rsidR="006D35DF">
        <w:t>, Nieto Centurión MC (1)</w:t>
      </w:r>
      <w:r w:rsidR="00034B6D">
        <w:t xml:space="preserve">, </w:t>
      </w:r>
      <w:r w:rsidR="006E5F32">
        <w:t>Dalzotto MG(1),  Soldá CA</w:t>
      </w:r>
      <w:r w:rsidR="00034B6D">
        <w:t xml:space="preserve"> </w:t>
      </w:r>
      <w:r w:rsidR="006E5F32">
        <w:t>(1), Davies CV (1), Gerard LM (1).</w:t>
      </w:r>
    </w:p>
    <w:p w14:paraId="032AD782" w14:textId="77777777" w:rsidR="00F06B87" w:rsidRDefault="00F06B87">
      <w:pPr>
        <w:spacing w:after="0" w:line="240" w:lineRule="auto"/>
        <w:ind w:left="0" w:hanging="2"/>
        <w:jc w:val="center"/>
      </w:pPr>
    </w:p>
    <w:p w14:paraId="1D9A3AF2" w14:textId="77777777" w:rsidR="00F06B87" w:rsidRDefault="007658C9" w:rsidP="00046B9F">
      <w:pPr>
        <w:spacing w:line="240" w:lineRule="auto"/>
        <w:ind w:left="0" w:hanging="2"/>
        <w:jc w:val="left"/>
      </w:pPr>
      <w:r>
        <w:t>(1) F</w:t>
      </w:r>
      <w:r w:rsidR="006D35DF">
        <w:t>acultad de Ciencias de la Alimentación, Monseñor Tavella N° 1450, Concordia</w:t>
      </w:r>
      <w:r w:rsidR="00830F81">
        <w:t>, Entre Ríos, Argentina</w:t>
      </w:r>
      <w:r w:rsidR="00D3586A">
        <w:t>.</w:t>
      </w:r>
    </w:p>
    <w:p w14:paraId="40D4208A" w14:textId="5E43B45D" w:rsidR="00F06B87" w:rsidRDefault="007658C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046B9F">
        <w:t>belen.corrado@uner.edu.ar</w:t>
      </w:r>
      <w:r>
        <w:rPr>
          <w:color w:val="000000"/>
        </w:rPr>
        <w:t xml:space="preserve"> </w:t>
      </w:r>
      <w:r w:rsidR="00D3586A">
        <w:rPr>
          <w:color w:val="000000"/>
        </w:rPr>
        <w:tab/>
      </w:r>
    </w:p>
    <w:p w14:paraId="24F11D09" w14:textId="77777777" w:rsidR="00F06B87" w:rsidRDefault="00F06B87">
      <w:pPr>
        <w:spacing w:after="0" w:line="240" w:lineRule="auto"/>
        <w:ind w:left="0" w:hanging="2"/>
      </w:pPr>
    </w:p>
    <w:p w14:paraId="5C304C1C" w14:textId="77777777" w:rsidR="005A69DB" w:rsidRPr="00AE793F" w:rsidRDefault="008C0D6F" w:rsidP="00B57F16">
      <w:pPr>
        <w:ind w:left="0" w:hanging="2"/>
        <w:rPr>
          <w:strike/>
        </w:rPr>
      </w:pPr>
      <w:r w:rsidRPr="001E6740">
        <w:t xml:space="preserve">Las uvas constituyen un reservorio para gran cantidad de especies de levaduras, debido a su alta concentración de azúcares simples y bajo pH. </w:t>
      </w:r>
      <w:r w:rsidR="008F5491" w:rsidRPr="001E6740">
        <w:t xml:space="preserve">Algunas </w:t>
      </w:r>
      <w:r w:rsidRPr="001E6740">
        <w:t>de ellas, llamadas “</w:t>
      </w:r>
      <w:r w:rsidRPr="001E6740">
        <w:rPr>
          <w:i/>
        </w:rPr>
        <w:t>killer</w:t>
      </w:r>
      <w:r w:rsidR="003A57E8" w:rsidRPr="001E6740">
        <w:t>”,</w:t>
      </w:r>
      <w:r w:rsidRPr="001E6740">
        <w:t xml:space="preserve"> </w:t>
      </w:r>
      <w:r w:rsidR="008F5491" w:rsidRPr="001E6740">
        <w:t xml:space="preserve">se caracterizan por secretar una toxina proteica, que es letal para cepas sensibles de su misma especie o especies de diferentes géneros, pero siendo ellas mismas inmunes a sus propias toxinas. Según la producción de </w:t>
      </w:r>
      <w:r w:rsidR="000B7974">
        <w:t>é</w:t>
      </w:r>
      <w:r w:rsidR="008F5491" w:rsidRPr="001E6740">
        <w:t xml:space="preserve">sta se clasifican en tres fenotipos: cepas </w:t>
      </w:r>
      <w:r w:rsidR="008F5491" w:rsidRPr="001E6740">
        <w:rPr>
          <w:i/>
        </w:rPr>
        <w:t>killer</w:t>
      </w:r>
      <w:r w:rsidR="008F5491" w:rsidRPr="001E6740">
        <w:t>, las que la sintetizan y que tienen un efecto letal para las células de fenotipo sensible, las de fenotipo “neutro” que no la secretan, pero son resistentes a su acción y por último, las de fenotipo “sensible”, que ni sintetizan la toxina ni son resistentes a la misma</w:t>
      </w:r>
      <w:r w:rsidR="00A40AA9" w:rsidRPr="00FB6D8F">
        <w:t>.</w:t>
      </w:r>
      <w:r w:rsidR="00C442C2" w:rsidRPr="00FB6D8F">
        <w:t xml:space="preserve"> </w:t>
      </w:r>
      <w:r w:rsidR="00A40AA9" w:rsidRPr="00FB6D8F">
        <w:t xml:space="preserve"> </w:t>
      </w:r>
      <w:r w:rsidR="00132D6A" w:rsidRPr="00FB6D8F">
        <w:t xml:space="preserve">El objetivo del presente trabajo fue evaluar la presencia del factor </w:t>
      </w:r>
      <w:r w:rsidR="00132D6A" w:rsidRPr="00FB6D8F">
        <w:rPr>
          <w:i/>
        </w:rPr>
        <w:t>killer</w:t>
      </w:r>
      <w:r w:rsidR="00132D6A" w:rsidRPr="00FB6D8F">
        <w:t xml:space="preserve"> en </w:t>
      </w:r>
      <w:r w:rsidR="00C442C2" w:rsidRPr="00FB6D8F">
        <w:rPr>
          <w:i/>
        </w:rPr>
        <w:t>Saccharomyces cerevisiae</w:t>
      </w:r>
      <w:r w:rsidR="00C442C2" w:rsidRPr="00FB6D8F">
        <w:t xml:space="preserve"> </w:t>
      </w:r>
      <w:r w:rsidR="00132D6A" w:rsidRPr="00FB6D8F">
        <w:t>aislad</w:t>
      </w:r>
      <w:r w:rsidR="00C442C2" w:rsidRPr="00FB6D8F">
        <w:t>a</w:t>
      </w:r>
      <w:r w:rsidR="00132D6A" w:rsidRPr="00FB6D8F">
        <w:t>s de uvas de la</w:t>
      </w:r>
      <w:r w:rsidR="004F5405" w:rsidRPr="00FB6D8F">
        <w:t>s</w:t>
      </w:r>
      <w:r w:rsidR="00132D6A" w:rsidRPr="00FB6D8F">
        <w:t xml:space="preserve"> variedad</w:t>
      </w:r>
      <w:r w:rsidR="004F5405" w:rsidRPr="00FB6D8F">
        <w:t>es</w:t>
      </w:r>
      <w:r w:rsidR="00793158" w:rsidRPr="00FB6D8F">
        <w:t xml:space="preserve"> </w:t>
      </w:r>
      <w:r w:rsidR="00132D6A" w:rsidRPr="00FB6D8F">
        <w:t>Tannat (9 cepas) y Marselán (13 cepas) de la región de Concordia, Entre Ríos, Argentina.</w:t>
      </w:r>
      <w:r w:rsidR="001E6740" w:rsidRPr="00FB6D8F">
        <w:t xml:space="preserve"> </w:t>
      </w:r>
      <w:r w:rsidR="00C442C2" w:rsidRPr="00FB6D8F">
        <w:t>Estudios anteriores han demostrado que estas levaduras poseen una alta capacidad de floculación sin formar películas superficiales, que toleran hasta 15 % v/v de etanol y son resistentes a 150 ppm anhídrido sulfuroso</w:t>
      </w:r>
      <w:r w:rsidR="00C442C2" w:rsidRPr="00D276D7">
        <w:t>.</w:t>
      </w:r>
      <w:r w:rsidR="00D276D7" w:rsidRPr="00D276D7">
        <w:t xml:space="preserve"> </w:t>
      </w:r>
      <w:r w:rsidR="00C442C2" w:rsidRPr="00FB6D8F">
        <w:t xml:space="preserve">Estas propiedades sumadas </w:t>
      </w:r>
      <w:r w:rsidR="00C442C2" w:rsidRPr="000A2324">
        <w:t>a</w:t>
      </w:r>
      <w:r w:rsidR="00B40BA8" w:rsidRPr="000A2324">
        <w:t xml:space="preserve"> la característica</w:t>
      </w:r>
      <w:r w:rsidR="00C442C2" w:rsidRPr="000A2324">
        <w:t xml:space="preserve"> </w:t>
      </w:r>
      <w:r w:rsidR="00C442C2" w:rsidRPr="000A2324">
        <w:rPr>
          <w:i/>
        </w:rPr>
        <w:t>killer</w:t>
      </w:r>
      <w:r w:rsidR="00C442C2" w:rsidRPr="000A2324">
        <w:t xml:space="preserve"> permitiría su</w:t>
      </w:r>
      <w:r w:rsidR="00C442C2" w:rsidRPr="00FB6D8F">
        <w:t xml:space="preserve"> uso en procesos de vinificación. </w:t>
      </w:r>
      <w:r w:rsidR="003E597F">
        <w:rPr>
          <w:rFonts w:cs="Calibri"/>
        </w:rPr>
        <w:t>Se empleó</w:t>
      </w:r>
      <w:r w:rsidR="00132D6A" w:rsidRPr="001E6740">
        <w:rPr>
          <w:rFonts w:cs="Calibri"/>
        </w:rPr>
        <w:t xml:space="preserve"> </w:t>
      </w:r>
      <w:r w:rsidR="00F14DDB" w:rsidRPr="001E6740">
        <w:rPr>
          <w:rFonts w:cs="Calibri"/>
        </w:rPr>
        <w:t xml:space="preserve">el </w:t>
      </w:r>
      <w:r w:rsidR="00132D6A" w:rsidRPr="001E6740">
        <w:rPr>
          <w:rFonts w:cs="Calibri"/>
        </w:rPr>
        <w:t>agar</w:t>
      </w:r>
      <w:r w:rsidR="00F14DDB" w:rsidRPr="001E6740">
        <w:rPr>
          <w:rFonts w:cs="Calibri"/>
        </w:rPr>
        <w:t xml:space="preserve"> YEPD-MB (0,3 % de extracto de levadura, 0,3 % de extracto de malta, 0,5 % de peptona, 1 % de glucosa, 1,5 % de agar y 0,003 % de azul de metileno)</w:t>
      </w:r>
      <w:r w:rsidR="005A69DB" w:rsidRPr="001E6740">
        <w:rPr>
          <w:rFonts w:cs="Calibri"/>
        </w:rPr>
        <w:t xml:space="preserve"> ajustado a pH 4,5. </w:t>
      </w:r>
      <w:r w:rsidR="00C442C2" w:rsidRPr="00B40BA8">
        <w:rPr>
          <w:rFonts w:cs="Calibri"/>
        </w:rPr>
        <w:t>C</w:t>
      </w:r>
      <w:r w:rsidR="00A22229">
        <w:rPr>
          <w:rFonts w:cs="Calibri"/>
        </w:rPr>
        <w:t xml:space="preserve">omo </w:t>
      </w:r>
      <w:r w:rsidR="00CB0009" w:rsidRPr="001E6740">
        <w:rPr>
          <w:rFonts w:cs="Calibri"/>
        </w:rPr>
        <w:t>c</w:t>
      </w:r>
      <w:r w:rsidR="00A22229">
        <w:rPr>
          <w:rFonts w:cs="Calibri"/>
        </w:rPr>
        <w:t xml:space="preserve">epa sensible </w:t>
      </w:r>
      <w:r w:rsidR="00B40BA8">
        <w:rPr>
          <w:rFonts w:cs="Calibri"/>
        </w:rPr>
        <w:t xml:space="preserve">se </w:t>
      </w:r>
      <w:r w:rsidR="00C442C2">
        <w:rPr>
          <w:rFonts w:cs="Calibri"/>
        </w:rPr>
        <w:t xml:space="preserve">utilizó </w:t>
      </w:r>
      <w:r w:rsidR="00A22229">
        <w:rPr>
          <w:rFonts w:cs="Calibri"/>
          <w:i/>
        </w:rPr>
        <w:t>S</w:t>
      </w:r>
      <w:r w:rsidR="00D42A02">
        <w:rPr>
          <w:rFonts w:cs="Calibri"/>
          <w:i/>
        </w:rPr>
        <w:t>.</w:t>
      </w:r>
      <w:r w:rsidR="00A22229">
        <w:rPr>
          <w:rFonts w:cs="Calibri"/>
          <w:i/>
        </w:rPr>
        <w:t xml:space="preserve"> </w:t>
      </w:r>
      <w:r w:rsidR="00CB0009" w:rsidRPr="001E6740">
        <w:rPr>
          <w:rFonts w:cs="Calibri"/>
          <w:i/>
        </w:rPr>
        <w:t xml:space="preserve">cerevisiae </w:t>
      </w:r>
      <w:r w:rsidR="00CB0009" w:rsidRPr="001E6740">
        <w:t>Lalvin 71B</w:t>
      </w:r>
      <w:r w:rsidR="00CB0009" w:rsidRPr="001E6740">
        <w:rPr>
          <w:vertAlign w:val="superscript"/>
        </w:rPr>
        <w:t>®</w:t>
      </w:r>
      <w:r w:rsidR="00A22229">
        <w:rPr>
          <w:vertAlign w:val="superscript"/>
        </w:rPr>
        <w:t xml:space="preserve"> </w:t>
      </w:r>
      <w:r w:rsidR="00A22229">
        <w:t>(CS)</w:t>
      </w:r>
      <w:r w:rsidR="00A22229">
        <w:rPr>
          <w:rFonts w:cs="Calibri"/>
        </w:rPr>
        <w:t xml:space="preserve"> y</w:t>
      </w:r>
      <w:r w:rsidR="005D7BF9" w:rsidRPr="005D7BF9">
        <w:rPr>
          <w:rFonts w:cs="Calibri"/>
        </w:rPr>
        <w:t xml:space="preserve"> </w:t>
      </w:r>
      <w:r w:rsidR="005D7BF9">
        <w:rPr>
          <w:rFonts w:cs="Calibri"/>
        </w:rPr>
        <w:t xml:space="preserve">como </w:t>
      </w:r>
      <w:r w:rsidR="005D7BF9" w:rsidRPr="001E6740">
        <w:rPr>
          <w:rFonts w:cs="Calibri"/>
        </w:rPr>
        <w:t xml:space="preserve">productora de toxina </w:t>
      </w:r>
      <w:r w:rsidR="005D7BF9" w:rsidRPr="001E6740">
        <w:rPr>
          <w:rFonts w:cs="Calibri"/>
          <w:i/>
        </w:rPr>
        <w:t>K2</w:t>
      </w:r>
      <w:r w:rsidR="00C442C2">
        <w:rPr>
          <w:rFonts w:cs="Calibri"/>
          <w:i/>
        </w:rPr>
        <w:t xml:space="preserve"> </w:t>
      </w:r>
      <w:r w:rsidR="005D7BF9" w:rsidRPr="00AD651D">
        <w:rPr>
          <w:rFonts w:cs="Calibri"/>
        </w:rPr>
        <w:t>(CK)</w:t>
      </w:r>
      <w:r w:rsidR="00B40BA8" w:rsidRPr="00AD651D">
        <w:rPr>
          <w:rFonts w:cs="Calibri"/>
        </w:rPr>
        <w:t>,</w:t>
      </w:r>
      <w:r w:rsidR="00A22229">
        <w:rPr>
          <w:rFonts w:cs="Calibri"/>
        </w:rPr>
        <w:t xml:space="preserve"> </w:t>
      </w:r>
      <w:r w:rsidR="00B40BA8" w:rsidRPr="000A2324">
        <w:rPr>
          <w:rFonts w:cs="Calibri"/>
        </w:rPr>
        <w:t xml:space="preserve">una levadura vínica comercial, </w:t>
      </w:r>
      <w:r w:rsidR="005F55CF" w:rsidRPr="000A2324">
        <w:rPr>
          <w:rFonts w:cs="Calibri"/>
          <w:i/>
        </w:rPr>
        <w:t>S</w:t>
      </w:r>
      <w:r w:rsidR="00D42A02" w:rsidRPr="000A2324">
        <w:rPr>
          <w:rFonts w:cs="Calibri"/>
          <w:i/>
        </w:rPr>
        <w:t>.</w:t>
      </w:r>
      <w:r w:rsidR="005F55CF" w:rsidRPr="000A2324">
        <w:rPr>
          <w:rFonts w:cs="Calibri"/>
          <w:i/>
        </w:rPr>
        <w:t xml:space="preserve"> </w:t>
      </w:r>
      <w:r w:rsidR="00224651" w:rsidRPr="000A2324">
        <w:rPr>
          <w:rFonts w:cs="Calibri"/>
          <w:i/>
        </w:rPr>
        <w:t>cerevisiae</w:t>
      </w:r>
      <w:r w:rsidR="00224651" w:rsidRPr="000A2324">
        <w:rPr>
          <w:rFonts w:cs="Calibri"/>
        </w:rPr>
        <w:t xml:space="preserve"> IOC 18-2007 </w:t>
      </w:r>
      <w:r w:rsidR="00224651" w:rsidRPr="000A2324">
        <w:t>Institut Oenologique de Champagne</w:t>
      </w:r>
      <w:r w:rsidR="00224651" w:rsidRPr="000A2324">
        <w:rPr>
          <w:rFonts w:cs="Calibri"/>
          <w:i/>
        </w:rPr>
        <w:t>.</w:t>
      </w:r>
      <w:r w:rsidR="00A22229" w:rsidRPr="000A2324">
        <w:t xml:space="preserve"> </w:t>
      </w:r>
      <w:r w:rsidR="005A69DB" w:rsidRPr="000A2324">
        <w:rPr>
          <w:rFonts w:cs="Calibri"/>
        </w:rPr>
        <w:t>Se prepararo</w:t>
      </w:r>
      <w:r w:rsidR="00F14DDB" w:rsidRPr="000A2324">
        <w:rPr>
          <w:rFonts w:cs="Calibri"/>
        </w:rPr>
        <w:t>n inóculos de 1x10</w:t>
      </w:r>
      <w:r w:rsidR="00F14DDB" w:rsidRPr="000A2324">
        <w:rPr>
          <w:rFonts w:cs="Calibri"/>
          <w:vertAlign w:val="superscript"/>
        </w:rPr>
        <w:t>6</w:t>
      </w:r>
      <w:r w:rsidR="00F14DDB" w:rsidRPr="000A2324">
        <w:rPr>
          <w:rFonts w:cs="Calibri"/>
        </w:rPr>
        <w:t xml:space="preserve"> células/mL de la</w:t>
      </w:r>
      <w:r w:rsidR="00CB0009" w:rsidRPr="000A2324">
        <w:rPr>
          <w:rFonts w:cs="Calibri"/>
        </w:rPr>
        <w:t xml:space="preserve"> </w:t>
      </w:r>
      <w:r w:rsidR="003E4D12" w:rsidRPr="000A2324">
        <w:rPr>
          <w:rFonts w:cs="Calibri"/>
        </w:rPr>
        <w:t>CS</w:t>
      </w:r>
      <w:r w:rsidR="005A69DB" w:rsidRPr="000A2324">
        <w:rPr>
          <w:rFonts w:cs="Calibri"/>
        </w:rPr>
        <w:t>, se depositaron</w:t>
      </w:r>
      <w:r w:rsidR="00F14DDB" w:rsidRPr="000A2324">
        <w:rPr>
          <w:rFonts w:cs="Calibri"/>
        </w:rPr>
        <w:t xml:space="preserve"> 400 μL en placas </w:t>
      </w:r>
      <w:r w:rsidR="005A69DB" w:rsidRPr="000A2324">
        <w:rPr>
          <w:rFonts w:cs="Calibri"/>
        </w:rPr>
        <w:t>de Petri y se dispersaro</w:t>
      </w:r>
      <w:r w:rsidR="00F14DDB" w:rsidRPr="000A2324">
        <w:rPr>
          <w:rFonts w:cs="Calibri"/>
        </w:rPr>
        <w:t>n con hisopos estériles para generar un “césped” uniforme. Una vez eliminado el</w:t>
      </w:r>
      <w:r w:rsidR="005A69DB" w:rsidRPr="000A2324">
        <w:rPr>
          <w:rFonts w:cs="Calibri"/>
        </w:rPr>
        <w:t xml:space="preserve"> exceso de humedad, se inocularo</w:t>
      </w:r>
      <w:r w:rsidR="008F5491" w:rsidRPr="000A2324">
        <w:rPr>
          <w:rFonts w:cs="Calibri"/>
        </w:rPr>
        <w:t xml:space="preserve">n las cepas </w:t>
      </w:r>
      <w:r w:rsidR="00F14DDB" w:rsidRPr="000A2324">
        <w:rPr>
          <w:rFonts w:cs="Calibri"/>
        </w:rPr>
        <w:t>a evaluar</w:t>
      </w:r>
      <w:r w:rsidR="00CB0009" w:rsidRPr="000A2324">
        <w:rPr>
          <w:rFonts w:cs="Calibri"/>
        </w:rPr>
        <w:t xml:space="preserve"> y la CK</w:t>
      </w:r>
      <w:r w:rsidR="00F14DDB" w:rsidRPr="000A2324">
        <w:rPr>
          <w:rFonts w:cs="Calibri"/>
        </w:rPr>
        <w:t xml:space="preserve"> en for</w:t>
      </w:r>
      <w:r w:rsidR="005A69DB" w:rsidRPr="000A2324">
        <w:rPr>
          <w:rFonts w:cs="Calibri"/>
        </w:rPr>
        <w:t>ma de estría gruesa. Se incubaro</w:t>
      </w:r>
      <w:r w:rsidR="00F14DDB" w:rsidRPr="000A2324">
        <w:rPr>
          <w:rFonts w:cs="Calibri"/>
        </w:rPr>
        <w:t>n a 25±2 °C por 72 horas. La presencia de una zona clara de inhibición de</w:t>
      </w:r>
      <w:r w:rsidR="005A69DB" w:rsidRPr="000A2324">
        <w:rPr>
          <w:rFonts w:cs="Calibri"/>
        </w:rPr>
        <w:t>lineada por un borde azul indicó</w:t>
      </w:r>
      <w:r w:rsidR="00F14DDB" w:rsidRPr="000A2324">
        <w:rPr>
          <w:rFonts w:cs="Calibri"/>
        </w:rPr>
        <w:t xml:space="preserve"> la producción de toxina </w:t>
      </w:r>
      <w:r w:rsidR="00F14DDB" w:rsidRPr="000A2324">
        <w:rPr>
          <w:rFonts w:cs="Calibri"/>
          <w:i/>
        </w:rPr>
        <w:t>K2</w:t>
      </w:r>
      <w:r w:rsidR="00F14DDB" w:rsidRPr="000A2324">
        <w:rPr>
          <w:rFonts w:cs="Calibri"/>
        </w:rPr>
        <w:t xml:space="preserve">. </w:t>
      </w:r>
      <w:r w:rsidR="00B40BA8" w:rsidRPr="000A2324">
        <w:rPr>
          <w:rFonts w:cs="Calibri"/>
        </w:rPr>
        <w:t xml:space="preserve"> Se observó que e</w:t>
      </w:r>
      <w:r w:rsidR="00376397" w:rsidRPr="000A2324">
        <w:t>l 80</w:t>
      </w:r>
      <w:r w:rsidR="008F5491" w:rsidRPr="000A2324">
        <w:t>% de las cepas</w:t>
      </w:r>
      <w:r w:rsidR="00476201" w:rsidRPr="000A2324">
        <w:t xml:space="preserve"> ensayadas </w:t>
      </w:r>
      <w:r w:rsidR="009A7F6E" w:rsidRPr="000A2324">
        <w:t xml:space="preserve">presenta </w:t>
      </w:r>
      <w:r w:rsidR="00476201" w:rsidRPr="000A2324">
        <w:t>el factor</w:t>
      </w:r>
      <w:r w:rsidR="00476201" w:rsidRPr="001E6740">
        <w:t xml:space="preserve"> </w:t>
      </w:r>
      <w:r w:rsidR="00476201" w:rsidRPr="001E6740">
        <w:rPr>
          <w:i/>
        </w:rPr>
        <w:t>killer</w:t>
      </w:r>
      <w:r w:rsidR="00476201" w:rsidRPr="001E6740">
        <w:t>, siendo las restantes sensibles</w:t>
      </w:r>
      <w:r w:rsidR="006D13AC">
        <w:t xml:space="preserve"> (15 %) </w:t>
      </w:r>
      <w:r w:rsidR="00476201" w:rsidRPr="001E6740">
        <w:t>o neutras</w:t>
      </w:r>
      <w:r w:rsidR="006D13AC">
        <w:t xml:space="preserve"> (5%)</w:t>
      </w:r>
      <w:r w:rsidR="00476201" w:rsidRPr="001E6740">
        <w:t>. Los halo</w:t>
      </w:r>
      <w:r w:rsidR="00E61CEC">
        <w:t>s</w:t>
      </w:r>
      <w:r w:rsidR="00476201" w:rsidRPr="001E6740">
        <w:t xml:space="preserve"> de inhibici</w:t>
      </w:r>
      <w:r w:rsidR="008F5491" w:rsidRPr="001E6740">
        <w:t>ón y muerte de la cepa sensible</w:t>
      </w:r>
      <w:r w:rsidR="00476201" w:rsidRPr="001E6740">
        <w:t xml:space="preserve">, </w:t>
      </w:r>
      <w:r w:rsidR="00476201" w:rsidRPr="00865C0D">
        <w:t>variaron entre 1,</w:t>
      </w:r>
      <w:r w:rsidR="00DA3354" w:rsidRPr="00865C0D">
        <w:t>3 a 4,5</w:t>
      </w:r>
      <w:r w:rsidR="00476201" w:rsidRPr="00865C0D">
        <w:t xml:space="preserve"> mm; </w:t>
      </w:r>
      <w:r w:rsidR="0082232B">
        <w:t>encontrándose los</w:t>
      </w:r>
      <w:r w:rsidR="00E61CEC" w:rsidRPr="00751B04">
        <w:t xml:space="preserve"> mayor</w:t>
      </w:r>
      <w:r w:rsidR="0082232B">
        <w:t>es</w:t>
      </w:r>
      <w:r w:rsidR="00E61CEC" w:rsidRPr="00751B04">
        <w:t xml:space="preserve"> diámetro</w:t>
      </w:r>
      <w:r w:rsidR="0082232B">
        <w:t>s</w:t>
      </w:r>
      <w:r w:rsidR="00E61CEC" w:rsidRPr="00751B04">
        <w:t xml:space="preserve"> para la</w:t>
      </w:r>
      <w:r w:rsidR="0082232B">
        <w:t>s</w:t>
      </w:r>
      <w:r w:rsidR="00E61CEC" w:rsidRPr="00751B04">
        <w:t xml:space="preserve"> cepa</w:t>
      </w:r>
      <w:r w:rsidR="0082232B">
        <w:t>s</w:t>
      </w:r>
      <w:r w:rsidR="00E61CEC" w:rsidRPr="00751B04">
        <w:t xml:space="preserve"> M36</w:t>
      </w:r>
      <w:r w:rsidR="00363127">
        <w:t xml:space="preserve"> (4,5mm)</w:t>
      </w:r>
      <w:r w:rsidR="0082232B">
        <w:t>, M39</w:t>
      </w:r>
      <w:r w:rsidR="00363127">
        <w:t xml:space="preserve"> (3</w:t>
      </w:r>
      <w:r w:rsidR="00576AC3">
        <w:t>,5</w:t>
      </w:r>
      <w:r w:rsidR="00363127">
        <w:t>mm)</w:t>
      </w:r>
      <w:r w:rsidR="0082232B">
        <w:t xml:space="preserve"> </w:t>
      </w:r>
      <w:r w:rsidR="0082232B" w:rsidRPr="00AE793F">
        <w:t>proveniente</w:t>
      </w:r>
      <w:r w:rsidR="00E013D8" w:rsidRPr="00AE793F">
        <w:t>s</w:t>
      </w:r>
      <w:r w:rsidR="0082232B" w:rsidRPr="00AE793F">
        <w:t xml:space="preserve"> de uvas Marselan y T70</w:t>
      </w:r>
      <w:r w:rsidR="00230517" w:rsidRPr="00AE793F">
        <w:t xml:space="preserve"> </w:t>
      </w:r>
      <w:r w:rsidR="00363127" w:rsidRPr="00AE793F">
        <w:t>(</w:t>
      </w:r>
      <w:r w:rsidR="00230517" w:rsidRPr="00AE793F">
        <w:t xml:space="preserve">3,7 mm) </w:t>
      </w:r>
      <w:r w:rsidR="0082232B" w:rsidRPr="00AE793F">
        <w:t>de Tannat, siendo estos</w:t>
      </w:r>
      <w:r w:rsidR="00E61CEC" w:rsidRPr="00AE793F">
        <w:t xml:space="preserve"> valor</w:t>
      </w:r>
      <w:r w:rsidR="0082232B" w:rsidRPr="00AE793F">
        <w:t>es</w:t>
      </w:r>
      <w:r w:rsidR="00E61CEC" w:rsidRPr="00AE793F">
        <w:t xml:space="preserve"> ma</w:t>
      </w:r>
      <w:r w:rsidR="000A2324" w:rsidRPr="00AE793F">
        <w:t>yor</w:t>
      </w:r>
      <w:r w:rsidR="0082232B" w:rsidRPr="00AE793F">
        <w:t>es</w:t>
      </w:r>
      <w:r w:rsidR="000A2324" w:rsidRPr="00AE793F">
        <w:t xml:space="preserve"> al producido</w:t>
      </w:r>
      <w:r w:rsidR="000A2324" w:rsidRPr="00751B04">
        <w:t xml:space="preserve"> por CK (2,9mm). </w:t>
      </w:r>
      <w:r w:rsidR="004041B8" w:rsidRPr="00751B04">
        <w:t>L</w:t>
      </w:r>
      <w:r w:rsidR="00511948" w:rsidRPr="00751B04">
        <w:t>a</w:t>
      </w:r>
      <w:r w:rsidR="00E61CEC" w:rsidRPr="00751B04">
        <w:t xml:space="preserve"> observación del fenotipo </w:t>
      </w:r>
      <w:r w:rsidR="00E61CEC" w:rsidRPr="00751B04">
        <w:rPr>
          <w:i/>
        </w:rPr>
        <w:t xml:space="preserve">killer </w:t>
      </w:r>
      <w:r w:rsidR="00E61CEC" w:rsidRPr="00AE793F">
        <w:t>en las levaduras vínicas</w:t>
      </w:r>
      <w:r w:rsidR="00DA7C70" w:rsidRPr="00AE793F">
        <w:t xml:space="preserve"> </w:t>
      </w:r>
      <w:r w:rsidR="00E61CEC" w:rsidRPr="00AE793F">
        <w:t>(</w:t>
      </w:r>
      <w:r w:rsidR="00E61CEC" w:rsidRPr="00AE793F">
        <w:rPr>
          <w:i/>
        </w:rPr>
        <w:t>S. cerevisiae</w:t>
      </w:r>
      <w:r w:rsidR="00E61CEC" w:rsidRPr="00AE793F">
        <w:t>) es una característica</w:t>
      </w:r>
      <w:r w:rsidR="00E013D8" w:rsidRPr="00AE793F">
        <w:t xml:space="preserve"> deseable</w:t>
      </w:r>
      <w:r w:rsidR="00DA7C70" w:rsidRPr="00AE793F">
        <w:t xml:space="preserve"> </w:t>
      </w:r>
      <w:r w:rsidR="00E013D8" w:rsidRPr="00AE793F">
        <w:t xml:space="preserve">en un fermento iniciador destinado a </w:t>
      </w:r>
      <w:r w:rsidR="00DA7C70" w:rsidRPr="00AE793F">
        <w:t>vinificación</w:t>
      </w:r>
      <w:r w:rsidR="00E013D8" w:rsidRPr="00AE793F">
        <w:t>, por lo tanto estas levaduras nativas podrían ser empleadas en dichos procesos.</w:t>
      </w:r>
    </w:p>
    <w:p w14:paraId="4C0D4811" w14:textId="5BB5BFEC" w:rsidR="007A668E" w:rsidRPr="001E6740" w:rsidRDefault="002B20D0" w:rsidP="00046B9F">
      <w:pPr>
        <w:ind w:left="0" w:hanging="2"/>
      </w:pPr>
      <w:r>
        <w:lastRenderedPageBreak/>
        <w:t>Palabras clave: T</w:t>
      </w:r>
      <w:r w:rsidR="00D27334">
        <w:t xml:space="preserve">annat, Marselan, </w:t>
      </w:r>
      <w:r w:rsidR="00D27334" w:rsidRPr="00D27334">
        <w:rPr>
          <w:i/>
        </w:rPr>
        <w:t>Saccharomyces cerevisiae</w:t>
      </w:r>
      <w:r w:rsidR="00751B04">
        <w:rPr>
          <w:i/>
        </w:rPr>
        <w:t>.</w:t>
      </w:r>
      <w:bookmarkStart w:id="0" w:name="_GoBack"/>
      <w:bookmarkEnd w:id="0"/>
    </w:p>
    <w:sectPr w:rsidR="007A668E" w:rsidRPr="001E6740" w:rsidSect="00804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F3AE" w16cex:dateUtc="2022-08-15T1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2D42D3" w16cid:durableId="26A4F3A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8BB34" w14:textId="77777777" w:rsidR="00510F1D" w:rsidRDefault="00510F1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5F4B91A" w14:textId="77777777" w:rsidR="00510F1D" w:rsidRDefault="00510F1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41E07" w14:textId="77777777" w:rsidR="00E013D8" w:rsidRDefault="00E013D8" w:rsidP="00E013D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81DD8" w14:textId="77777777" w:rsidR="00E013D8" w:rsidRDefault="00E013D8" w:rsidP="00E013D8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EA600" w14:textId="77777777" w:rsidR="00E013D8" w:rsidRDefault="00E013D8" w:rsidP="00E013D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EC4D8" w14:textId="77777777" w:rsidR="00510F1D" w:rsidRDefault="00510F1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36546C7" w14:textId="77777777" w:rsidR="00510F1D" w:rsidRDefault="00510F1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508F3" w14:textId="77777777" w:rsidR="00E013D8" w:rsidRDefault="00E013D8" w:rsidP="00E013D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77D41" w14:textId="77777777" w:rsidR="00F06B87" w:rsidRDefault="00D3586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4FFE1EEE" wp14:editId="62F5683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EACA" w14:textId="77777777" w:rsidR="00E013D8" w:rsidRDefault="00E013D8" w:rsidP="00E013D8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87"/>
    <w:rsid w:val="00013BF1"/>
    <w:rsid w:val="000166F0"/>
    <w:rsid w:val="00034B6D"/>
    <w:rsid w:val="00046B9F"/>
    <w:rsid w:val="00070D58"/>
    <w:rsid w:val="000A2324"/>
    <w:rsid w:val="000B7974"/>
    <w:rsid w:val="00132D6A"/>
    <w:rsid w:val="001E2AFD"/>
    <w:rsid w:val="001E6740"/>
    <w:rsid w:val="00200BD1"/>
    <w:rsid w:val="00221948"/>
    <w:rsid w:val="00224651"/>
    <w:rsid w:val="00230517"/>
    <w:rsid w:val="002346AF"/>
    <w:rsid w:val="00253CF0"/>
    <w:rsid w:val="002646E3"/>
    <w:rsid w:val="002812A2"/>
    <w:rsid w:val="002B20C3"/>
    <w:rsid w:val="002B20D0"/>
    <w:rsid w:val="002B5480"/>
    <w:rsid w:val="002C5BFB"/>
    <w:rsid w:val="002E0696"/>
    <w:rsid w:val="00363127"/>
    <w:rsid w:val="00376397"/>
    <w:rsid w:val="00391B5E"/>
    <w:rsid w:val="003A57E8"/>
    <w:rsid w:val="003B140A"/>
    <w:rsid w:val="003B3A82"/>
    <w:rsid w:val="003E4D12"/>
    <w:rsid w:val="003E597F"/>
    <w:rsid w:val="003E63F3"/>
    <w:rsid w:val="004041B8"/>
    <w:rsid w:val="004576F8"/>
    <w:rsid w:val="004625DC"/>
    <w:rsid w:val="00476201"/>
    <w:rsid w:val="004A6FE4"/>
    <w:rsid w:val="004F5405"/>
    <w:rsid w:val="004F7CD6"/>
    <w:rsid w:val="0050302C"/>
    <w:rsid w:val="00510F1D"/>
    <w:rsid w:val="00511948"/>
    <w:rsid w:val="00523C7F"/>
    <w:rsid w:val="00537616"/>
    <w:rsid w:val="00547EDF"/>
    <w:rsid w:val="00561AA7"/>
    <w:rsid w:val="00565274"/>
    <w:rsid w:val="00576AC3"/>
    <w:rsid w:val="005A69DB"/>
    <w:rsid w:val="005D7BF9"/>
    <w:rsid w:val="005E5331"/>
    <w:rsid w:val="005F55CF"/>
    <w:rsid w:val="005F7778"/>
    <w:rsid w:val="0061053A"/>
    <w:rsid w:val="006144EF"/>
    <w:rsid w:val="006206EF"/>
    <w:rsid w:val="00623018"/>
    <w:rsid w:val="006B6901"/>
    <w:rsid w:val="006B7368"/>
    <w:rsid w:val="006D13AC"/>
    <w:rsid w:val="006D35DF"/>
    <w:rsid w:val="006E5F32"/>
    <w:rsid w:val="007062B3"/>
    <w:rsid w:val="00727021"/>
    <w:rsid w:val="007272CE"/>
    <w:rsid w:val="00751B04"/>
    <w:rsid w:val="007658C9"/>
    <w:rsid w:val="00793158"/>
    <w:rsid w:val="0079730F"/>
    <w:rsid w:val="007A668E"/>
    <w:rsid w:val="00804B2F"/>
    <w:rsid w:val="00810433"/>
    <w:rsid w:val="0082232B"/>
    <w:rsid w:val="008228C7"/>
    <w:rsid w:val="00830F81"/>
    <w:rsid w:val="008357B5"/>
    <w:rsid w:val="00865C0D"/>
    <w:rsid w:val="00866F97"/>
    <w:rsid w:val="00885407"/>
    <w:rsid w:val="00895891"/>
    <w:rsid w:val="008B03D0"/>
    <w:rsid w:val="008C0D6F"/>
    <w:rsid w:val="008E5B37"/>
    <w:rsid w:val="008F5491"/>
    <w:rsid w:val="008F57C1"/>
    <w:rsid w:val="00911AF6"/>
    <w:rsid w:val="00930417"/>
    <w:rsid w:val="0094198C"/>
    <w:rsid w:val="00942F8D"/>
    <w:rsid w:val="009521A6"/>
    <w:rsid w:val="00973A17"/>
    <w:rsid w:val="0099124F"/>
    <w:rsid w:val="00995734"/>
    <w:rsid w:val="009A7F6E"/>
    <w:rsid w:val="009B3F95"/>
    <w:rsid w:val="009B6E4A"/>
    <w:rsid w:val="009D09BB"/>
    <w:rsid w:val="009D7067"/>
    <w:rsid w:val="009F4CCB"/>
    <w:rsid w:val="00A019FE"/>
    <w:rsid w:val="00A22229"/>
    <w:rsid w:val="00A40AA9"/>
    <w:rsid w:val="00A42AC4"/>
    <w:rsid w:val="00AA40DC"/>
    <w:rsid w:val="00AD651D"/>
    <w:rsid w:val="00AE793F"/>
    <w:rsid w:val="00B37048"/>
    <w:rsid w:val="00B40A50"/>
    <w:rsid w:val="00B40BA8"/>
    <w:rsid w:val="00B57F16"/>
    <w:rsid w:val="00B818FD"/>
    <w:rsid w:val="00B928E6"/>
    <w:rsid w:val="00BA2567"/>
    <w:rsid w:val="00BD6266"/>
    <w:rsid w:val="00BD6783"/>
    <w:rsid w:val="00BF1F0A"/>
    <w:rsid w:val="00C114AE"/>
    <w:rsid w:val="00C15151"/>
    <w:rsid w:val="00C442C2"/>
    <w:rsid w:val="00C44AA9"/>
    <w:rsid w:val="00C811DB"/>
    <w:rsid w:val="00C85F54"/>
    <w:rsid w:val="00CB0009"/>
    <w:rsid w:val="00CD6CA1"/>
    <w:rsid w:val="00D263C2"/>
    <w:rsid w:val="00D27334"/>
    <w:rsid w:val="00D276D7"/>
    <w:rsid w:val="00D33FAA"/>
    <w:rsid w:val="00D3586A"/>
    <w:rsid w:val="00D42A02"/>
    <w:rsid w:val="00D62663"/>
    <w:rsid w:val="00DA3354"/>
    <w:rsid w:val="00DA7C70"/>
    <w:rsid w:val="00DC2E38"/>
    <w:rsid w:val="00DC7C6B"/>
    <w:rsid w:val="00DD5C1B"/>
    <w:rsid w:val="00DD70F9"/>
    <w:rsid w:val="00DE5A13"/>
    <w:rsid w:val="00DF2CE6"/>
    <w:rsid w:val="00E013D8"/>
    <w:rsid w:val="00E040CB"/>
    <w:rsid w:val="00E379C7"/>
    <w:rsid w:val="00E4558A"/>
    <w:rsid w:val="00E61CEC"/>
    <w:rsid w:val="00E708C7"/>
    <w:rsid w:val="00EF198C"/>
    <w:rsid w:val="00F06B87"/>
    <w:rsid w:val="00F14DDB"/>
    <w:rsid w:val="00F2384D"/>
    <w:rsid w:val="00F46BD1"/>
    <w:rsid w:val="00F517CD"/>
    <w:rsid w:val="00F54FA1"/>
    <w:rsid w:val="00F63016"/>
    <w:rsid w:val="00F73C99"/>
    <w:rsid w:val="00F979FD"/>
    <w:rsid w:val="00FA599D"/>
    <w:rsid w:val="00FB40C0"/>
    <w:rsid w:val="00FB6D8F"/>
    <w:rsid w:val="00FD3738"/>
    <w:rsid w:val="00F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4764"/>
  <w15:docId w15:val="{377F3469-826F-482F-9C78-C23FE1AE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4B2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804B2F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804B2F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804B2F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804B2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04B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04B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04B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04B2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04B2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804B2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04B2F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04B2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04B2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04B2F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04B2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04B2F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04B2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804B2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04B2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04B2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804B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A57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57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57E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57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57E8"/>
    <w:rPr>
      <w:b/>
      <w:bCs/>
      <w:position w:val="-1"/>
      <w:sz w:val="20"/>
      <w:szCs w:val="20"/>
      <w:lang w:eastAsia="en-US"/>
    </w:rPr>
  </w:style>
  <w:style w:type="character" w:styleId="nfasis">
    <w:name w:val="Emphasis"/>
    <w:basedOn w:val="Fuentedeprrafopredeter"/>
    <w:uiPriority w:val="20"/>
    <w:qFormat/>
    <w:rsid w:val="00D263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FCAL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FCAL</cp:lastModifiedBy>
  <cp:revision>3</cp:revision>
  <dcterms:created xsi:type="dcterms:W3CDTF">2022-08-17T21:37:00Z</dcterms:created>
  <dcterms:modified xsi:type="dcterms:W3CDTF">2022-08-17T21:38:00Z</dcterms:modified>
</cp:coreProperties>
</file>