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75" w:rsidRDefault="00973475">
      <w:pPr>
        <w:pStyle w:val="Textoindependiente"/>
        <w:ind w:left="130"/>
        <w:rPr>
          <w:rFonts w:ascii="Times New Roman"/>
          <w:sz w:val="20"/>
        </w:rPr>
      </w:pPr>
      <w:r w:rsidRPr="00973475">
        <w:pict>
          <v:group id="_x0000_s1037" style="position:absolute;left:0;text-align:left;margin-left:515pt;margin-top:544.1pt;width:18.05pt;height:18.05pt;z-index:15730176;mso-position-horizontal-relative:page;mso-position-vertical-relative:page" coordorigin="10300,10882" coordsize="361,361">
            <v:shape id="_x0000_s1039" style="position:absolute;left:10306;top:10888;width:349;height:349" coordorigin="10306,10888" coordsize="349,349" o:spt="100" adj="0,,0" path="m10646,10888r-331,l10306,10897r,331l10315,11237r331,l10654,11228r,-31l10434,11197r,-56l10366,11141r,-179l10654,10962r,-65l10646,10888xm10654,10962r-63,l10591,11141r-91,l10434,11197r220,l10654,10962xm10526,11062r-116,l10410,11074r116,l10526,11062xm10546,11029r-136,l10410,11041r136,l10546,11029xe" fillcolor="#ffd100" stroked="f">
              <v:stroke joinstyle="round"/>
              <v:formulas/>
              <v:path arrowok="t" o:connecttype="segments"/>
            </v:shape>
            <v:shape id="_x0000_s1038" style="position:absolute;left:10306;top:10888;width:349;height:349" coordorigin="10306,10888" coordsize="349,349" o:spt="100" adj="0,,0" path="m10500,11141r-66,56l10434,11141r-68,l10366,10962r225,l10591,11141r-91,m10410,11041r,-12l10546,11029r,12l10410,11041t,33l10410,11062r116,l10526,11074r-116,m10635,10888r-309,l10315,10888r-9,9l10306,10908r,309l10306,11228r9,9l10326,11237r309,l10646,11237r8,-9l10654,11217r,-309l10654,10897r-8,-9l10635,10888xe" filled="f" strokeweight=".6pt">
              <v:stroke dashstyle="dot" joinstyle="round"/>
              <v:formulas/>
              <v:path arrowok="t" o:connecttype="segments"/>
            </v:shape>
            <w10:wrap anchorx="page" anchory="page"/>
          </v:group>
        </w:pict>
      </w:r>
      <w:r w:rsidRPr="0097347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91.3pt;margin-top:219.75pt;width:204pt;height:114pt;z-index:15731200;mso-position-horizontal-relative:page;mso-position-vertical-relative:page" fillcolor="#ffde4c" strokeweight="1pt">
            <v:fill opacity="45875f" type="gradient"/>
            <v:stroke dashstyle="dash"/>
            <v:textbox inset="0,0,0,0">
              <w:txbxContent>
                <w:p w:rsidR="00973475" w:rsidRDefault="00343A38">
                  <w:pPr>
                    <w:spacing w:before="90"/>
                    <w:ind w:left="40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sz w:val="16"/>
                    </w:rPr>
                    <w:t xml:space="preserve">Carlos </w:t>
                  </w:r>
                  <w:proofErr w:type="spellStart"/>
                  <w:r>
                    <w:rPr>
                      <w:rFonts w:ascii="Arial"/>
                      <w:b/>
                      <w:i/>
                      <w:sz w:val="16"/>
                    </w:rPr>
                    <w:t>Sanrame</w:t>
                  </w:r>
                  <w:proofErr w:type="spellEnd"/>
                </w:p>
                <w:p w:rsidR="00973475" w:rsidRDefault="00343A38">
                  <w:pPr>
                    <w:spacing w:before="16"/>
                    <w:ind w:left="40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2022-08-09 00:01:18</w:t>
                  </w:r>
                </w:p>
                <w:p w:rsidR="00973475" w:rsidRDefault="00343A38">
                  <w:pPr>
                    <w:spacing w:before="18"/>
                    <w:ind w:left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--------------------------------------------</w:t>
                  </w:r>
                </w:p>
                <w:p w:rsidR="00973475" w:rsidRDefault="00343A38">
                  <w:pPr>
                    <w:spacing w:before="10"/>
                    <w:ind w:left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Borrar la palabra RESUMEN</w:t>
                  </w:r>
                </w:p>
              </w:txbxContent>
            </v:textbox>
            <w10:wrap anchorx="page" anchory="page"/>
          </v:shape>
        </w:pict>
      </w:r>
      <w:r w:rsidRPr="00973475">
        <w:pict>
          <v:shape id="_x0000_s1035" type="#_x0000_t202" style="position:absolute;left:0;text-align:left;margin-left:391.3pt;margin-top:578.75pt;width:204pt;height:114pt;z-index:15731712;mso-position-horizontal-relative:page;mso-position-vertical-relative:page" fillcolor="#ffde4c" strokeweight="1pt">
            <v:fill opacity="45875f" type="gradient"/>
            <v:stroke dashstyle="dash"/>
            <v:textbox inset="0,0,0,0">
              <w:txbxContent>
                <w:p w:rsidR="00973475" w:rsidRDefault="00343A38">
                  <w:pPr>
                    <w:spacing w:before="90"/>
                    <w:ind w:left="40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sz w:val="16"/>
                    </w:rPr>
                    <w:t xml:space="preserve">Carlos </w:t>
                  </w:r>
                  <w:proofErr w:type="spellStart"/>
                  <w:r>
                    <w:rPr>
                      <w:rFonts w:ascii="Arial"/>
                      <w:b/>
                      <w:i/>
                      <w:sz w:val="16"/>
                    </w:rPr>
                    <w:t>Sanrame</w:t>
                  </w:r>
                  <w:proofErr w:type="spellEnd"/>
                </w:p>
                <w:p w:rsidR="00973475" w:rsidRDefault="00343A38">
                  <w:pPr>
                    <w:spacing w:before="16"/>
                    <w:ind w:left="40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2022-08-09 00:05:56</w:t>
                  </w:r>
                </w:p>
                <w:p w:rsidR="00973475" w:rsidRDefault="00343A38">
                  <w:pPr>
                    <w:spacing w:before="18"/>
                    <w:ind w:left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--------------------------------------------</w:t>
                  </w:r>
                </w:p>
                <w:p w:rsidR="00973475" w:rsidRDefault="00343A38">
                  <w:pPr>
                    <w:spacing w:before="10" w:line="249" w:lineRule="auto"/>
                    <w:ind w:left="40" w:righ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Colocar los resultados </w:t>
                  </w:r>
                  <w:proofErr w:type="spellStart"/>
                  <w:r>
                    <w:rPr>
                      <w:sz w:val="20"/>
                    </w:rPr>
                    <w:t>mas</w:t>
                  </w:r>
                  <w:proofErr w:type="spellEnd"/>
                  <w:r>
                    <w:rPr>
                      <w:sz w:val="20"/>
                    </w:rPr>
                    <w:t xml:space="preserve"> destacados de la</w:t>
                  </w:r>
                  <w:r>
                    <w:rPr>
                      <w:spacing w:val="-54"/>
                      <w:sz w:val="20"/>
                    </w:rPr>
                    <w:t xml:space="preserve"> </w:t>
                  </w:r>
                  <w:r>
                    <w:rPr>
                      <w:spacing w:val="-2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88"/>
                      <w:sz w:val="20"/>
                    </w:rPr>
                    <w:t>caracterizacion</w:t>
                  </w:r>
                  <w:proofErr w:type="spellEnd"/>
                  <w:r>
                    <w:rPr>
                      <w:sz w:val="20"/>
                    </w:rPr>
                    <w:t xml:space="preserve"> de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los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polvos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obtenidos.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Y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una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brebe</w:t>
                  </w:r>
                  <w:proofErr w:type="spellEnd"/>
                  <w:r>
                    <w:rPr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discucion</w:t>
                  </w:r>
                  <w:proofErr w:type="spellEnd"/>
                  <w:r>
                    <w:rPr>
                      <w:sz w:val="20"/>
                    </w:rPr>
                    <w:t xml:space="preserve"> de esos resultados.</w:t>
                  </w:r>
                </w:p>
              </w:txbxContent>
            </v:textbox>
            <w10:wrap anchorx="page" anchory="page"/>
          </v:shape>
        </w:pict>
      </w:r>
      <w:r w:rsidRPr="00973475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1" style="width:428.35pt;height:51.75pt;mso-position-horizontal-relative:char;mso-position-vertical-relative:line" coordsize="8567,1035">
            <v:rect id="_x0000_s1034" style="position:absolute;top:662;width:8567;height:10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40;width:1064;height:1035">
              <v:imagedata r:id="rId5" o:title=""/>
            </v:shape>
            <v:shape id="_x0000_s1032" type="#_x0000_t202" style="position:absolute;width:8567;height:1035" filled="f" stroked="f">
              <v:textbox inset="0,0,0,0">
                <w:txbxContent>
                  <w:p w:rsidR="00973475" w:rsidRDefault="00973475">
                    <w:pPr>
                      <w:rPr>
                        <w:rFonts w:ascii="Times New Roman"/>
                        <w:sz w:val="20"/>
                      </w:rPr>
                    </w:pPr>
                  </w:p>
                  <w:p w:rsidR="00973475" w:rsidRDefault="00973475">
                    <w:pPr>
                      <w:spacing w:before="8"/>
                      <w:rPr>
                        <w:rFonts w:ascii="Times New Roman"/>
                        <w:sz w:val="17"/>
                      </w:rPr>
                    </w:pPr>
                  </w:p>
                  <w:p w:rsidR="00973475" w:rsidRDefault="00343A38">
                    <w:pPr>
                      <w:ind w:left="1478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VIII Congreso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Internacional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de Ciencia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y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Tecnología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de Alimentos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(CICYTAC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2022)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73475" w:rsidRDefault="00343A38">
      <w:pPr>
        <w:pStyle w:val="Ttulo"/>
      </w:pPr>
      <w:r>
        <w:t>Obtención</w:t>
      </w:r>
      <w:r>
        <w:rPr>
          <w:spacing w:val="-2"/>
        </w:rPr>
        <w:t xml:space="preserve"> </w:t>
      </w:r>
      <w:r>
        <w:t xml:space="preserve">de </w:t>
      </w:r>
      <w:proofErr w:type="spellStart"/>
      <w:r>
        <w:t>pirodextrinas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sorgo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usos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alimentos</w:t>
      </w:r>
    </w:p>
    <w:p w:rsidR="00973475" w:rsidRDefault="00973475">
      <w:pPr>
        <w:pStyle w:val="Textoindependiente"/>
        <w:spacing w:before="9"/>
        <w:rPr>
          <w:rFonts w:ascii="Arial"/>
          <w:b/>
          <w:sz w:val="23"/>
        </w:rPr>
      </w:pPr>
    </w:p>
    <w:p w:rsidR="00973475" w:rsidRDefault="00343A38">
      <w:pPr>
        <w:pStyle w:val="Textoindependiente"/>
        <w:ind w:left="317" w:right="232"/>
        <w:jc w:val="center"/>
      </w:pPr>
      <w:r>
        <w:t>Bianchi,</w:t>
      </w:r>
      <w:r>
        <w:rPr>
          <w:spacing w:val="-5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(1,</w:t>
      </w:r>
      <w:r>
        <w:rPr>
          <w:spacing w:val="-3"/>
        </w:rPr>
        <w:t xml:space="preserve"> </w:t>
      </w:r>
      <w:r>
        <w:t>2);</w:t>
      </w:r>
      <w:r>
        <w:rPr>
          <w:spacing w:val="-1"/>
        </w:rPr>
        <w:t xml:space="preserve"> </w:t>
      </w:r>
      <w:r>
        <w:t>Gómez</w:t>
      </w:r>
      <w:r>
        <w:rPr>
          <w:spacing w:val="-4"/>
        </w:rPr>
        <w:t xml:space="preserve"> </w:t>
      </w:r>
      <w:proofErr w:type="spellStart"/>
      <w:r>
        <w:t>Pamies</w:t>
      </w:r>
      <w:proofErr w:type="spellEnd"/>
      <w:r>
        <w:t>,</w:t>
      </w:r>
      <w:r>
        <w:rPr>
          <w:spacing w:val="-3"/>
        </w:rPr>
        <w:t xml:space="preserve"> </w:t>
      </w:r>
      <w:r>
        <w:t>LC</w:t>
      </w:r>
      <w:r>
        <w:rPr>
          <w:spacing w:val="1"/>
        </w:rPr>
        <w:t xml:space="preserve"> </w:t>
      </w:r>
      <w:r>
        <w:t>(1);</w:t>
      </w:r>
      <w:r>
        <w:rPr>
          <w:spacing w:val="-1"/>
        </w:rPr>
        <w:t xml:space="preserve"> </w:t>
      </w:r>
      <w:proofErr w:type="spellStart"/>
      <w:r>
        <w:t>Lataza</w:t>
      </w:r>
      <w:proofErr w:type="spellEnd"/>
      <w:r>
        <w:rPr>
          <w:spacing w:val="-1"/>
        </w:rPr>
        <w:t xml:space="preserve"> </w:t>
      </w:r>
      <w:proofErr w:type="spellStart"/>
      <w:r>
        <w:t>Rovaletti</w:t>
      </w:r>
      <w:proofErr w:type="spellEnd"/>
      <w:r>
        <w:t>,</w:t>
      </w:r>
      <w:r>
        <w:rPr>
          <w:spacing w:val="-1"/>
        </w:rPr>
        <w:t xml:space="preserve"> </w:t>
      </w:r>
      <w:r>
        <w:t>MM</w:t>
      </w:r>
      <w:r>
        <w:rPr>
          <w:spacing w:val="-2"/>
        </w:rPr>
        <w:t xml:space="preserve"> </w:t>
      </w:r>
      <w:r>
        <w:t>(1);</w:t>
      </w:r>
      <w:r>
        <w:rPr>
          <w:spacing w:val="-2"/>
        </w:rPr>
        <w:t xml:space="preserve"> </w:t>
      </w:r>
      <w:r>
        <w:t>Benítez,</w:t>
      </w:r>
    </w:p>
    <w:p w:rsidR="00973475" w:rsidRDefault="00343A38">
      <w:pPr>
        <w:pStyle w:val="Textoindependiente"/>
        <w:spacing w:before="2"/>
        <w:ind w:left="256" w:right="232"/>
        <w:jc w:val="center"/>
      </w:pPr>
      <w:r>
        <w:t>EI</w:t>
      </w:r>
      <w:r>
        <w:rPr>
          <w:spacing w:val="1"/>
        </w:rPr>
        <w:t xml:space="preserve"> </w:t>
      </w:r>
      <w:r>
        <w:t>(1,</w:t>
      </w:r>
      <w:r>
        <w:rPr>
          <w:spacing w:val="-2"/>
        </w:rPr>
        <w:t xml:space="preserve"> </w:t>
      </w:r>
      <w:r>
        <w:t>2)</w:t>
      </w:r>
    </w:p>
    <w:p w:rsidR="00973475" w:rsidRDefault="00973475">
      <w:pPr>
        <w:pStyle w:val="Textoindependiente"/>
        <w:spacing w:before="5"/>
      </w:pPr>
    </w:p>
    <w:p w:rsidR="00973475" w:rsidRDefault="00343A38">
      <w:pPr>
        <w:pStyle w:val="Prrafodelista"/>
        <w:numPr>
          <w:ilvl w:val="0"/>
          <w:numId w:val="1"/>
        </w:numPr>
        <w:tabs>
          <w:tab w:val="left" w:pos="520"/>
        </w:tabs>
        <w:ind w:hanging="361"/>
        <w:rPr>
          <w:sz w:val="24"/>
        </w:rPr>
      </w:pPr>
      <w:proofErr w:type="spellStart"/>
      <w:r>
        <w:rPr>
          <w:sz w:val="24"/>
        </w:rPr>
        <w:t>QuiTEx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UTN</w:t>
      </w:r>
      <w:r>
        <w:rPr>
          <w:spacing w:val="-1"/>
          <w:sz w:val="24"/>
        </w:rPr>
        <w:t xml:space="preserve"> </w:t>
      </w:r>
      <w:r>
        <w:rPr>
          <w:sz w:val="24"/>
        </w:rPr>
        <w:t>Facultad</w:t>
      </w:r>
      <w:r>
        <w:rPr>
          <w:spacing w:val="-2"/>
          <w:sz w:val="24"/>
        </w:rPr>
        <w:t xml:space="preserve"> </w:t>
      </w:r>
      <w:r>
        <w:rPr>
          <w:sz w:val="24"/>
        </w:rPr>
        <w:t>Regional</w:t>
      </w:r>
      <w:r>
        <w:rPr>
          <w:spacing w:val="-1"/>
          <w:sz w:val="24"/>
        </w:rPr>
        <w:t xml:space="preserve"> </w:t>
      </w:r>
      <w:r>
        <w:rPr>
          <w:sz w:val="24"/>
        </w:rPr>
        <w:t>Resistencia,</w:t>
      </w:r>
      <w:r>
        <w:rPr>
          <w:spacing w:val="-2"/>
          <w:sz w:val="24"/>
        </w:rPr>
        <w:t xml:space="preserve"> </w:t>
      </w:r>
      <w:r>
        <w:rPr>
          <w:sz w:val="24"/>
        </w:rPr>
        <w:t>3500</w:t>
      </w:r>
      <w:r>
        <w:rPr>
          <w:spacing w:val="-3"/>
          <w:sz w:val="24"/>
        </w:rPr>
        <w:t xml:space="preserve"> </w:t>
      </w:r>
      <w:r>
        <w:rPr>
          <w:sz w:val="24"/>
        </w:rPr>
        <w:t>Resistencia,</w:t>
      </w:r>
      <w:r>
        <w:rPr>
          <w:spacing w:val="3"/>
          <w:sz w:val="24"/>
        </w:rPr>
        <w:t xml:space="preserve"> </w:t>
      </w:r>
      <w:r>
        <w:rPr>
          <w:sz w:val="24"/>
        </w:rPr>
        <w:t>Chaco,</w:t>
      </w:r>
    </w:p>
    <w:p w:rsidR="00973475" w:rsidRDefault="00343A38">
      <w:pPr>
        <w:pStyle w:val="Textoindependiente"/>
        <w:ind w:left="162"/>
      </w:pPr>
      <w:r>
        <w:t>Argentina</w:t>
      </w:r>
    </w:p>
    <w:p w:rsidR="00973475" w:rsidRDefault="00973475">
      <w:pPr>
        <w:pStyle w:val="Prrafodelista"/>
        <w:numPr>
          <w:ilvl w:val="0"/>
          <w:numId w:val="1"/>
        </w:numPr>
        <w:tabs>
          <w:tab w:val="left" w:pos="520"/>
        </w:tabs>
        <w:spacing w:before="125" w:line="412" w:lineRule="auto"/>
        <w:ind w:left="159" w:right="1871" w:firstLine="0"/>
        <w:rPr>
          <w:sz w:val="24"/>
        </w:rPr>
      </w:pPr>
      <w:r w:rsidRPr="00973475">
        <w:pict>
          <v:group id="_x0000_s1028" style="position:absolute;left:0;text-align:left;margin-left:151.6pt;margin-top:57.85pt;width:18.05pt;height:18.05pt;z-index:15729664;mso-position-horizontal-relative:page" coordorigin="3032,1157" coordsize="361,361">
            <v:shape id="_x0000_s1030" style="position:absolute;left:3038;top:1162;width:349;height:349" coordorigin="3038,1163" coordsize="349,349" o:spt="100" adj="0,,0" path="m3378,1163r-331,l3038,1171r,331l3047,1511r331,l3386,1502r,-31l3166,1471r,-56l3098,1415r,-179l3386,1236r,-65l3378,1163xm3386,1236r-63,l3323,1415r-91,l3166,1471r220,l3386,1236xm3258,1337r-116,l3142,1348r116,l3258,1337xm3278,1303r-136,l3142,1315r136,l3278,1303xe" fillcolor="#ffd100" stroked="f">
              <v:stroke joinstyle="round"/>
              <v:formulas/>
              <v:path arrowok="t" o:connecttype="segments"/>
            </v:shape>
            <v:shape id="_x0000_s1029" style="position:absolute;left:3038;top:1162;width:349;height:349" coordorigin="3038,1163" coordsize="349,349" o:spt="100" adj="0,,0" path="m3232,1415r-66,56l3166,1415r-68,l3098,1236r225,l3323,1415r-91,m3142,1315r,-12l3278,1303r,12l3142,1315t,33l3142,1337r116,l3258,1348r-116,m3367,1163r-309,l3047,1163r-9,8l3038,1182r,310l3038,1502r9,9l3058,1511r309,l3378,1511r8,-9l3386,1492r,-310l3386,1171r-8,-8l3367,1163xe" filled="f" strokeweight=".6pt">
              <v:stroke dashstyle="dot" joinstyle="round"/>
              <v:formulas/>
              <v:path arrowok="t" o:connecttype="segments"/>
            </v:shape>
            <w10:wrap anchorx="page"/>
          </v:group>
        </w:pict>
      </w:r>
      <w:r w:rsidR="00343A38">
        <w:rPr>
          <w:sz w:val="24"/>
        </w:rPr>
        <w:t>IQUIBA-NEA, UNNE, CONICET, 3400 Corrientes, Argentina</w:t>
      </w:r>
      <w:r w:rsidR="00343A38">
        <w:rPr>
          <w:spacing w:val="-64"/>
          <w:sz w:val="24"/>
        </w:rPr>
        <w:t xml:space="preserve"> </w:t>
      </w:r>
      <w:r w:rsidR="00343A38">
        <w:rPr>
          <w:sz w:val="24"/>
        </w:rPr>
        <w:t>Dirección de</w:t>
      </w:r>
      <w:r w:rsidR="00343A38">
        <w:rPr>
          <w:spacing w:val="-3"/>
          <w:sz w:val="24"/>
        </w:rPr>
        <w:t xml:space="preserve"> </w:t>
      </w:r>
      <w:r w:rsidR="00343A38">
        <w:rPr>
          <w:sz w:val="24"/>
        </w:rPr>
        <w:t>e-mail:</w:t>
      </w:r>
      <w:r w:rsidR="00343A38">
        <w:rPr>
          <w:spacing w:val="1"/>
          <w:sz w:val="24"/>
        </w:rPr>
        <w:t xml:space="preserve"> </w:t>
      </w:r>
      <w:hyperlink r:id="rId6">
        <w:r w:rsidR="00343A38">
          <w:rPr>
            <w:sz w:val="24"/>
          </w:rPr>
          <w:t>magostinabianchi@gmail.com</w:t>
        </w:r>
      </w:hyperlink>
    </w:p>
    <w:p w:rsidR="00973475" w:rsidRDefault="00973475">
      <w:pPr>
        <w:pStyle w:val="Textoindependiente"/>
        <w:spacing w:before="5"/>
        <w:rPr>
          <w:sz w:val="9"/>
        </w:rPr>
      </w:pPr>
      <w:r w:rsidRPr="00973475">
        <w:pict>
          <v:shape id="_x0000_s1027" type="#_x0000_t202" style="position:absolute;margin-left:83pt;margin-top:6.65pt;width:64pt;height:11.3pt;z-index:-15728128;mso-wrap-distance-left:0;mso-wrap-distance-right:0;mso-position-horizontal-relative:page" fillcolor="#fde164" stroked="f">
            <v:fill opacity="26214f"/>
            <v:textbox inset="0,0,0,0">
              <w:txbxContent>
                <w:p w:rsidR="00973475" w:rsidRDefault="00343A38">
                  <w:pPr>
                    <w:pStyle w:val="Textoindependiente"/>
                    <w:spacing w:line="225" w:lineRule="exact"/>
                    <w:ind w:left="39"/>
                  </w:pPr>
                  <w:r>
                    <w:t>RESUMEN</w:t>
                  </w:r>
                </w:p>
              </w:txbxContent>
            </v:textbox>
            <w10:wrap type="topAndBottom" anchorx="page"/>
          </v:shape>
        </w:pict>
      </w:r>
    </w:p>
    <w:p w:rsidR="00973475" w:rsidRDefault="00973475">
      <w:pPr>
        <w:pStyle w:val="Textoindependiente"/>
        <w:spacing w:before="2"/>
        <w:rPr>
          <w:sz w:val="15"/>
        </w:rPr>
      </w:pPr>
    </w:p>
    <w:p w:rsidR="00973475" w:rsidRDefault="00973475">
      <w:pPr>
        <w:pStyle w:val="Textoindependiente"/>
        <w:spacing w:before="92" w:line="242" w:lineRule="auto"/>
        <w:ind w:left="162" w:right="134" w:hanging="3"/>
        <w:jc w:val="both"/>
      </w:pPr>
      <w:r w:rsidRPr="00973475">
        <w:pict>
          <v:shape id="_x0000_s1026" style="position:absolute;left:0;text-align:left;margin-left:83.1pt;margin-top:299pt;width:402pt;height:11.3pt;z-index:15730688;mso-position-horizontal-relative:page" coordorigin="1662,5980" coordsize="8040,226" path="m9662,5980r-7960,l1672,6030r-10,62l1672,6155r30,50l9662,6205r30,-50l9702,6092r-10,-62l9662,5980xe" fillcolor="#fde164" stroked="f">
            <v:fill opacity="26214f"/>
            <v:path arrowok="t"/>
            <w10:wrap anchorx="page"/>
          </v:shape>
        </w:pict>
      </w:r>
      <w:r w:rsidR="00343A38">
        <w:t xml:space="preserve">Las </w:t>
      </w:r>
      <w:proofErr w:type="spellStart"/>
      <w:r w:rsidR="00343A38">
        <w:t>pirodextrinas</w:t>
      </w:r>
      <w:proofErr w:type="spellEnd"/>
      <w:r w:rsidR="00343A38">
        <w:t xml:space="preserve"> son un producto de la </w:t>
      </w:r>
      <w:proofErr w:type="spellStart"/>
      <w:r w:rsidR="00343A38">
        <w:t>piroconversión</w:t>
      </w:r>
      <w:proofErr w:type="spellEnd"/>
      <w:r w:rsidR="00343A38">
        <w:t xml:space="preserve"> del almidón que </w:t>
      </w:r>
      <w:proofErr w:type="gramStart"/>
      <w:r w:rsidR="00343A38">
        <w:t>resultan</w:t>
      </w:r>
      <w:proofErr w:type="gramEnd"/>
      <w:r w:rsidR="00343A38">
        <w:rPr>
          <w:spacing w:val="-64"/>
        </w:rPr>
        <w:t xml:space="preserve"> </w:t>
      </w:r>
      <w:r w:rsidR="00343A38">
        <w:t>resistentes a la hidrólisis por las enzimas digestivas. Se obtienen mediante un</w:t>
      </w:r>
      <w:r w:rsidR="00343A38">
        <w:rPr>
          <w:spacing w:val="1"/>
        </w:rPr>
        <w:t xml:space="preserve"> </w:t>
      </w:r>
      <w:r w:rsidR="00343A38">
        <w:t>tratamiento</w:t>
      </w:r>
      <w:r w:rsidR="00343A38">
        <w:rPr>
          <w:spacing w:val="1"/>
        </w:rPr>
        <w:t xml:space="preserve"> </w:t>
      </w:r>
      <w:r w:rsidR="00343A38">
        <w:t>ácido-térmico,</w:t>
      </w:r>
      <w:r w:rsidR="00343A38">
        <w:rPr>
          <w:spacing w:val="1"/>
        </w:rPr>
        <w:t xml:space="preserve"> </w:t>
      </w:r>
      <w:r w:rsidR="00343A38">
        <w:t>resultando</w:t>
      </w:r>
      <w:r w:rsidR="00343A38">
        <w:rPr>
          <w:spacing w:val="1"/>
        </w:rPr>
        <w:t xml:space="preserve"> </w:t>
      </w:r>
      <w:r w:rsidR="00343A38">
        <w:t>en</w:t>
      </w:r>
      <w:r w:rsidR="00343A38">
        <w:rPr>
          <w:spacing w:val="1"/>
        </w:rPr>
        <w:t xml:space="preserve"> </w:t>
      </w:r>
      <w:r w:rsidR="00343A38">
        <w:t>un</w:t>
      </w:r>
      <w:r w:rsidR="00343A38">
        <w:rPr>
          <w:spacing w:val="1"/>
        </w:rPr>
        <w:t xml:space="preserve"> </w:t>
      </w:r>
      <w:r w:rsidR="00343A38">
        <w:t>producto</w:t>
      </w:r>
      <w:r w:rsidR="00343A38">
        <w:rPr>
          <w:spacing w:val="1"/>
        </w:rPr>
        <w:t xml:space="preserve"> </w:t>
      </w:r>
      <w:r w:rsidR="00343A38">
        <w:t>con</w:t>
      </w:r>
      <w:r w:rsidR="00343A38">
        <w:rPr>
          <w:spacing w:val="1"/>
        </w:rPr>
        <w:t xml:space="preserve"> </w:t>
      </w:r>
      <w:r w:rsidR="00343A38">
        <w:t>potencial</w:t>
      </w:r>
      <w:r w:rsidR="00343A38">
        <w:rPr>
          <w:spacing w:val="1"/>
        </w:rPr>
        <w:t xml:space="preserve"> </w:t>
      </w:r>
      <w:r w:rsidR="00343A38">
        <w:t>uso</w:t>
      </w:r>
      <w:r w:rsidR="00343A38">
        <w:rPr>
          <w:spacing w:val="1"/>
        </w:rPr>
        <w:t xml:space="preserve"> </w:t>
      </w:r>
      <w:r w:rsidR="00343A38">
        <w:t>en</w:t>
      </w:r>
      <w:r w:rsidR="00343A38">
        <w:rPr>
          <w:spacing w:val="-64"/>
        </w:rPr>
        <w:t xml:space="preserve"> </w:t>
      </w:r>
      <w:r w:rsidR="00343A38">
        <w:t>alimentos, dada su exc</w:t>
      </w:r>
      <w:r w:rsidR="00343A38">
        <w:t>elente solubilidad en agua, estabilidad frente al calor y</w:t>
      </w:r>
      <w:r w:rsidR="00343A38">
        <w:rPr>
          <w:spacing w:val="1"/>
        </w:rPr>
        <w:t xml:space="preserve"> </w:t>
      </w:r>
      <w:r w:rsidR="00343A38">
        <w:t xml:space="preserve">comportamiento como fibra </w:t>
      </w:r>
      <w:proofErr w:type="spellStart"/>
      <w:r w:rsidR="00343A38">
        <w:t>dietaria</w:t>
      </w:r>
      <w:proofErr w:type="spellEnd"/>
      <w:r w:rsidR="00343A38">
        <w:t xml:space="preserve"> soluble, otorgando un aporte nutricional</w:t>
      </w:r>
      <w:r w:rsidR="00343A38">
        <w:rPr>
          <w:spacing w:val="1"/>
        </w:rPr>
        <w:t xml:space="preserve"> </w:t>
      </w:r>
      <w:proofErr w:type="gramStart"/>
      <w:r w:rsidR="00343A38">
        <w:t>beneficioso</w:t>
      </w:r>
      <w:proofErr w:type="gramEnd"/>
      <w:r w:rsidR="00343A38">
        <w:t xml:space="preserve"> para el organismo humano. Para facilitar su manejo y preservación,</w:t>
      </w:r>
      <w:r w:rsidR="00343A38">
        <w:rPr>
          <w:spacing w:val="-64"/>
        </w:rPr>
        <w:t xml:space="preserve"> </w:t>
      </w:r>
      <w:r w:rsidR="00343A38">
        <w:t xml:space="preserve">las </w:t>
      </w:r>
      <w:proofErr w:type="spellStart"/>
      <w:r w:rsidR="00343A38">
        <w:t>pirodextrinas</w:t>
      </w:r>
      <w:proofErr w:type="spellEnd"/>
      <w:r w:rsidR="00343A38">
        <w:t xml:space="preserve"> pueden ser conservadas en</w:t>
      </w:r>
      <w:r w:rsidR="00343A38">
        <w:t xml:space="preserve"> forma deshidratada. El secado es</w:t>
      </w:r>
      <w:r w:rsidR="00343A38">
        <w:rPr>
          <w:spacing w:val="1"/>
        </w:rPr>
        <w:t xml:space="preserve"> </w:t>
      </w:r>
      <w:r w:rsidR="00343A38">
        <w:t>una</w:t>
      </w:r>
      <w:r w:rsidR="00343A38">
        <w:rPr>
          <w:spacing w:val="-13"/>
        </w:rPr>
        <w:t xml:space="preserve"> </w:t>
      </w:r>
      <w:r w:rsidR="00343A38">
        <w:t>operación</w:t>
      </w:r>
      <w:r w:rsidR="00343A38">
        <w:rPr>
          <w:spacing w:val="-11"/>
        </w:rPr>
        <w:t xml:space="preserve"> </w:t>
      </w:r>
      <w:r w:rsidR="00343A38">
        <w:t>de</w:t>
      </w:r>
      <w:r w:rsidR="00343A38">
        <w:rPr>
          <w:spacing w:val="-12"/>
        </w:rPr>
        <w:t xml:space="preserve"> </w:t>
      </w:r>
      <w:r w:rsidR="00343A38">
        <w:t>deshidratación</w:t>
      </w:r>
      <w:r w:rsidR="00343A38">
        <w:rPr>
          <w:spacing w:val="-12"/>
        </w:rPr>
        <w:t xml:space="preserve"> </w:t>
      </w:r>
      <w:r w:rsidR="00343A38">
        <w:t>de</w:t>
      </w:r>
      <w:r w:rsidR="00343A38">
        <w:rPr>
          <w:spacing w:val="-13"/>
        </w:rPr>
        <w:t xml:space="preserve"> </w:t>
      </w:r>
      <w:r w:rsidR="00343A38">
        <w:t>alimentos</w:t>
      </w:r>
      <w:r w:rsidR="00343A38">
        <w:rPr>
          <w:spacing w:val="-14"/>
        </w:rPr>
        <w:t xml:space="preserve"> </w:t>
      </w:r>
      <w:r w:rsidR="00343A38">
        <w:t>que</w:t>
      </w:r>
      <w:r w:rsidR="00343A38">
        <w:rPr>
          <w:spacing w:val="-11"/>
        </w:rPr>
        <w:t xml:space="preserve"> </w:t>
      </w:r>
      <w:r w:rsidR="00343A38">
        <w:t>permite,</w:t>
      </w:r>
      <w:r w:rsidR="00343A38">
        <w:rPr>
          <w:spacing w:val="-11"/>
        </w:rPr>
        <w:t xml:space="preserve"> </w:t>
      </w:r>
      <w:r w:rsidR="00343A38">
        <w:t>en</w:t>
      </w:r>
      <w:r w:rsidR="00343A38">
        <w:rPr>
          <w:spacing w:val="-12"/>
        </w:rPr>
        <w:t xml:space="preserve"> </w:t>
      </w:r>
      <w:r w:rsidR="00343A38">
        <w:t>tiempos</w:t>
      </w:r>
      <w:r w:rsidR="00343A38">
        <w:rPr>
          <w:spacing w:val="-12"/>
        </w:rPr>
        <w:t xml:space="preserve"> </w:t>
      </w:r>
      <w:r w:rsidR="00343A38">
        <w:t>cortos</w:t>
      </w:r>
      <w:r w:rsidR="00343A38">
        <w:rPr>
          <w:spacing w:val="-12"/>
        </w:rPr>
        <w:t xml:space="preserve"> </w:t>
      </w:r>
      <w:r w:rsidR="00343A38">
        <w:t>de</w:t>
      </w:r>
      <w:r w:rsidR="00343A38">
        <w:rPr>
          <w:spacing w:val="-64"/>
        </w:rPr>
        <w:t xml:space="preserve"> </w:t>
      </w:r>
      <w:r w:rsidR="00343A38">
        <w:t>operación,</w:t>
      </w:r>
      <w:r w:rsidR="00343A38">
        <w:rPr>
          <w:spacing w:val="1"/>
        </w:rPr>
        <w:t xml:space="preserve"> </w:t>
      </w:r>
      <w:r w:rsidR="00343A38">
        <w:t>obtener</w:t>
      </w:r>
      <w:r w:rsidR="00343A38">
        <w:rPr>
          <w:spacing w:val="1"/>
        </w:rPr>
        <w:t xml:space="preserve"> </w:t>
      </w:r>
      <w:r w:rsidR="00343A38">
        <w:t>polvos</w:t>
      </w:r>
      <w:r w:rsidR="00343A38">
        <w:rPr>
          <w:spacing w:val="1"/>
        </w:rPr>
        <w:t xml:space="preserve"> </w:t>
      </w:r>
      <w:r w:rsidR="00343A38">
        <w:t>de</w:t>
      </w:r>
      <w:r w:rsidR="00343A38">
        <w:rPr>
          <w:spacing w:val="1"/>
        </w:rPr>
        <w:t xml:space="preserve"> </w:t>
      </w:r>
      <w:r w:rsidR="00343A38">
        <w:t>buena</w:t>
      </w:r>
      <w:r w:rsidR="00343A38">
        <w:rPr>
          <w:spacing w:val="1"/>
        </w:rPr>
        <w:t xml:space="preserve"> </w:t>
      </w:r>
      <w:r w:rsidR="00343A38">
        <w:t>calidad,</w:t>
      </w:r>
      <w:r w:rsidR="00343A38">
        <w:rPr>
          <w:spacing w:val="1"/>
        </w:rPr>
        <w:t xml:space="preserve"> </w:t>
      </w:r>
      <w:r w:rsidR="00343A38">
        <w:t>larga</w:t>
      </w:r>
      <w:r w:rsidR="00343A38">
        <w:rPr>
          <w:spacing w:val="1"/>
        </w:rPr>
        <w:t xml:space="preserve"> </w:t>
      </w:r>
      <w:r w:rsidR="00343A38">
        <w:t>vida</w:t>
      </w:r>
      <w:r w:rsidR="00343A38">
        <w:rPr>
          <w:spacing w:val="1"/>
        </w:rPr>
        <w:t xml:space="preserve"> </w:t>
      </w:r>
      <w:r w:rsidR="00343A38">
        <w:t>útil</w:t>
      </w:r>
      <w:r w:rsidR="00343A38">
        <w:rPr>
          <w:spacing w:val="1"/>
        </w:rPr>
        <w:t xml:space="preserve"> </w:t>
      </w:r>
      <w:r w:rsidR="00343A38">
        <w:t>y</w:t>
      </w:r>
      <w:r w:rsidR="00343A38">
        <w:rPr>
          <w:spacing w:val="1"/>
        </w:rPr>
        <w:t xml:space="preserve"> </w:t>
      </w:r>
      <w:r w:rsidR="00343A38">
        <w:t>facilidad</w:t>
      </w:r>
      <w:r w:rsidR="00343A38">
        <w:rPr>
          <w:spacing w:val="1"/>
        </w:rPr>
        <w:t xml:space="preserve"> </w:t>
      </w:r>
      <w:r w:rsidR="00343A38">
        <w:t>de</w:t>
      </w:r>
      <w:r w:rsidR="00343A38">
        <w:rPr>
          <w:spacing w:val="1"/>
        </w:rPr>
        <w:t xml:space="preserve"> </w:t>
      </w:r>
      <w:r w:rsidR="00343A38">
        <w:t>transporte.</w:t>
      </w:r>
      <w:r w:rsidR="00343A38">
        <w:rPr>
          <w:spacing w:val="-10"/>
        </w:rPr>
        <w:t xml:space="preserve"> </w:t>
      </w:r>
      <w:r w:rsidR="00343A38">
        <w:t>Existen</w:t>
      </w:r>
      <w:r w:rsidR="00343A38">
        <w:rPr>
          <w:spacing w:val="-9"/>
        </w:rPr>
        <w:t xml:space="preserve"> </w:t>
      </w:r>
      <w:r w:rsidR="00343A38">
        <w:t>variables</w:t>
      </w:r>
      <w:r w:rsidR="00343A38">
        <w:rPr>
          <w:spacing w:val="-10"/>
        </w:rPr>
        <w:t xml:space="preserve"> </w:t>
      </w:r>
      <w:r w:rsidR="00343A38">
        <w:t>inherentes</w:t>
      </w:r>
      <w:r w:rsidR="00343A38">
        <w:rPr>
          <w:spacing w:val="-13"/>
        </w:rPr>
        <w:t xml:space="preserve"> </w:t>
      </w:r>
      <w:r w:rsidR="00343A38">
        <w:t>al</w:t>
      </w:r>
      <w:r w:rsidR="00343A38">
        <w:rPr>
          <w:spacing w:val="-11"/>
        </w:rPr>
        <w:t xml:space="preserve"> </w:t>
      </w:r>
      <w:r w:rsidR="00343A38">
        <w:t>proceso,</w:t>
      </w:r>
      <w:r w:rsidR="00343A38">
        <w:rPr>
          <w:spacing w:val="-10"/>
        </w:rPr>
        <w:t xml:space="preserve"> </w:t>
      </w:r>
      <w:r w:rsidR="00343A38">
        <w:t>como</w:t>
      </w:r>
      <w:r w:rsidR="00343A38">
        <w:rPr>
          <w:spacing w:val="-9"/>
        </w:rPr>
        <w:t xml:space="preserve"> </w:t>
      </w:r>
      <w:r w:rsidR="00343A38">
        <w:t>la</w:t>
      </w:r>
      <w:r w:rsidR="00343A38">
        <w:rPr>
          <w:spacing w:val="-12"/>
        </w:rPr>
        <w:t xml:space="preserve"> </w:t>
      </w:r>
      <w:r w:rsidR="00343A38">
        <w:t>temperatura</w:t>
      </w:r>
      <w:r w:rsidR="00343A38">
        <w:rPr>
          <w:spacing w:val="-10"/>
        </w:rPr>
        <w:t xml:space="preserve"> </w:t>
      </w:r>
      <w:r w:rsidR="00343A38">
        <w:t>del</w:t>
      </w:r>
      <w:r w:rsidR="00343A38">
        <w:rPr>
          <w:spacing w:val="-11"/>
        </w:rPr>
        <w:t xml:space="preserve"> </w:t>
      </w:r>
      <w:r w:rsidR="00343A38">
        <w:t>aire</w:t>
      </w:r>
      <w:r w:rsidR="00343A38">
        <w:rPr>
          <w:spacing w:val="-64"/>
        </w:rPr>
        <w:t xml:space="preserve"> </w:t>
      </w:r>
      <w:r w:rsidR="00343A38">
        <w:t>de secado (Tas) y los flujos del aire de secado (Fas) y de la suspensión de</w:t>
      </w:r>
      <w:r w:rsidR="00343A38">
        <w:rPr>
          <w:spacing w:val="1"/>
        </w:rPr>
        <w:t xml:space="preserve"> </w:t>
      </w:r>
      <w:r w:rsidR="00343A38">
        <w:t>alimentación</w:t>
      </w:r>
      <w:r w:rsidR="00343A38">
        <w:rPr>
          <w:spacing w:val="-8"/>
        </w:rPr>
        <w:t xml:space="preserve"> </w:t>
      </w:r>
      <w:r w:rsidR="00343A38">
        <w:t>al</w:t>
      </w:r>
      <w:r w:rsidR="00343A38">
        <w:rPr>
          <w:spacing w:val="-10"/>
        </w:rPr>
        <w:t xml:space="preserve"> </w:t>
      </w:r>
      <w:r w:rsidR="00343A38">
        <w:t>equipo</w:t>
      </w:r>
      <w:r w:rsidR="00343A38">
        <w:rPr>
          <w:spacing w:val="-9"/>
        </w:rPr>
        <w:t xml:space="preserve"> </w:t>
      </w:r>
      <w:r w:rsidR="00343A38">
        <w:t>(</w:t>
      </w:r>
      <w:proofErr w:type="spellStart"/>
      <w:r w:rsidR="00343A38">
        <w:t>Ff</w:t>
      </w:r>
      <w:proofErr w:type="spellEnd"/>
      <w:r w:rsidR="00343A38">
        <w:t>),</w:t>
      </w:r>
      <w:r w:rsidR="00343A38">
        <w:rPr>
          <w:spacing w:val="-9"/>
        </w:rPr>
        <w:t xml:space="preserve"> </w:t>
      </w:r>
      <w:r w:rsidR="00343A38">
        <w:t>que</w:t>
      </w:r>
      <w:r w:rsidR="00343A38">
        <w:rPr>
          <w:spacing w:val="-7"/>
        </w:rPr>
        <w:t xml:space="preserve"> </w:t>
      </w:r>
      <w:r w:rsidR="00343A38">
        <w:t>son</w:t>
      </w:r>
      <w:r w:rsidR="00343A38">
        <w:rPr>
          <w:spacing w:val="-8"/>
        </w:rPr>
        <w:t xml:space="preserve"> </w:t>
      </w:r>
      <w:r w:rsidR="00343A38">
        <w:t>determinantes</w:t>
      </w:r>
      <w:r w:rsidR="00343A38">
        <w:rPr>
          <w:spacing w:val="-11"/>
        </w:rPr>
        <w:t xml:space="preserve"> </w:t>
      </w:r>
      <w:r w:rsidR="00343A38">
        <w:t>en</w:t>
      </w:r>
      <w:r w:rsidR="00343A38">
        <w:rPr>
          <w:spacing w:val="-8"/>
        </w:rPr>
        <w:t xml:space="preserve"> </w:t>
      </w:r>
      <w:r w:rsidR="00343A38">
        <w:t>las</w:t>
      </w:r>
      <w:r w:rsidR="00343A38">
        <w:rPr>
          <w:spacing w:val="-10"/>
        </w:rPr>
        <w:t xml:space="preserve"> </w:t>
      </w:r>
      <w:r w:rsidR="00343A38">
        <w:t>propiedades</w:t>
      </w:r>
      <w:r w:rsidR="00343A38">
        <w:rPr>
          <w:spacing w:val="-9"/>
        </w:rPr>
        <w:t xml:space="preserve"> </w:t>
      </w:r>
      <w:r w:rsidR="00343A38">
        <w:t>del</w:t>
      </w:r>
      <w:r w:rsidR="00343A38">
        <w:rPr>
          <w:spacing w:val="-9"/>
        </w:rPr>
        <w:t xml:space="preserve"> </w:t>
      </w:r>
      <w:r w:rsidR="00343A38">
        <w:t>sólido</w:t>
      </w:r>
      <w:r w:rsidR="00343A38">
        <w:rPr>
          <w:spacing w:val="-65"/>
        </w:rPr>
        <w:t xml:space="preserve"> </w:t>
      </w:r>
      <w:r w:rsidR="00343A38">
        <w:t>resultante.</w:t>
      </w:r>
      <w:r w:rsidR="00343A38">
        <w:rPr>
          <w:spacing w:val="-12"/>
        </w:rPr>
        <w:t xml:space="preserve"> </w:t>
      </w:r>
      <w:r w:rsidR="00343A38">
        <w:t>Este</w:t>
      </w:r>
      <w:r w:rsidR="00343A38">
        <w:rPr>
          <w:spacing w:val="-13"/>
        </w:rPr>
        <w:t xml:space="preserve"> </w:t>
      </w:r>
      <w:r w:rsidR="00343A38">
        <w:t>estudio</w:t>
      </w:r>
      <w:r w:rsidR="00343A38">
        <w:rPr>
          <w:spacing w:val="-11"/>
        </w:rPr>
        <w:t xml:space="preserve"> </w:t>
      </w:r>
      <w:r w:rsidR="00343A38">
        <w:t>consistió</w:t>
      </w:r>
      <w:r w:rsidR="00343A38">
        <w:rPr>
          <w:spacing w:val="-14"/>
        </w:rPr>
        <w:t xml:space="preserve"> </w:t>
      </w:r>
      <w:r w:rsidR="00343A38">
        <w:t>en</w:t>
      </w:r>
      <w:r w:rsidR="00343A38">
        <w:rPr>
          <w:spacing w:val="-13"/>
        </w:rPr>
        <w:t xml:space="preserve"> </w:t>
      </w:r>
      <w:r w:rsidR="00343A38">
        <w:t>obtener</w:t>
      </w:r>
      <w:r w:rsidR="00343A38">
        <w:rPr>
          <w:spacing w:val="-12"/>
        </w:rPr>
        <w:t xml:space="preserve"> </w:t>
      </w:r>
      <w:r w:rsidR="00343A38">
        <w:t>un</w:t>
      </w:r>
      <w:r w:rsidR="00343A38">
        <w:rPr>
          <w:spacing w:val="-12"/>
        </w:rPr>
        <w:t xml:space="preserve"> </w:t>
      </w:r>
      <w:r w:rsidR="00343A38">
        <w:t>polvo</w:t>
      </w:r>
      <w:r w:rsidR="00343A38">
        <w:rPr>
          <w:spacing w:val="-11"/>
        </w:rPr>
        <w:t xml:space="preserve"> </w:t>
      </w:r>
      <w:r w:rsidR="00343A38">
        <w:t>de</w:t>
      </w:r>
      <w:r w:rsidR="00343A38">
        <w:rPr>
          <w:spacing w:val="-11"/>
        </w:rPr>
        <w:t xml:space="preserve"> </w:t>
      </w:r>
      <w:proofErr w:type="spellStart"/>
      <w:r w:rsidR="00343A38">
        <w:t>pirodextrinas</w:t>
      </w:r>
      <w:proofErr w:type="spellEnd"/>
      <w:r w:rsidR="00343A38">
        <w:rPr>
          <w:spacing w:val="-13"/>
        </w:rPr>
        <w:t xml:space="preserve"> </w:t>
      </w:r>
      <w:r w:rsidR="00343A38">
        <w:t>a</w:t>
      </w:r>
      <w:r w:rsidR="00343A38">
        <w:rPr>
          <w:spacing w:val="-11"/>
        </w:rPr>
        <w:t xml:space="preserve"> </w:t>
      </w:r>
      <w:r w:rsidR="00343A38">
        <w:t>part</w:t>
      </w:r>
      <w:r w:rsidR="00343A38">
        <w:t>ir</w:t>
      </w:r>
      <w:r w:rsidR="00343A38">
        <w:rPr>
          <w:spacing w:val="-12"/>
        </w:rPr>
        <w:t xml:space="preserve"> </w:t>
      </w:r>
      <w:r w:rsidR="00343A38">
        <w:t>de</w:t>
      </w:r>
      <w:r w:rsidR="00343A38">
        <w:rPr>
          <w:spacing w:val="-64"/>
        </w:rPr>
        <w:t xml:space="preserve"> </w:t>
      </w:r>
      <w:r w:rsidR="00343A38">
        <w:t>almidón</w:t>
      </w:r>
      <w:r w:rsidR="00343A38">
        <w:rPr>
          <w:spacing w:val="1"/>
        </w:rPr>
        <w:t xml:space="preserve"> </w:t>
      </w:r>
      <w:r w:rsidR="00343A38">
        <w:t>de</w:t>
      </w:r>
      <w:r w:rsidR="00343A38">
        <w:rPr>
          <w:spacing w:val="1"/>
        </w:rPr>
        <w:t xml:space="preserve"> </w:t>
      </w:r>
      <w:r w:rsidR="00343A38">
        <w:t>sorgo</w:t>
      </w:r>
      <w:r w:rsidR="00343A38">
        <w:rPr>
          <w:spacing w:val="1"/>
        </w:rPr>
        <w:t xml:space="preserve"> </w:t>
      </w:r>
      <w:r w:rsidR="00343A38">
        <w:t>colorado,</w:t>
      </w:r>
      <w:r w:rsidR="00343A38">
        <w:rPr>
          <w:spacing w:val="1"/>
        </w:rPr>
        <w:t xml:space="preserve"> </w:t>
      </w:r>
      <w:r w:rsidR="00343A38">
        <w:t>que</w:t>
      </w:r>
      <w:r w:rsidR="00343A38">
        <w:rPr>
          <w:spacing w:val="1"/>
        </w:rPr>
        <w:t xml:space="preserve"> </w:t>
      </w:r>
      <w:r w:rsidR="00343A38">
        <w:t>presente</w:t>
      </w:r>
      <w:r w:rsidR="00343A38">
        <w:rPr>
          <w:spacing w:val="1"/>
        </w:rPr>
        <w:t xml:space="preserve"> </w:t>
      </w:r>
      <w:r w:rsidR="00343A38">
        <w:t>las</w:t>
      </w:r>
      <w:r w:rsidR="00343A38">
        <w:rPr>
          <w:spacing w:val="1"/>
        </w:rPr>
        <w:t xml:space="preserve"> </w:t>
      </w:r>
      <w:r w:rsidR="00343A38">
        <w:t>características</w:t>
      </w:r>
      <w:r w:rsidR="00343A38">
        <w:rPr>
          <w:spacing w:val="1"/>
        </w:rPr>
        <w:t xml:space="preserve"> </w:t>
      </w:r>
      <w:r w:rsidR="00343A38">
        <w:t>deseadas</w:t>
      </w:r>
      <w:r w:rsidR="00343A38">
        <w:rPr>
          <w:spacing w:val="1"/>
        </w:rPr>
        <w:t xml:space="preserve"> </w:t>
      </w:r>
      <w:r w:rsidR="00343A38">
        <w:t>de</w:t>
      </w:r>
      <w:r w:rsidR="00343A38">
        <w:rPr>
          <w:spacing w:val="1"/>
        </w:rPr>
        <w:t xml:space="preserve"> </w:t>
      </w:r>
      <w:r w:rsidR="00343A38">
        <w:t xml:space="preserve">contenido de humedad, solubilidad, </w:t>
      </w:r>
      <w:proofErr w:type="spellStart"/>
      <w:r w:rsidR="00343A38">
        <w:t>dispersabilidad</w:t>
      </w:r>
      <w:proofErr w:type="spellEnd"/>
      <w:r w:rsidR="00343A38">
        <w:t xml:space="preserve"> y fluidez. Se utilizó como</w:t>
      </w:r>
      <w:r w:rsidR="00343A38">
        <w:rPr>
          <w:spacing w:val="1"/>
        </w:rPr>
        <w:t xml:space="preserve"> </w:t>
      </w:r>
      <w:r w:rsidR="00343A38">
        <w:t>modelo estadístico la metodología de superficie de respuesta con un diseño</w:t>
      </w:r>
      <w:r w:rsidR="00343A38">
        <w:rPr>
          <w:spacing w:val="1"/>
        </w:rPr>
        <w:t xml:space="preserve"> </w:t>
      </w:r>
      <w:r w:rsidR="00343A38">
        <w:t>central</w:t>
      </w:r>
      <w:r w:rsidR="00343A38">
        <w:rPr>
          <w:spacing w:val="-13"/>
        </w:rPr>
        <w:t xml:space="preserve"> </w:t>
      </w:r>
      <w:r w:rsidR="00343A38">
        <w:t>compuesto,</w:t>
      </w:r>
      <w:r w:rsidR="00343A38">
        <w:rPr>
          <w:spacing w:val="-11"/>
        </w:rPr>
        <w:t xml:space="preserve"> </w:t>
      </w:r>
      <w:r w:rsidR="00343A38">
        <w:t>lo</w:t>
      </w:r>
      <w:r w:rsidR="00343A38">
        <w:rPr>
          <w:spacing w:val="-11"/>
        </w:rPr>
        <w:t xml:space="preserve"> </w:t>
      </w:r>
      <w:r w:rsidR="00343A38">
        <w:t>que</w:t>
      </w:r>
      <w:r w:rsidR="00343A38">
        <w:rPr>
          <w:spacing w:val="-11"/>
        </w:rPr>
        <w:t xml:space="preserve"> </w:t>
      </w:r>
      <w:r w:rsidR="00343A38">
        <w:t>permitió</w:t>
      </w:r>
      <w:r w:rsidR="00343A38">
        <w:rPr>
          <w:spacing w:val="-13"/>
        </w:rPr>
        <w:t xml:space="preserve"> </w:t>
      </w:r>
      <w:r w:rsidR="00343A38">
        <w:t>evaluar</w:t>
      </w:r>
      <w:r w:rsidR="00343A38">
        <w:rPr>
          <w:spacing w:val="-12"/>
        </w:rPr>
        <w:t xml:space="preserve"> </w:t>
      </w:r>
      <w:r w:rsidR="00343A38">
        <w:t>las</w:t>
      </w:r>
      <w:r w:rsidR="00343A38">
        <w:rPr>
          <w:spacing w:val="-13"/>
        </w:rPr>
        <w:t xml:space="preserve"> </w:t>
      </w:r>
      <w:r w:rsidR="00343A38">
        <w:t>variables</w:t>
      </w:r>
      <w:r w:rsidR="00343A38">
        <w:rPr>
          <w:spacing w:val="-11"/>
        </w:rPr>
        <w:t xml:space="preserve"> </w:t>
      </w:r>
      <w:r w:rsidR="00343A38">
        <w:t>en</w:t>
      </w:r>
      <w:r w:rsidR="00343A38">
        <w:rPr>
          <w:spacing w:val="-11"/>
        </w:rPr>
        <w:t xml:space="preserve"> </w:t>
      </w:r>
      <w:r w:rsidR="00343A38">
        <w:t>los</w:t>
      </w:r>
      <w:r w:rsidR="00343A38">
        <w:rPr>
          <w:spacing w:val="-11"/>
        </w:rPr>
        <w:t xml:space="preserve"> </w:t>
      </w:r>
      <w:r w:rsidR="00343A38">
        <w:t>rangos</w:t>
      </w:r>
      <w:r w:rsidR="00343A38">
        <w:rPr>
          <w:spacing w:val="-12"/>
        </w:rPr>
        <w:t xml:space="preserve"> </w:t>
      </w:r>
      <w:r w:rsidR="00343A38">
        <w:t>de</w:t>
      </w:r>
      <w:r w:rsidR="00343A38">
        <w:rPr>
          <w:spacing w:val="-12"/>
        </w:rPr>
        <w:t xml:space="preserve"> </w:t>
      </w:r>
      <w:r w:rsidR="00343A38">
        <w:t>interés:</w:t>
      </w:r>
      <w:r w:rsidR="00343A38">
        <w:rPr>
          <w:spacing w:val="-64"/>
        </w:rPr>
        <w:t xml:space="preserve"> </w:t>
      </w:r>
      <w:r w:rsidR="00343A38">
        <w:t>Tas</w:t>
      </w:r>
      <w:r w:rsidR="00343A38">
        <w:rPr>
          <w:spacing w:val="-9"/>
        </w:rPr>
        <w:t xml:space="preserve"> </w:t>
      </w:r>
      <w:r w:rsidR="00343A38">
        <w:t>(180-230</w:t>
      </w:r>
      <w:r w:rsidR="00343A38">
        <w:rPr>
          <w:spacing w:val="-6"/>
        </w:rPr>
        <w:t xml:space="preserve"> </w:t>
      </w:r>
      <w:r w:rsidR="00343A38">
        <w:t>°C),</w:t>
      </w:r>
      <w:r w:rsidR="00343A38">
        <w:rPr>
          <w:spacing w:val="-9"/>
        </w:rPr>
        <w:t xml:space="preserve"> </w:t>
      </w:r>
      <w:r w:rsidR="00343A38">
        <w:t>Fas</w:t>
      </w:r>
      <w:r w:rsidR="00343A38">
        <w:rPr>
          <w:spacing w:val="-9"/>
        </w:rPr>
        <w:t xml:space="preserve"> </w:t>
      </w:r>
      <w:r w:rsidR="00343A38">
        <w:t>(50-80%)</w:t>
      </w:r>
      <w:r w:rsidR="00343A38">
        <w:rPr>
          <w:spacing w:val="-6"/>
        </w:rPr>
        <w:t xml:space="preserve"> </w:t>
      </w:r>
      <w:r w:rsidR="00343A38">
        <w:t>y</w:t>
      </w:r>
      <w:r w:rsidR="00343A38">
        <w:rPr>
          <w:spacing w:val="-9"/>
        </w:rPr>
        <w:t xml:space="preserve"> </w:t>
      </w:r>
      <w:proofErr w:type="spellStart"/>
      <w:r w:rsidR="00343A38">
        <w:t>Ff</w:t>
      </w:r>
      <w:proofErr w:type="spellEnd"/>
      <w:r w:rsidR="00343A38">
        <w:rPr>
          <w:spacing w:val="-6"/>
        </w:rPr>
        <w:t xml:space="preserve"> </w:t>
      </w:r>
      <w:r w:rsidR="00343A38">
        <w:t>(30-50%).</w:t>
      </w:r>
      <w:r w:rsidR="00343A38">
        <w:rPr>
          <w:spacing w:val="-7"/>
        </w:rPr>
        <w:t xml:space="preserve"> </w:t>
      </w:r>
      <w:r w:rsidR="00343A38">
        <w:t>Se</w:t>
      </w:r>
      <w:r w:rsidR="00343A38">
        <w:rPr>
          <w:spacing w:val="-8"/>
        </w:rPr>
        <w:t xml:space="preserve"> </w:t>
      </w:r>
      <w:r w:rsidR="00343A38">
        <w:t>empleó</w:t>
      </w:r>
      <w:r w:rsidR="00343A38">
        <w:rPr>
          <w:spacing w:val="-7"/>
        </w:rPr>
        <w:t xml:space="preserve"> </w:t>
      </w:r>
      <w:r w:rsidR="00343A38">
        <w:t>un</w:t>
      </w:r>
      <w:r w:rsidR="00343A38">
        <w:rPr>
          <w:spacing w:val="-8"/>
        </w:rPr>
        <w:t xml:space="preserve"> </w:t>
      </w:r>
      <w:r w:rsidR="00343A38">
        <w:t>secadero</w:t>
      </w:r>
      <w:r w:rsidR="00343A38">
        <w:rPr>
          <w:spacing w:val="-7"/>
        </w:rPr>
        <w:t xml:space="preserve"> </w:t>
      </w:r>
      <w:r w:rsidR="00343A38">
        <w:t>a</w:t>
      </w:r>
      <w:r w:rsidR="00343A38">
        <w:rPr>
          <w:spacing w:val="-8"/>
        </w:rPr>
        <w:t xml:space="preserve"> </w:t>
      </w:r>
      <w:r w:rsidR="00343A38">
        <w:t>escala</w:t>
      </w:r>
      <w:r w:rsidR="00343A38">
        <w:rPr>
          <w:spacing w:val="-64"/>
        </w:rPr>
        <w:t xml:space="preserve"> </w:t>
      </w:r>
      <w:r w:rsidR="00343A38">
        <w:t>piloto</w:t>
      </w:r>
      <w:r w:rsidR="00343A38">
        <w:rPr>
          <w:spacing w:val="1"/>
        </w:rPr>
        <w:t xml:space="preserve"> </w:t>
      </w:r>
      <w:r w:rsidR="00343A38">
        <w:t>alimentado</w:t>
      </w:r>
      <w:r w:rsidR="00343A38">
        <w:rPr>
          <w:spacing w:val="1"/>
        </w:rPr>
        <w:t xml:space="preserve"> </w:t>
      </w:r>
      <w:r w:rsidR="00343A38">
        <w:t>por</w:t>
      </w:r>
      <w:r w:rsidR="00343A38">
        <w:rPr>
          <w:spacing w:val="1"/>
        </w:rPr>
        <w:t xml:space="preserve"> </w:t>
      </w:r>
      <w:r w:rsidR="00343A38">
        <w:t>una</w:t>
      </w:r>
      <w:r w:rsidR="00343A38">
        <w:rPr>
          <w:spacing w:val="1"/>
        </w:rPr>
        <w:t xml:space="preserve"> </w:t>
      </w:r>
      <w:r w:rsidR="00343A38">
        <w:t>suspensión</w:t>
      </w:r>
      <w:r w:rsidR="00343A38">
        <w:rPr>
          <w:spacing w:val="1"/>
        </w:rPr>
        <w:t xml:space="preserve"> </w:t>
      </w:r>
      <w:r w:rsidR="00343A38">
        <w:t>de</w:t>
      </w:r>
      <w:r w:rsidR="00343A38">
        <w:rPr>
          <w:spacing w:val="1"/>
        </w:rPr>
        <w:t xml:space="preserve"> </w:t>
      </w:r>
      <w:proofErr w:type="spellStart"/>
      <w:r w:rsidR="00343A38">
        <w:t>pirodextrinas</w:t>
      </w:r>
      <w:proofErr w:type="spellEnd"/>
      <w:r w:rsidR="00343A38">
        <w:rPr>
          <w:spacing w:val="1"/>
        </w:rPr>
        <w:t xml:space="preserve"> </w:t>
      </w:r>
      <w:r w:rsidR="00343A38">
        <w:t>producidas</w:t>
      </w:r>
      <w:r w:rsidR="00343A38">
        <w:rPr>
          <w:spacing w:val="1"/>
        </w:rPr>
        <w:t xml:space="preserve"> </w:t>
      </w:r>
      <w:r w:rsidR="00343A38">
        <w:t>por</w:t>
      </w:r>
      <w:r w:rsidR="00343A38">
        <w:rPr>
          <w:spacing w:val="-64"/>
        </w:rPr>
        <w:t xml:space="preserve"> </w:t>
      </w:r>
      <w:r w:rsidR="00343A38">
        <w:t>tratamiento ácido-térmico del sorgo. Se obtuvieron 1</w:t>
      </w:r>
      <w:r w:rsidR="00343A38">
        <w:t>4 polvos resultantes de las</w:t>
      </w:r>
      <w:r w:rsidR="00343A38">
        <w:rPr>
          <w:spacing w:val="1"/>
        </w:rPr>
        <w:t xml:space="preserve"> </w:t>
      </w:r>
      <w:r w:rsidR="00343A38">
        <w:t>combinaciones</w:t>
      </w:r>
      <w:r w:rsidR="00343A38">
        <w:rPr>
          <w:spacing w:val="1"/>
        </w:rPr>
        <w:t xml:space="preserve"> </w:t>
      </w:r>
      <w:r w:rsidR="00343A38">
        <w:t>de</w:t>
      </w:r>
      <w:r w:rsidR="00343A38">
        <w:rPr>
          <w:spacing w:val="1"/>
        </w:rPr>
        <w:t xml:space="preserve"> </w:t>
      </w:r>
      <w:r w:rsidR="00343A38">
        <w:t>los</w:t>
      </w:r>
      <w:r w:rsidR="00343A38">
        <w:rPr>
          <w:spacing w:val="1"/>
        </w:rPr>
        <w:t xml:space="preserve"> </w:t>
      </w:r>
      <w:r w:rsidR="00343A38">
        <w:t>factores</w:t>
      </w:r>
      <w:r w:rsidR="00343A38">
        <w:rPr>
          <w:spacing w:val="1"/>
        </w:rPr>
        <w:t xml:space="preserve"> </w:t>
      </w:r>
      <w:r w:rsidR="00343A38">
        <w:t>del</w:t>
      </w:r>
      <w:r w:rsidR="00343A38">
        <w:rPr>
          <w:spacing w:val="1"/>
        </w:rPr>
        <w:t xml:space="preserve"> </w:t>
      </w:r>
      <w:r w:rsidR="00343A38">
        <w:t>diseño,</w:t>
      </w:r>
      <w:r w:rsidR="00343A38">
        <w:rPr>
          <w:spacing w:val="1"/>
        </w:rPr>
        <w:t xml:space="preserve"> </w:t>
      </w:r>
      <w:r w:rsidR="00343A38">
        <w:t>a</w:t>
      </w:r>
      <w:r w:rsidR="00343A38">
        <w:rPr>
          <w:spacing w:val="1"/>
        </w:rPr>
        <w:t xml:space="preserve"> </w:t>
      </w:r>
      <w:r w:rsidR="00343A38">
        <w:t>los</w:t>
      </w:r>
      <w:r w:rsidR="00343A38">
        <w:rPr>
          <w:spacing w:val="1"/>
        </w:rPr>
        <w:t xml:space="preserve"> </w:t>
      </w:r>
      <w:r w:rsidR="00343A38">
        <w:t>que</w:t>
      </w:r>
      <w:r w:rsidR="00343A38">
        <w:rPr>
          <w:spacing w:val="1"/>
        </w:rPr>
        <w:t xml:space="preserve"> </w:t>
      </w:r>
      <w:r w:rsidR="00343A38">
        <w:t>se</w:t>
      </w:r>
      <w:r w:rsidR="00343A38">
        <w:rPr>
          <w:spacing w:val="1"/>
        </w:rPr>
        <w:t xml:space="preserve"> </w:t>
      </w:r>
      <w:r w:rsidR="00343A38">
        <w:t>realizaron</w:t>
      </w:r>
      <w:r w:rsidR="00343A38">
        <w:rPr>
          <w:spacing w:val="1"/>
        </w:rPr>
        <w:t xml:space="preserve"> </w:t>
      </w:r>
      <w:r w:rsidR="00343A38">
        <w:t>las</w:t>
      </w:r>
      <w:r w:rsidR="00343A38">
        <w:rPr>
          <w:spacing w:val="1"/>
        </w:rPr>
        <w:t xml:space="preserve"> </w:t>
      </w:r>
      <w:r w:rsidR="00343A38">
        <w:t>determinaciones analíticas asociadas a las variables respuesta a evaluar. Los</w:t>
      </w:r>
      <w:r w:rsidR="00343A38">
        <w:rPr>
          <w:spacing w:val="1"/>
        </w:rPr>
        <w:t xml:space="preserve"> </w:t>
      </w:r>
      <w:r w:rsidR="00343A38">
        <w:t>polvos</w:t>
      </w:r>
      <w:r w:rsidR="00343A38">
        <w:rPr>
          <w:spacing w:val="1"/>
        </w:rPr>
        <w:t xml:space="preserve"> </w:t>
      </w:r>
      <w:r w:rsidR="00343A38">
        <w:t>logrados</w:t>
      </w:r>
      <w:r w:rsidR="00343A38">
        <w:rPr>
          <w:spacing w:val="1"/>
        </w:rPr>
        <w:t xml:space="preserve"> </w:t>
      </w:r>
      <w:r w:rsidR="00343A38">
        <w:t>fueron</w:t>
      </w:r>
      <w:r w:rsidR="00343A38">
        <w:rPr>
          <w:spacing w:val="1"/>
        </w:rPr>
        <w:t xml:space="preserve"> </w:t>
      </w:r>
      <w:r w:rsidR="00343A38">
        <w:t>de</w:t>
      </w:r>
      <w:r w:rsidR="00343A38">
        <w:rPr>
          <w:spacing w:val="1"/>
        </w:rPr>
        <w:t xml:space="preserve"> </w:t>
      </w:r>
      <w:r w:rsidR="00343A38">
        <w:t>fácil</w:t>
      </w:r>
      <w:r w:rsidR="00343A38">
        <w:rPr>
          <w:spacing w:val="1"/>
        </w:rPr>
        <w:t xml:space="preserve"> </w:t>
      </w:r>
      <w:r w:rsidR="00343A38">
        <w:t>disolución</w:t>
      </w:r>
      <w:r w:rsidR="00343A38">
        <w:rPr>
          <w:spacing w:val="1"/>
        </w:rPr>
        <w:t xml:space="preserve"> </w:t>
      </w:r>
      <w:r w:rsidR="00343A38">
        <w:t>y</w:t>
      </w:r>
      <w:r w:rsidR="00343A38">
        <w:rPr>
          <w:spacing w:val="1"/>
        </w:rPr>
        <w:t xml:space="preserve"> </w:t>
      </w:r>
      <w:r w:rsidR="00343A38">
        <w:t>podrán</w:t>
      </w:r>
      <w:r w:rsidR="00343A38">
        <w:rPr>
          <w:spacing w:val="1"/>
        </w:rPr>
        <w:t xml:space="preserve"> </w:t>
      </w:r>
      <w:r w:rsidR="00343A38">
        <w:t>ser</w:t>
      </w:r>
      <w:r w:rsidR="00343A38">
        <w:rPr>
          <w:spacing w:val="1"/>
        </w:rPr>
        <w:t xml:space="preserve"> </w:t>
      </w:r>
      <w:r w:rsidR="00343A38">
        <w:t>utilizados</w:t>
      </w:r>
      <w:r w:rsidR="00343A38">
        <w:rPr>
          <w:spacing w:val="1"/>
        </w:rPr>
        <w:t xml:space="preserve"> </w:t>
      </w:r>
      <w:r w:rsidR="00343A38">
        <w:t>como</w:t>
      </w:r>
      <w:r w:rsidR="00343A38">
        <w:rPr>
          <w:spacing w:val="1"/>
        </w:rPr>
        <w:t xml:space="preserve"> </w:t>
      </w:r>
      <w:r w:rsidR="00343A38">
        <w:t>estabilizantes/espesantes</w:t>
      </w:r>
      <w:r w:rsidR="00343A38">
        <w:rPr>
          <w:spacing w:val="-1"/>
        </w:rPr>
        <w:t xml:space="preserve"> </w:t>
      </w:r>
      <w:r w:rsidR="00343A38">
        <w:t>en alimentos.</w:t>
      </w:r>
    </w:p>
    <w:p w:rsidR="00973475" w:rsidRDefault="00973475">
      <w:pPr>
        <w:pStyle w:val="Textoindependiente"/>
        <w:spacing w:before="9"/>
        <w:rPr>
          <w:sz w:val="22"/>
        </w:rPr>
      </w:pPr>
    </w:p>
    <w:p w:rsidR="00973475" w:rsidRDefault="00343A38">
      <w:pPr>
        <w:pStyle w:val="Textoindependiente"/>
        <w:ind w:left="159"/>
        <w:jc w:val="both"/>
      </w:pPr>
      <w:r>
        <w:t>Palabras</w:t>
      </w:r>
      <w:r>
        <w:rPr>
          <w:spacing w:val="-6"/>
        </w:rPr>
        <w:t xml:space="preserve"> </w:t>
      </w:r>
      <w:r>
        <w:t>Clave:</w:t>
      </w:r>
      <w:r>
        <w:rPr>
          <w:spacing w:val="-2"/>
        </w:rPr>
        <w:t xml:space="preserve"> </w:t>
      </w:r>
      <w:r>
        <w:t>dextrina,</w:t>
      </w:r>
      <w:r>
        <w:rPr>
          <w:spacing w:val="-3"/>
        </w:rPr>
        <w:t xml:space="preserve"> </w:t>
      </w:r>
      <w:r>
        <w:t>sorgo</w:t>
      </w:r>
      <w:r>
        <w:rPr>
          <w:spacing w:val="-3"/>
        </w:rPr>
        <w:t xml:space="preserve"> </w:t>
      </w:r>
      <w:r>
        <w:t>colorado,</w:t>
      </w:r>
      <w:r>
        <w:rPr>
          <w:spacing w:val="-3"/>
        </w:rPr>
        <w:t xml:space="preserve"> </w:t>
      </w:r>
      <w:r>
        <w:t>espesante</w:t>
      </w:r>
    </w:p>
    <w:sectPr w:rsidR="00973475" w:rsidSect="00973475">
      <w:type w:val="continuous"/>
      <w:pgSz w:w="11910" w:h="16850"/>
      <w:pgMar w:top="360" w:right="156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C62A7"/>
    <w:multiLevelType w:val="hybridMultilevel"/>
    <w:tmpl w:val="B5BECE42"/>
    <w:lvl w:ilvl="0" w:tplc="3C7A649E">
      <w:start w:val="1"/>
      <w:numFmt w:val="decimal"/>
      <w:lvlText w:val="(%1)"/>
      <w:lvlJc w:val="left"/>
      <w:pPr>
        <w:ind w:left="519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8EFA99D0">
      <w:numFmt w:val="bullet"/>
      <w:lvlText w:val="•"/>
      <w:lvlJc w:val="left"/>
      <w:pPr>
        <w:ind w:left="1348" w:hanging="360"/>
      </w:pPr>
      <w:rPr>
        <w:rFonts w:hint="default"/>
        <w:lang w:val="es-ES" w:eastAsia="en-US" w:bidi="ar-SA"/>
      </w:rPr>
    </w:lvl>
    <w:lvl w:ilvl="2" w:tplc="48427C2E">
      <w:numFmt w:val="bullet"/>
      <w:lvlText w:val="•"/>
      <w:lvlJc w:val="left"/>
      <w:pPr>
        <w:ind w:left="2177" w:hanging="360"/>
      </w:pPr>
      <w:rPr>
        <w:rFonts w:hint="default"/>
        <w:lang w:val="es-ES" w:eastAsia="en-US" w:bidi="ar-SA"/>
      </w:rPr>
    </w:lvl>
    <w:lvl w:ilvl="3" w:tplc="7DF0CA20">
      <w:numFmt w:val="bullet"/>
      <w:lvlText w:val="•"/>
      <w:lvlJc w:val="left"/>
      <w:pPr>
        <w:ind w:left="3005" w:hanging="360"/>
      </w:pPr>
      <w:rPr>
        <w:rFonts w:hint="default"/>
        <w:lang w:val="es-ES" w:eastAsia="en-US" w:bidi="ar-SA"/>
      </w:rPr>
    </w:lvl>
    <w:lvl w:ilvl="4" w:tplc="B220EE7C">
      <w:numFmt w:val="bullet"/>
      <w:lvlText w:val="•"/>
      <w:lvlJc w:val="left"/>
      <w:pPr>
        <w:ind w:left="3834" w:hanging="360"/>
      </w:pPr>
      <w:rPr>
        <w:rFonts w:hint="default"/>
        <w:lang w:val="es-ES" w:eastAsia="en-US" w:bidi="ar-SA"/>
      </w:rPr>
    </w:lvl>
    <w:lvl w:ilvl="5" w:tplc="AA7AA904">
      <w:numFmt w:val="bullet"/>
      <w:lvlText w:val="•"/>
      <w:lvlJc w:val="left"/>
      <w:pPr>
        <w:ind w:left="4663" w:hanging="360"/>
      </w:pPr>
      <w:rPr>
        <w:rFonts w:hint="default"/>
        <w:lang w:val="es-ES" w:eastAsia="en-US" w:bidi="ar-SA"/>
      </w:rPr>
    </w:lvl>
    <w:lvl w:ilvl="6" w:tplc="6F522C4E">
      <w:numFmt w:val="bullet"/>
      <w:lvlText w:val="•"/>
      <w:lvlJc w:val="left"/>
      <w:pPr>
        <w:ind w:left="5491" w:hanging="360"/>
      </w:pPr>
      <w:rPr>
        <w:rFonts w:hint="default"/>
        <w:lang w:val="es-ES" w:eastAsia="en-US" w:bidi="ar-SA"/>
      </w:rPr>
    </w:lvl>
    <w:lvl w:ilvl="7" w:tplc="1F0437AA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8" w:tplc="C0BEED24">
      <w:numFmt w:val="bullet"/>
      <w:lvlText w:val="•"/>
      <w:lvlJc w:val="left"/>
      <w:pPr>
        <w:ind w:left="714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73475"/>
    <w:rsid w:val="000A67CA"/>
    <w:rsid w:val="00343A38"/>
    <w:rsid w:val="0097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475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34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73475"/>
    <w:rPr>
      <w:sz w:val="24"/>
      <w:szCs w:val="24"/>
    </w:rPr>
  </w:style>
  <w:style w:type="paragraph" w:styleId="Ttulo">
    <w:name w:val="Title"/>
    <w:basedOn w:val="Normal"/>
    <w:uiPriority w:val="1"/>
    <w:qFormat/>
    <w:rsid w:val="00973475"/>
    <w:pPr>
      <w:spacing w:line="275" w:lineRule="exact"/>
      <w:ind w:left="250" w:right="23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973475"/>
    <w:pPr>
      <w:ind w:left="159" w:hanging="361"/>
    </w:pPr>
  </w:style>
  <w:style w:type="paragraph" w:customStyle="1" w:styleId="TableParagraph">
    <w:name w:val="Table Paragraph"/>
    <w:basedOn w:val="Normal"/>
    <w:uiPriority w:val="1"/>
    <w:qFormat/>
    <w:rsid w:val="009734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ostinabianch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1936</Characters>
  <Application>Microsoft Office Word</Application>
  <DocSecurity>0</DocSecurity>
  <Lines>16</Lines>
  <Paragraphs>4</Paragraphs>
  <ScaleCrop>false</ScaleCrop>
  <Company>Hewlett-Packard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2022-08-10T14:07:00Z</dcterms:created>
  <dcterms:modified xsi:type="dcterms:W3CDTF">2022-08-10T14:07:00Z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2022-08-10T00:00:00Z</vt:filetime>
  </property>
</Properties>
</file>