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92B8" w14:textId="60A5F2C2" w:rsidR="00926E37" w:rsidRDefault="009C3D28">
      <w:pPr>
        <w:pStyle w:val="Textoindependiente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1A03311" wp14:editId="61A3B6BA">
                <wp:extent cx="5440045" cy="657225"/>
                <wp:effectExtent l="3175" t="0" r="0" b="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045" cy="657225"/>
                          <a:chOff x="0" y="0"/>
                          <a:chExt cx="8567" cy="103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662"/>
                            <a:ext cx="85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0"/>
                            <a:ext cx="1064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7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F7DEC" w14:textId="77777777" w:rsidR="00926E37" w:rsidRDefault="00926E37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B6E7D22" w14:textId="77777777" w:rsidR="00926E37" w:rsidRDefault="00926E37">
                              <w:pPr>
                                <w:spacing w:before="8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38C3563F" w14:textId="77777777" w:rsidR="00926E37" w:rsidRDefault="00527DC9">
                              <w:pPr>
                                <w:ind w:left="1478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VIII Congreso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Internacional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 Ciencia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Tecnología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de Alimentos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(CICYTAC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03311" id="Group 9" o:spid="_x0000_s1026" style="width:428.35pt;height:51.75pt;mso-position-horizontal-relative:char;mso-position-vertical-relative:line" coordsize="8567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">
                <v:rect id="Rectangle 12" o:spid="_x0000_s1027" style="position:absolute;top:662;width:85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40;width:1064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width:856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55F7DEC" w14:textId="77777777" w:rsidR="00926E37" w:rsidRDefault="00926E37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B6E7D22" w14:textId="77777777" w:rsidR="00926E37" w:rsidRDefault="00926E37">
                        <w:pPr>
                          <w:spacing w:before="8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38C3563F" w14:textId="77777777" w:rsidR="00926E37" w:rsidRDefault="00527DC9">
                        <w:pPr>
                          <w:ind w:left="1478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VIII Congreso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Internacional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 Ciencia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Tecnología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de Alimentos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(CICYTAC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2022)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AF7542" w14:textId="77777777" w:rsidR="00926E37" w:rsidRDefault="00527DC9">
      <w:pPr>
        <w:pStyle w:val="Ttulo"/>
        <w:spacing w:line="242" w:lineRule="auto"/>
      </w:pPr>
      <w:r>
        <w:t>Mejorando la calidad en cervezas artesanales mediante determinaciones</w:t>
      </w:r>
      <w:r>
        <w:rPr>
          <w:spacing w:val="-64"/>
        </w:rPr>
        <w:t xml:space="preserve"> </w:t>
      </w:r>
      <w:r>
        <w:t>fisicoquímicas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técnicas de</w:t>
      </w:r>
      <w:r>
        <w:rPr>
          <w:spacing w:val="-1"/>
        </w:rPr>
        <w:t xml:space="preserve"> </w:t>
      </w:r>
      <w:r>
        <w:t>machine</w:t>
      </w:r>
      <w:r>
        <w:rPr>
          <w:spacing w:val="1"/>
        </w:rPr>
        <w:t xml:space="preserve"> </w:t>
      </w:r>
      <w:proofErr w:type="spellStart"/>
      <w:r>
        <w:t>learning</w:t>
      </w:r>
      <w:proofErr w:type="spellEnd"/>
    </w:p>
    <w:p w14:paraId="3C324BB4" w14:textId="77777777" w:rsidR="00926E37" w:rsidRDefault="00926E37">
      <w:pPr>
        <w:pStyle w:val="Textoindependiente"/>
        <w:spacing w:before="5"/>
        <w:rPr>
          <w:rFonts w:ascii="Arial"/>
          <w:b/>
          <w:sz w:val="23"/>
        </w:rPr>
      </w:pPr>
    </w:p>
    <w:p w14:paraId="708F135A" w14:textId="17D0A340" w:rsidR="00926E37" w:rsidRDefault="00527DC9">
      <w:pPr>
        <w:pStyle w:val="Textoindependiente"/>
        <w:ind w:left="270" w:right="183"/>
        <w:jc w:val="center"/>
      </w:pPr>
      <w:r>
        <w:t>Bianchi,</w:t>
      </w:r>
      <w:r>
        <w:rPr>
          <w:spacing w:val="-5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(1,</w:t>
      </w:r>
      <w:r>
        <w:rPr>
          <w:spacing w:val="-4"/>
        </w:rPr>
        <w:t xml:space="preserve"> </w:t>
      </w:r>
      <w:r>
        <w:t>2);</w:t>
      </w:r>
      <w:r>
        <w:rPr>
          <w:spacing w:val="1"/>
        </w:rPr>
        <w:t xml:space="preserve"> </w:t>
      </w:r>
      <w:r>
        <w:t>Mansilla,</w:t>
      </w:r>
      <w:r>
        <w:rPr>
          <w:spacing w:val="-1"/>
        </w:rPr>
        <w:t xml:space="preserve"> </w:t>
      </w:r>
      <w:r>
        <w:t>CS</w:t>
      </w:r>
      <w:r>
        <w:rPr>
          <w:spacing w:val="-1"/>
        </w:rPr>
        <w:t xml:space="preserve"> </w:t>
      </w:r>
      <w:r>
        <w:t>(1); Vázquez,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(</w:t>
      </w:r>
      <w:r w:rsidR="00070C5C">
        <w:t>3</w:t>
      </w:r>
      <w:r>
        <w:t>);</w:t>
      </w:r>
      <w:r>
        <w:rPr>
          <w:spacing w:val="-1"/>
        </w:rPr>
        <w:t xml:space="preserve"> </w:t>
      </w:r>
      <w:r>
        <w:t>Benítez,</w:t>
      </w:r>
      <w:r>
        <w:rPr>
          <w:spacing w:val="-2"/>
        </w:rPr>
        <w:t xml:space="preserve"> </w:t>
      </w:r>
      <w:r>
        <w:t>EI</w:t>
      </w:r>
      <w:r>
        <w:rPr>
          <w:spacing w:val="1"/>
        </w:rPr>
        <w:t xml:space="preserve"> </w:t>
      </w:r>
      <w:r>
        <w:t>(1,</w:t>
      </w:r>
      <w:r>
        <w:rPr>
          <w:spacing w:val="-3"/>
        </w:rPr>
        <w:t xml:space="preserve"> </w:t>
      </w:r>
      <w:r>
        <w:t>2)</w:t>
      </w:r>
    </w:p>
    <w:p w14:paraId="3BE6512B" w14:textId="77777777" w:rsidR="00926E37" w:rsidRDefault="00926E37">
      <w:pPr>
        <w:pStyle w:val="Textoindependiente"/>
        <w:spacing w:before="5"/>
      </w:pPr>
    </w:p>
    <w:p w14:paraId="0DC4A0A3" w14:textId="77777777" w:rsidR="00926E37" w:rsidRDefault="00527DC9">
      <w:pPr>
        <w:pStyle w:val="Prrafodelista"/>
        <w:numPr>
          <w:ilvl w:val="0"/>
          <w:numId w:val="1"/>
        </w:numPr>
        <w:tabs>
          <w:tab w:val="left" w:pos="520"/>
        </w:tabs>
        <w:ind w:hanging="361"/>
        <w:rPr>
          <w:sz w:val="24"/>
        </w:rPr>
      </w:pPr>
      <w:proofErr w:type="spellStart"/>
      <w:r>
        <w:rPr>
          <w:sz w:val="24"/>
        </w:rPr>
        <w:t>QuiTEx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UTN</w:t>
      </w:r>
      <w:r>
        <w:rPr>
          <w:spacing w:val="-1"/>
          <w:sz w:val="24"/>
        </w:rPr>
        <w:t xml:space="preserve"> </w:t>
      </w:r>
      <w:r>
        <w:rPr>
          <w:sz w:val="24"/>
        </w:rPr>
        <w:t>Facultad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Resistencia,</w:t>
      </w:r>
      <w:r>
        <w:rPr>
          <w:spacing w:val="3"/>
          <w:sz w:val="24"/>
        </w:rPr>
        <w:t xml:space="preserve"> </w:t>
      </w:r>
      <w:r>
        <w:rPr>
          <w:sz w:val="24"/>
        </w:rPr>
        <w:t>3500</w:t>
      </w:r>
      <w:r>
        <w:rPr>
          <w:spacing w:val="-4"/>
          <w:sz w:val="24"/>
        </w:rPr>
        <w:t xml:space="preserve"> </w:t>
      </w:r>
      <w:r>
        <w:rPr>
          <w:sz w:val="24"/>
        </w:rPr>
        <w:t>Resistencia, Chaco,</w:t>
      </w:r>
    </w:p>
    <w:p w14:paraId="4B5341AA" w14:textId="77777777" w:rsidR="00926E37" w:rsidRDefault="00527DC9">
      <w:pPr>
        <w:pStyle w:val="Textoindependiente"/>
        <w:ind w:left="162"/>
      </w:pPr>
      <w:r>
        <w:t>Argentina</w:t>
      </w:r>
    </w:p>
    <w:p w14:paraId="540AF64A" w14:textId="77777777" w:rsidR="00926E37" w:rsidRDefault="00527DC9">
      <w:pPr>
        <w:pStyle w:val="Prrafodelista"/>
        <w:numPr>
          <w:ilvl w:val="0"/>
          <w:numId w:val="1"/>
        </w:numPr>
        <w:tabs>
          <w:tab w:val="left" w:pos="520"/>
        </w:tabs>
        <w:spacing w:before="125"/>
        <w:ind w:hanging="361"/>
        <w:rPr>
          <w:sz w:val="24"/>
        </w:rPr>
      </w:pPr>
      <w:r>
        <w:rPr>
          <w:sz w:val="24"/>
        </w:rPr>
        <w:t>IQUIBA-NEA,</w:t>
      </w:r>
      <w:r>
        <w:rPr>
          <w:spacing w:val="-3"/>
          <w:sz w:val="24"/>
        </w:rPr>
        <w:t xml:space="preserve"> </w:t>
      </w:r>
      <w:r>
        <w:rPr>
          <w:sz w:val="24"/>
        </w:rPr>
        <w:t>UNNE,</w:t>
      </w:r>
      <w:r>
        <w:rPr>
          <w:spacing w:val="-3"/>
          <w:sz w:val="24"/>
        </w:rPr>
        <w:t xml:space="preserve"> </w:t>
      </w:r>
      <w:r>
        <w:rPr>
          <w:sz w:val="24"/>
        </w:rPr>
        <w:t>CONICET,</w:t>
      </w:r>
      <w:r>
        <w:rPr>
          <w:spacing w:val="-3"/>
          <w:sz w:val="24"/>
        </w:rPr>
        <w:t xml:space="preserve"> </w:t>
      </w:r>
      <w:r>
        <w:rPr>
          <w:sz w:val="24"/>
        </w:rPr>
        <w:t>3400</w:t>
      </w:r>
      <w:r>
        <w:rPr>
          <w:spacing w:val="-3"/>
          <w:sz w:val="24"/>
        </w:rPr>
        <w:t xml:space="preserve"> </w:t>
      </w:r>
      <w:r>
        <w:rPr>
          <w:sz w:val="24"/>
        </w:rPr>
        <w:t>Corrientes,</w:t>
      </w:r>
      <w:r>
        <w:rPr>
          <w:spacing w:val="-2"/>
          <w:sz w:val="24"/>
        </w:rPr>
        <w:t xml:space="preserve"> </w:t>
      </w:r>
      <w:r>
        <w:rPr>
          <w:sz w:val="24"/>
        </w:rPr>
        <w:t>Argentina</w:t>
      </w:r>
    </w:p>
    <w:p w14:paraId="4397656D" w14:textId="77777777" w:rsidR="00926E37" w:rsidRDefault="00926E37">
      <w:pPr>
        <w:pStyle w:val="Textoindependiente"/>
        <w:spacing w:before="3"/>
        <w:rPr>
          <w:sz w:val="21"/>
        </w:rPr>
      </w:pPr>
    </w:p>
    <w:p w14:paraId="221AD9B2" w14:textId="7ABB1D7D" w:rsidR="00926E37" w:rsidRDefault="00527DC9">
      <w:pPr>
        <w:pStyle w:val="Prrafodelista"/>
        <w:numPr>
          <w:ilvl w:val="0"/>
          <w:numId w:val="1"/>
        </w:numPr>
        <w:tabs>
          <w:tab w:val="left" w:pos="520"/>
        </w:tabs>
        <w:spacing w:line="448" w:lineRule="auto"/>
        <w:ind w:left="159" w:right="336" w:firstLine="0"/>
        <w:rPr>
          <w:sz w:val="24"/>
        </w:rPr>
      </w:pPr>
      <w:r>
        <w:rPr>
          <w:sz w:val="24"/>
        </w:rPr>
        <w:t>GUDA-Facultad Regional Resistencia-UTN, Resistencia, Chaco, Argentina</w:t>
      </w:r>
      <w:r>
        <w:rPr>
          <w:spacing w:val="-64"/>
          <w:sz w:val="24"/>
        </w:rPr>
        <w:t xml:space="preserve"> </w:t>
      </w:r>
      <w:r>
        <w:rPr>
          <w:sz w:val="24"/>
        </w:rPr>
        <w:t>Dirección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e-mail:  </w:t>
      </w:r>
      <w:hyperlink r:id="rId7">
        <w:r>
          <w:rPr>
            <w:sz w:val="24"/>
          </w:rPr>
          <w:t>eibenitez@hotmail.com</w:t>
        </w:r>
      </w:hyperlink>
    </w:p>
    <w:p w14:paraId="7B1E45FF" w14:textId="56FF383D" w:rsidR="00926E37" w:rsidRDefault="00926E37">
      <w:pPr>
        <w:pStyle w:val="Textoindependiente"/>
        <w:spacing w:before="9"/>
        <w:rPr>
          <w:sz w:val="27"/>
        </w:rPr>
      </w:pPr>
    </w:p>
    <w:p w14:paraId="6EFEB57B" w14:textId="164B95C1" w:rsidR="00926E37" w:rsidRDefault="00527DC9" w:rsidP="00964BE5">
      <w:pPr>
        <w:pStyle w:val="Textoindependiente"/>
        <w:spacing w:line="242" w:lineRule="auto"/>
        <w:ind w:left="162" w:right="134" w:hanging="3"/>
        <w:jc w:val="both"/>
      </w:pPr>
      <w:r>
        <w:t>La producción y consumo de cerveza artesanal en ferias y festivales es un</w:t>
      </w:r>
      <w:r>
        <w:rPr>
          <w:spacing w:val="1"/>
        </w:rPr>
        <w:t xml:space="preserve"> </w:t>
      </w:r>
      <w:r>
        <w:t>fenómeno que crece año a año en el mundo, por ese motivo es importante</w:t>
      </w:r>
      <w:r>
        <w:rPr>
          <w:spacing w:val="1"/>
        </w:rPr>
        <w:t xml:space="preserve"> </w:t>
      </w:r>
      <w:r>
        <w:t>evaluar y controlar no solo los parámetros fisicoquímicos y microbiológicos de</w:t>
      </w:r>
      <w:r>
        <w:rPr>
          <w:spacing w:val="1"/>
        </w:rPr>
        <w:t xml:space="preserve"> </w:t>
      </w:r>
      <w:r>
        <w:t>las bebidas sino también parámetros involucrados en las características de</w:t>
      </w:r>
      <w:r>
        <w:rPr>
          <w:spacing w:val="1"/>
        </w:rPr>
        <w:t xml:space="preserve"> </w:t>
      </w:r>
      <w:r>
        <w:t>calidad de los diferentes estilos, como por ejemplo grado alcohólico, color,</w:t>
      </w:r>
      <w:r>
        <w:rPr>
          <w:spacing w:val="1"/>
        </w:rPr>
        <w:t xml:space="preserve"> </w:t>
      </w:r>
      <w:r>
        <w:t>amargor, aroma, entre otros, ya que ayuda a los productores regionales a</w:t>
      </w:r>
      <w:r>
        <w:rPr>
          <w:spacing w:val="1"/>
        </w:rPr>
        <w:t xml:space="preserve"> </w:t>
      </w:r>
      <w:r>
        <w:t>mantener estilos propios y definidos que impactan directamente en los atributos</w:t>
      </w:r>
      <w:r>
        <w:rPr>
          <w:spacing w:val="-64"/>
        </w:rPr>
        <w:t xml:space="preserve"> </w:t>
      </w:r>
      <w:r>
        <w:t>buscado</w:t>
      </w:r>
      <w:r w:rsidR="00143FF0">
        <w:t>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consumidores.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presentan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estudios</w:t>
      </w:r>
      <w:r>
        <w:rPr>
          <w:spacing w:val="-65"/>
        </w:rPr>
        <w:t xml:space="preserve"> </w:t>
      </w:r>
      <w:r>
        <w:t xml:space="preserve">realizados durante un año de seguimiento a </w:t>
      </w:r>
      <w:r w:rsidR="00244687">
        <w:t>43 productores de la región nordeste, abarcando Formosa, Chaco y Corrientes,</w:t>
      </w:r>
      <w:r>
        <w:t xml:space="preserve"> para</w:t>
      </w:r>
      <w:r>
        <w:rPr>
          <w:spacing w:val="1"/>
        </w:rPr>
        <w:t xml:space="preserve"> </w:t>
      </w:r>
      <w:r>
        <w:t>evaluar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estilos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representativos.</w:t>
      </w:r>
      <w:r>
        <w:rPr>
          <w:spacing w:val="-5"/>
        </w:rPr>
        <w:t xml:space="preserve"> </w:t>
      </w:r>
      <w:r w:rsidR="008C3BCF" w:rsidRPr="008C3BCF">
        <w:rPr>
          <w:spacing w:val="-5"/>
        </w:rPr>
        <w:t>Los estilos seleccionados fueron los de mayor producción entre productores de cerveza en la región: 1-British Golden Ale (n=5), 2-English IPA (n=8), 3-American Pale Ale (n=4), 4-Irish Red Ale (n=4), 5-American Amber Ale (n=8), 6-American Porter (n=4), 7-American Stout (n=4) y 8-Dorada Pampeana, estilo propio de la Argentina (n=6).</w:t>
      </w:r>
      <w:r w:rsidR="008C3BCF"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realizaron</w:t>
      </w:r>
      <w:r>
        <w:rPr>
          <w:spacing w:val="-3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fisicoquímicos</w:t>
      </w:r>
      <w:r>
        <w:rPr>
          <w:spacing w:val="-5"/>
        </w:rPr>
        <w:t xml:space="preserve"> </w:t>
      </w:r>
      <w:proofErr w:type="gramStart"/>
      <w:r>
        <w:t>de</w:t>
      </w:r>
      <w:r w:rsidR="00C664B6">
        <w:t xml:space="preserve"> </w:t>
      </w:r>
      <w:r w:rsidR="00C664B6">
        <w:rPr>
          <w:spacing w:val="-64"/>
        </w:rPr>
        <w:t xml:space="preserve"> </w:t>
      </w:r>
      <w:r>
        <w:t>densidad</w:t>
      </w:r>
      <w:proofErr w:type="gramEnd"/>
      <w:r>
        <w:t xml:space="preserve"> final, color, alcohol, amargor y alfa-ácidos a </w:t>
      </w:r>
      <w:r w:rsidR="008C3BCF">
        <w:t xml:space="preserve">los </w:t>
      </w:r>
      <w:r>
        <w:t>8 estilos de cervezas</w:t>
      </w:r>
      <w:r w:rsidR="008C3BCF">
        <w:t xml:space="preserve"> seleccionado</w:t>
      </w:r>
      <w:r w:rsidR="009C3D28">
        <w:t>s</w:t>
      </w:r>
      <w:r>
        <w:t xml:space="preserve">. </w:t>
      </w:r>
      <w:r w:rsidR="00964BE5">
        <w:t xml:space="preserve">Se tomaron como referencia las normas internacionales </w:t>
      </w:r>
      <w:r w:rsidR="00C52ED4">
        <w:t>“</w:t>
      </w:r>
      <w:proofErr w:type="spellStart"/>
      <w:r w:rsidR="00C52ED4">
        <w:t>Mitteleuropäische</w:t>
      </w:r>
      <w:proofErr w:type="spellEnd"/>
      <w:r w:rsidR="00C52ED4">
        <w:t xml:space="preserve"> </w:t>
      </w:r>
      <w:proofErr w:type="spellStart"/>
      <w:r w:rsidR="00C52ED4">
        <w:t>Brautechnische</w:t>
      </w:r>
      <w:proofErr w:type="spellEnd"/>
      <w:r w:rsidR="00C52ED4">
        <w:t xml:space="preserve"> </w:t>
      </w:r>
      <w:proofErr w:type="spellStart"/>
      <w:r w:rsidR="00C52ED4">
        <w:t>Analysenkommission</w:t>
      </w:r>
      <w:proofErr w:type="spellEnd"/>
      <w:r w:rsidR="00C52ED4">
        <w:t xml:space="preserve">” </w:t>
      </w:r>
      <w:r w:rsidR="00964BE5">
        <w:t>(</w:t>
      </w:r>
      <w:r w:rsidR="00C52ED4">
        <w:t>MEBAK</w:t>
      </w:r>
      <w:r w:rsidR="00964BE5">
        <w:t>), de acuerdo con la técnica empleada:  Grado alcohólico (MEBAK, 2.9.5), expresado en % ABV (Alcohol-</w:t>
      </w:r>
      <w:proofErr w:type="spellStart"/>
      <w:r w:rsidR="00964BE5">
        <w:t>by</w:t>
      </w:r>
      <w:proofErr w:type="spellEnd"/>
      <w:r w:rsidR="00964BE5">
        <w:t>-</w:t>
      </w:r>
      <w:proofErr w:type="spellStart"/>
      <w:r w:rsidR="00964BE5">
        <w:t>Volume</w:t>
      </w:r>
      <w:proofErr w:type="spellEnd"/>
      <w:r w:rsidR="00964BE5">
        <w:t xml:space="preserve">) La densidad se determinó por picnometría a 25 °C (MEBAK, 2.9.2.2). </w:t>
      </w:r>
      <w:proofErr w:type="spellStart"/>
      <w:r w:rsidR="00964BE5">
        <w:t>Iso</w:t>
      </w:r>
      <w:proofErr w:type="spellEnd"/>
      <w:r w:rsidR="00964BE5">
        <w:t xml:space="preserve">-alfa ácidos (IBUS) y alfa-ácidos (MEBAK, 2.17.2) se determinaron espectrofotométricamente realizando extracciones con </w:t>
      </w:r>
      <w:proofErr w:type="spellStart"/>
      <w:r w:rsidR="00964BE5">
        <w:t>isooctano</w:t>
      </w:r>
      <w:proofErr w:type="spellEnd"/>
      <w:r w:rsidR="00964BE5">
        <w:t xml:space="preserve"> a diferentes longitudes de onda y expresadas en mg/l.  El color se determinó   espectrofotométricamente (MEBAK, 2.12.2) y expresando el valor en la escala SRM: Standard Reference </w:t>
      </w:r>
      <w:proofErr w:type="spellStart"/>
      <w:r w:rsidR="00964BE5">
        <w:t>Method</w:t>
      </w:r>
      <w:proofErr w:type="spellEnd"/>
      <w:r w:rsidR="00964BE5">
        <w:t xml:space="preserve"> </w:t>
      </w:r>
      <w:r w:rsidR="009C3D28">
        <w:t>de la</w:t>
      </w:r>
      <w:r w:rsidR="00964BE5">
        <w:t xml:space="preserve"> </w:t>
      </w:r>
      <w:r w:rsidR="009C3D28">
        <w:t>“</w:t>
      </w:r>
      <w:r w:rsidR="00964BE5">
        <w:t xml:space="preserve">American </w:t>
      </w:r>
      <w:proofErr w:type="spellStart"/>
      <w:r w:rsidR="00964BE5">
        <w:t>Society</w:t>
      </w:r>
      <w:proofErr w:type="spellEnd"/>
      <w:r w:rsidR="00964BE5">
        <w:t xml:space="preserve"> </w:t>
      </w:r>
      <w:proofErr w:type="spellStart"/>
      <w:r w:rsidR="00964BE5">
        <w:t>of</w:t>
      </w:r>
      <w:proofErr w:type="spellEnd"/>
      <w:r w:rsidR="00964BE5">
        <w:t xml:space="preserve"> </w:t>
      </w:r>
      <w:proofErr w:type="spellStart"/>
      <w:r w:rsidR="00964BE5">
        <w:t>Brewing</w:t>
      </w:r>
      <w:proofErr w:type="spellEnd"/>
      <w:r w:rsidR="00964BE5">
        <w:t xml:space="preserve"> </w:t>
      </w:r>
      <w:proofErr w:type="spellStart"/>
      <w:r w:rsidR="00964BE5">
        <w:t>Chemists</w:t>
      </w:r>
      <w:proofErr w:type="spellEnd"/>
      <w:r w:rsidR="009C3D28">
        <w:t>”</w:t>
      </w:r>
      <w:r w:rsidR="00964BE5">
        <w:t xml:space="preserve"> (ASBC). </w:t>
      </w:r>
      <w:r>
        <w:t>Para el análisis predictivo se utilizó la metodología de Machine</w:t>
      </w:r>
      <w:r>
        <w:rPr>
          <w:spacing w:val="1"/>
        </w:rPr>
        <w:t xml:space="preserve"> </w:t>
      </w:r>
      <w:proofErr w:type="spellStart"/>
      <w:r>
        <w:t>Learning</w:t>
      </w:r>
      <w:proofErr w:type="spellEnd"/>
      <w:r>
        <w:t xml:space="preserve"> utilizando el programa WEKA (</w:t>
      </w:r>
      <w:proofErr w:type="spellStart"/>
      <w:r>
        <w:t>Waikato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rPr>
          <w:spacing w:val="1"/>
        </w:rPr>
        <w:t xml:space="preserve"> </w:t>
      </w:r>
      <w:proofErr w:type="spellStart"/>
      <w:r>
        <w:t>Analysis</w:t>
      </w:r>
      <w:proofErr w:type="spellEnd"/>
      <w:r>
        <w:t>),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banco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aprendizaje</w:t>
      </w:r>
      <w:r>
        <w:rPr>
          <w:spacing w:val="-11"/>
        </w:rPr>
        <w:t xml:space="preserve"> </w:t>
      </w:r>
      <w:r>
        <w:t>automático</w:t>
      </w:r>
      <w:r>
        <w:rPr>
          <w:spacing w:val="-12"/>
        </w:rPr>
        <w:t xml:space="preserve"> </w:t>
      </w:r>
      <w:r>
        <w:t>implementado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Java</w:t>
      </w:r>
      <w:r>
        <w:rPr>
          <w:spacing w:val="-6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código</w:t>
      </w:r>
      <w:r>
        <w:rPr>
          <w:spacing w:val="39"/>
        </w:rPr>
        <w:t xml:space="preserve"> </w:t>
      </w:r>
      <w:r>
        <w:t>abierto</w:t>
      </w:r>
      <w:r>
        <w:rPr>
          <w:spacing w:val="39"/>
        </w:rPr>
        <w:t xml:space="preserve"> </w:t>
      </w:r>
      <w:r>
        <w:t>ampliamente</w:t>
      </w:r>
      <w:r>
        <w:rPr>
          <w:spacing w:val="37"/>
        </w:rPr>
        <w:t xml:space="preserve"> </w:t>
      </w:r>
      <w:r>
        <w:t>utilizado</w:t>
      </w:r>
      <w:r w:rsidRPr="00964BE5">
        <w:t xml:space="preserve">. </w:t>
      </w:r>
      <w:r w:rsidR="00964BE5">
        <w:t xml:space="preserve">De los resultados obtenidos se pudo apreciar que en la mayoría de </w:t>
      </w:r>
      <w:r w:rsidR="006728E6">
        <w:t>los casos tanto el grado alcohólico</w:t>
      </w:r>
      <w:r w:rsidR="00C52ED4">
        <w:t>, los IBUS</w:t>
      </w:r>
      <w:r w:rsidR="006728E6">
        <w:t xml:space="preserve"> y la densidad fueron menores a los esperados para los estilos analizados, mientras que el color fue mayor</w:t>
      </w:r>
      <w:r w:rsidR="00C52ED4">
        <w:t>, siendo estos cambios debidos a errores en los procesos de elaboración</w:t>
      </w:r>
      <w:r w:rsidR="006728E6">
        <w:t xml:space="preserve">. </w:t>
      </w:r>
      <w:r w:rsidR="00C52ED4">
        <w:t xml:space="preserve">A través del análisis predictivo fue posible ofrecer alternativas al cervecero para catalogar sus estilos mediante los parámetros que mejor representen sus cervezas. </w:t>
      </w:r>
      <w:r>
        <w:t>Por otro lado, este estudio</w:t>
      </w:r>
      <w:r>
        <w:rPr>
          <w:spacing w:val="1"/>
        </w:rPr>
        <w:t xml:space="preserve"> </w:t>
      </w:r>
      <w:r>
        <w:t>contribuyó a concientizar y revelar las falencias con las que se realizan los</w:t>
      </w:r>
      <w:r>
        <w:rPr>
          <w:spacing w:val="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estilos para luego poder</w:t>
      </w:r>
      <w:r>
        <w:rPr>
          <w:spacing w:val="-4"/>
        </w:rPr>
        <w:t xml:space="preserve"> </w:t>
      </w:r>
      <w:r>
        <w:t>mejorar las recetas.</w:t>
      </w:r>
    </w:p>
    <w:p w14:paraId="3C8532E2" w14:textId="77777777" w:rsidR="00926E37" w:rsidRDefault="00926E37">
      <w:pPr>
        <w:pStyle w:val="Textoindependiente"/>
        <w:spacing w:before="2"/>
      </w:pPr>
    </w:p>
    <w:p w14:paraId="5CFDE40A" w14:textId="7B48B08E" w:rsidR="00926E37" w:rsidRDefault="00527DC9">
      <w:pPr>
        <w:pStyle w:val="Textoindependiente"/>
        <w:ind w:left="159"/>
      </w:pPr>
      <w:r>
        <w:t>Palabras</w:t>
      </w:r>
      <w:r>
        <w:rPr>
          <w:spacing w:val="-6"/>
        </w:rPr>
        <w:t xml:space="preserve"> </w:t>
      </w:r>
      <w:r>
        <w:t>Clave:</w:t>
      </w:r>
      <w:r>
        <w:rPr>
          <w:spacing w:val="-2"/>
        </w:rPr>
        <w:t xml:space="preserve"> </w:t>
      </w:r>
      <w:r w:rsidR="008C3BCF">
        <w:t xml:space="preserve">Guía de </w:t>
      </w:r>
      <w:r w:rsidR="008C3BCF" w:rsidRPr="008C3BCF">
        <w:t>estilos</w:t>
      </w:r>
      <w:r w:rsidR="008C3BCF">
        <w:t>, grado alcohólico</w:t>
      </w:r>
      <w:r w:rsidRPr="008C3BCF">
        <w:t>,</w:t>
      </w:r>
      <w:r>
        <w:rPr>
          <w:spacing w:val="-3"/>
        </w:rPr>
        <w:t xml:space="preserve"> </w:t>
      </w:r>
      <w:r w:rsidR="009C3D28">
        <w:rPr>
          <w:spacing w:val="-3"/>
        </w:rPr>
        <w:t xml:space="preserve">IBU, </w:t>
      </w:r>
      <w:r>
        <w:t>análisis</w:t>
      </w:r>
      <w:r>
        <w:rPr>
          <w:spacing w:val="-2"/>
        </w:rPr>
        <w:t xml:space="preserve"> </w:t>
      </w:r>
      <w:r>
        <w:t>predictivo</w:t>
      </w:r>
    </w:p>
    <w:sectPr w:rsidR="00926E37" w:rsidSect="00926E37">
      <w:type w:val="continuous"/>
      <w:pgSz w:w="11910" w:h="16850"/>
      <w:pgMar w:top="36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3D5"/>
    <w:multiLevelType w:val="hybridMultilevel"/>
    <w:tmpl w:val="C6E4D176"/>
    <w:lvl w:ilvl="0" w:tplc="51B2B43E">
      <w:start w:val="1"/>
      <w:numFmt w:val="decimal"/>
      <w:lvlText w:val="(%1)"/>
      <w:lvlJc w:val="left"/>
      <w:pPr>
        <w:ind w:left="519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F28550A">
      <w:numFmt w:val="bullet"/>
      <w:lvlText w:val="•"/>
      <w:lvlJc w:val="left"/>
      <w:pPr>
        <w:ind w:left="1348" w:hanging="360"/>
      </w:pPr>
      <w:rPr>
        <w:rFonts w:hint="default"/>
        <w:lang w:val="es-ES" w:eastAsia="en-US" w:bidi="ar-SA"/>
      </w:rPr>
    </w:lvl>
    <w:lvl w:ilvl="2" w:tplc="F85EB81E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 w:tplc="06CE47CC">
      <w:numFmt w:val="bullet"/>
      <w:lvlText w:val="•"/>
      <w:lvlJc w:val="left"/>
      <w:pPr>
        <w:ind w:left="3005" w:hanging="360"/>
      </w:pPr>
      <w:rPr>
        <w:rFonts w:hint="default"/>
        <w:lang w:val="es-ES" w:eastAsia="en-US" w:bidi="ar-SA"/>
      </w:rPr>
    </w:lvl>
    <w:lvl w:ilvl="4" w:tplc="CD8C2532"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5" w:tplc="6536478A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 w:tplc="D1FC42FE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7" w:tplc="7E62FE6A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8" w:tplc="E6F4B91A">
      <w:numFmt w:val="bullet"/>
      <w:lvlText w:val="•"/>
      <w:lvlJc w:val="left"/>
      <w:pPr>
        <w:ind w:left="7149" w:hanging="360"/>
      </w:pPr>
      <w:rPr>
        <w:rFonts w:hint="default"/>
        <w:lang w:val="es-ES" w:eastAsia="en-US" w:bidi="ar-SA"/>
      </w:rPr>
    </w:lvl>
  </w:abstractNum>
  <w:num w:numId="1" w16cid:durableId="104105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37"/>
    <w:rsid w:val="00070C5C"/>
    <w:rsid w:val="00143FF0"/>
    <w:rsid w:val="00152AF6"/>
    <w:rsid w:val="00244687"/>
    <w:rsid w:val="00527DC9"/>
    <w:rsid w:val="006728E6"/>
    <w:rsid w:val="008C3BCF"/>
    <w:rsid w:val="00926E37"/>
    <w:rsid w:val="00964BE5"/>
    <w:rsid w:val="009C3D28"/>
    <w:rsid w:val="00A710EC"/>
    <w:rsid w:val="00C52ED4"/>
    <w:rsid w:val="00C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AF258"/>
  <w15:docId w15:val="{F76F2F21-38C3-4126-ADF2-00998009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6E37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E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6E37"/>
    <w:rPr>
      <w:sz w:val="24"/>
      <w:szCs w:val="24"/>
    </w:rPr>
  </w:style>
  <w:style w:type="paragraph" w:styleId="Ttulo">
    <w:name w:val="Title"/>
    <w:basedOn w:val="Normal"/>
    <w:uiPriority w:val="1"/>
    <w:qFormat/>
    <w:rsid w:val="00926E37"/>
    <w:pPr>
      <w:ind w:left="270" w:right="2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926E37"/>
    <w:pPr>
      <w:ind w:left="519" w:hanging="361"/>
    </w:pPr>
  </w:style>
  <w:style w:type="paragraph" w:customStyle="1" w:styleId="TableParagraph">
    <w:name w:val="Table Paragraph"/>
    <w:basedOn w:val="Normal"/>
    <w:uiPriority w:val="1"/>
    <w:qFormat/>
    <w:rsid w:val="0092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benitez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María Agostina BIANCHI</cp:lastModifiedBy>
  <cp:revision>4</cp:revision>
  <dcterms:created xsi:type="dcterms:W3CDTF">2022-08-09T14:07:00Z</dcterms:created>
  <dcterms:modified xsi:type="dcterms:W3CDTF">2022-08-09T19:27:00Z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