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4C4D" w14:textId="33D8D16F" w:rsidR="00A626E5" w:rsidRPr="00BE3DF4" w:rsidRDefault="00362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BE3DF4">
        <w:rPr>
          <w:b/>
          <w:color w:val="000000"/>
        </w:rPr>
        <w:t xml:space="preserve">Evaluación </w:t>
      </w:r>
      <w:r w:rsidRPr="00BE3DF4">
        <w:rPr>
          <w:b/>
          <w:i/>
          <w:iCs/>
          <w:color w:val="000000"/>
        </w:rPr>
        <w:t>in vitro</w:t>
      </w:r>
      <w:r w:rsidRPr="00BE3DF4">
        <w:rPr>
          <w:b/>
          <w:color w:val="000000"/>
        </w:rPr>
        <w:t xml:space="preserve"> de la actividad citotóxica y antioxidante de</w:t>
      </w:r>
      <w:r w:rsidR="00022B9D" w:rsidRPr="00BE3DF4">
        <w:rPr>
          <w:b/>
          <w:color w:val="000000"/>
        </w:rPr>
        <w:t xml:space="preserve"> extractos</w:t>
      </w:r>
      <w:r w:rsidRPr="00BE3DF4">
        <w:rPr>
          <w:b/>
          <w:color w:val="000000"/>
        </w:rPr>
        <w:t xml:space="preserve"> </w:t>
      </w:r>
      <w:r w:rsidR="00FE1419" w:rsidRPr="00BE3DF4">
        <w:rPr>
          <w:b/>
          <w:color w:val="000000"/>
        </w:rPr>
        <w:t xml:space="preserve">de cáscara de nuez pecán </w:t>
      </w:r>
      <w:r w:rsidR="00F50456" w:rsidRPr="00BE3DF4">
        <w:rPr>
          <w:b/>
          <w:color w:val="000000"/>
        </w:rPr>
        <w:t>enriquecidos en polifenoles</w:t>
      </w:r>
      <w:r w:rsidR="00022B9D" w:rsidRPr="00BE3DF4">
        <w:rPr>
          <w:b/>
          <w:color w:val="000000"/>
        </w:rPr>
        <w:t>.</w:t>
      </w:r>
    </w:p>
    <w:p w14:paraId="4442F89E" w14:textId="77777777" w:rsidR="00A626E5" w:rsidRPr="00BE3DF4" w:rsidRDefault="00A626E5" w:rsidP="003626C1">
      <w:pPr>
        <w:spacing w:after="0" w:line="240" w:lineRule="auto"/>
        <w:ind w:leftChars="0" w:left="0" w:firstLineChars="0" w:firstLine="0"/>
      </w:pPr>
    </w:p>
    <w:p w14:paraId="5848ACA6" w14:textId="57172666" w:rsidR="00A626E5" w:rsidRPr="00BE3DF4" w:rsidRDefault="00EF41B9">
      <w:pPr>
        <w:spacing w:after="0" w:line="240" w:lineRule="auto"/>
        <w:ind w:left="0" w:hanging="2"/>
        <w:jc w:val="center"/>
      </w:pPr>
      <w:r w:rsidRPr="00C720B7">
        <w:t>Ribas LE</w:t>
      </w:r>
      <w:r w:rsidR="00BE3DF4" w:rsidRPr="00C720B7">
        <w:t xml:space="preserve"> (</w:t>
      </w:r>
      <w:r w:rsidR="00117B6E" w:rsidRPr="00C720B7">
        <w:t>1,</w:t>
      </w:r>
      <w:r w:rsidR="009B0632" w:rsidRPr="00C720B7">
        <w:t>2</w:t>
      </w:r>
      <w:r w:rsidR="003626C1" w:rsidRPr="00C720B7">
        <w:t>,3</w:t>
      </w:r>
      <w:r w:rsidR="00BE3DF4" w:rsidRPr="00C720B7">
        <w:t>),</w:t>
      </w:r>
      <w:r w:rsidRPr="00BE3DF4">
        <w:t xml:space="preserve"> Gasser</w:t>
      </w:r>
      <w:r w:rsidR="00117B6E" w:rsidRPr="00BE3DF4">
        <w:t xml:space="preserve"> FB</w:t>
      </w:r>
      <w:r w:rsidR="00BE3DF4" w:rsidRPr="00BE3DF4">
        <w:t xml:space="preserve"> (</w:t>
      </w:r>
      <w:r w:rsidR="00117B6E" w:rsidRPr="00BE3DF4">
        <w:t>2</w:t>
      </w:r>
      <w:r w:rsidR="00BE3DF4" w:rsidRPr="00BE3DF4">
        <w:t>),</w:t>
      </w:r>
      <w:r w:rsidR="00212C6A" w:rsidRPr="00BE3DF4">
        <w:t xml:space="preserve"> </w:t>
      </w:r>
      <w:r w:rsidRPr="00BE3DF4">
        <w:t>Baravalle ME</w:t>
      </w:r>
      <w:r w:rsidR="00BE3DF4" w:rsidRPr="00BE3DF4">
        <w:t xml:space="preserve"> (</w:t>
      </w:r>
      <w:r w:rsidR="00117B6E" w:rsidRPr="00BE3DF4">
        <w:t>1,2,3</w:t>
      </w:r>
      <w:r w:rsidR="00BE3DF4" w:rsidRPr="00BE3DF4">
        <w:t>),</w:t>
      </w:r>
      <w:r w:rsidR="00212C6A" w:rsidRPr="00BE3DF4">
        <w:t xml:space="preserve"> </w:t>
      </w:r>
      <w:r w:rsidR="00B36215" w:rsidRPr="00BE3DF4">
        <w:t>Savino GH</w:t>
      </w:r>
      <w:r w:rsidR="00BE3DF4" w:rsidRPr="00BE3DF4">
        <w:t xml:space="preserve"> (</w:t>
      </w:r>
      <w:r w:rsidR="00B36215" w:rsidRPr="00BE3DF4">
        <w:t>1</w:t>
      </w:r>
      <w:r w:rsidR="00BE3DF4" w:rsidRPr="00BE3DF4">
        <w:t>),</w:t>
      </w:r>
      <w:r w:rsidR="00B36215" w:rsidRPr="00BE3DF4">
        <w:t xml:space="preserve"> </w:t>
      </w:r>
      <w:r w:rsidR="00212C6A" w:rsidRPr="00BE3DF4">
        <w:t>Van de Velde F</w:t>
      </w:r>
      <w:r w:rsidR="00BE3DF4" w:rsidRPr="00BE3DF4">
        <w:t xml:space="preserve"> (</w:t>
      </w:r>
      <w:r w:rsidR="00212C6A" w:rsidRPr="00BE3DF4">
        <w:t>3</w:t>
      </w:r>
      <w:r w:rsidR="00BE3DF4" w:rsidRPr="00BE3DF4">
        <w:t>),</w:t>
      </w:r>
      <w:r w:rsidRPr="00BE3DF4">
        <w:t xml:space="preserve"> H</w:t>
      </w:r>
      <w:r w:rsidR="00117B6E" w:rsidRPr="00BE3DF4">
        <w:t>ein</w:t>
      </w:r>
      <w:r w:rsidRPr="00BE3DF4">
        <w:t xml:space="preserve"> GJ</w:t>
      </w:r>
      <w:r w:rsidR="00BE3DF4" w:rsidRPr="00BE3DF4">
        <w:t xml:space="preserve"> (</w:t>
      </w:r>
      <w:r w:rsidR="00117B6E" w:rsidRPr="00BE3DF4">
        <w:t>1,2,3</w:t>
      </w:r>
      <w:r w:rsidR="00BE3DF4" w:rsidRPr="00BE3DF4">
        <w:t>).</w:t>
      </w:r>
    </w:p>
    <w:p w14:paraId="771441AE" w14:textId="77777777" w:rsidR="00A626E5" w:rsidRPr="00BE3DF4" w:rsidRDefault="00A626E5">
      <w:pPr>
        <w:spacing w:after="0" w:line="240" w:lineRule="auto"/>
        <w:ind w:left="0" w:hanging="2"/>
        <w:jc w:val="center"/>
      </w:pPr>
    </w:p>
    <w:p w14:paraId="5F28A732" w14:textId="2DE6959F" w:rsidR="00A626E5" w:rsidRPr="00BE3DF4" w:rsidRDefault="00117B6E" w:rsidP="007E49B5">
      <w:pPr>
        <w:pStyle w:val="Prrafodelista"/>
        <w:numPr>
          <w:ilvl w:val="0"/>
          <w:numId w:val="1"/>
        </w:numPr>
        <w:spacing w:after="0" w:line="240" w:lineRule="auto"/>
        <w:ind w:leftChars="0" w:left="426" w:firstLineChars="0" w:hanging="426"/>
      </w:pPr>
      <w:r w:rsidRPr="00BE3DF4">
        <w:t>Centro de Innovación, Transferencia y Estudios para el Desarrollo de Alimentos (CITEDA), Centro Universitario Gálvez, Universidad Nacional del Litoral, Santa Fe, Argentina</w:t>
      </w:r>
      <w:r w:rsidR="0012174F" w:rsidRPr="00BE3DF4">
        <w:t>.</w:t>
      </w:r>
    </w:p>
    <w:p w14:paraId="35A31416" w14:textId="0206B820" w:rsidR="00A626E5" w:rsidRPr="00BE3DF4" w:rsidRDefault="00117B6E" w:rsidP="007E49B5">
      <w:pPr>
        <w:pStyle w:val="Prrafodelista"/>
        <w:numPr>
          <w:ilvl w:val="0"/>
          <w:numId w:val="1"/>
        </w:numPr>
        <w:spacing w:after="0" w:line="240" w:lineRule="auto"/>
        <w:ind w:leftChars="0" w:left="426" w:firstLineChars="0" w:hanging="426"/>
      </w:pPr>
      <w:r w:rsidRPr="00BE3DF4">
        <w:t>Centro de Medicina Comparada, Instituto de Ciencias Veterinarias del Litoral (ICiVet-Litoral), Universidad Nacional del Litoral (UNL), Santa Fe, Argentina</w:t>
      </w:r>
      <w:r w:rsidR="0012174F" w:rsidRPr="00BE3DF4">
        <w:t>.</w:t>
      </w:r>
    </w:p>
    <w:p w14:paraId="1E03599D" w14:textId="0607A91C" w:rsidR="00117B6E" w:rsidRPr="00BE3DF4" w:rsidRDefault="00117B6E" w:rsidP="007E49B5">
      <w:pPr>
        <w:pStyle w:val="Prrafodelista"/>
        <w:numPr>
          <w:ilvl w:val="0"/>
          <w:numId w:val="1"/>
        </w:numPr>
        <w:spacing w:line="240" w:lineRule="auto"/>
        <w:ind w:leftChars="0" w:left="426" w:firstLineChars="0" w:hanging="426"/>
      </w:pPr>
      <w:r w:rsidRPr="00BE3DF4">
        <w:t>Consejo Nacional de Investigaciones Científicas y Técnicas (CONICET), Argentina.</w:t>
      </w:r>
    </w:p>
    <w:p w14:paraId="4C46718C" w14:textId="0CA3A338" w:rsidR="00A626E5" w:rsidRPr="00BE3DF4" w:rsidRDefault="00000000" w:rsidP="0025622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hyperlink r:id="rId9" w:history="1">
        <w:r w:rsidR="00022B9D" w:rsidRPr="00BE3DF4">
          <w:rPr>
            <w:rStyle w:val="Hipervnculo"/>
          </w:rPr>
          <w:t>lribas@cu-galvez.unl.edu.ar</w:t>
        </w:r>
      </w:hyperlink>
    </w:p>
    <w:p w14:paraId="457EF4BB" w14:textId="77777777" w:rsidR="00A626E5" w:rsidRPr="00BE3DF4" w:rsidRDefault="00A626E5">
      <w:pPr>
        <w:spacing w:after="0" w:line="240" w:lineRule="auto"/>
        <w:ind w:left="0" w:hanging="2"/>
      </w:pPr>
    </w:p>
    <w:p w14:paraId="1788C1CE" w14:textId="2DD87A44" w:rsidR="008F75E1" w:rsidRPr="00BE3DF4" w:rsidRDefault="005E55CF" w:rsidP="000E119A">
      <w:pPr>
        <w:spacing w:after="0" w:line="240" w:lineRule="auto"/>
        <w:ind w:left="0" w:hanging="2"/>
      </w:pPr>
      <w:r w:rsidRPr="00BE3DF4">
        <w:t xml:space="preserve">Los objetivos del presente trabajo </w:t>
      </w:r>
      <w:r w:rsidR="00BE63DD" w:rsidRPr="00BE3DF4">
        <w:t>fueron</w:t>
      </w:r>
      <w:r w:rsidR="00F50456" w:rsidRPr="00BE3DF4">
        <w:t xml:space="preserve">: </w:t>
      </w:r>
      <w:r w:rsidR="00F50456" w:rsidRPr="00BE3DF4">
        <w:rPr>
          <w:i/>
          <w:iCs/>
        </w:rPr>
        <w:t>a)</w:t>
      </w:r>
      <w:r w:rsidR="00F50456" w:rsidRPr="00BE3DF4">
        <w:t xml:space="preserve"> </w:t>
      </w:r>
      <w:r w:rsidR="00A46E5B" w:rsidRPr="00BE3DF4">
        <w:t>optimizar una metodología de preparación de extractos enriquecidos en compuestos fenólicos, a partir de</w:t>
      </w:r>
      <w:r w:rsidRPr="00BE3DF4">
        <w:t xml:space="preserve"> un extracto</w:t>
      </w:r>
      <w:r w:rsidR="006E2AAD" w:rsidRPr="00BE3DF4">
        <w:t xml:space="preserve"> crudo</w:t>
      </w:r>
      <w:r w:rsidR="00ED59B8" w:rsidRPr="00BE3DF4">
        <w:t xml:space="preserve"> liofilizado</w:t>
      </w:r>
      <w:r w:rsidRPr="00BE3DF4">
        <w:t xml:space="preserve"> </w:t>
      </w:r>
      <w:r w:rsidR="00A46E5B" w:rsidRPr="00BE3DF4">
        <w:t>obtenido</w:t>
      </w:r>
      <w:r w:rsidRPr="00BE3DF4">
        <w:t xml:space="preserve"> de </w:t>
      </w:r>
      <w:r w:rsidR="00ED59B8" w:rsidRPr="00BE3DF4">
        <w:t>la cáscara de nuez pecán (</w:t>
      </w:r>
      <w:r w:rsidR="00ED59B8" w:rsidRPr="00BE3DF4">
        <w:rPr>
          <w:i/>
          <w:iCs/>
        </w:rPr>
        <w:t>Carya illinoinensis</w:t>
      </w:r>
      <w:r w:rsidR="00ED59B8" w:rsidRPr="00BE3DF4">
        <w:t>)</w:t>
      </w:r>
      <w:r w:rsidR="00A46E5B" w:rsidRPr="00BE3DF4">
        <w:t xml:space="preserve">; </w:t>
      </w:r>
      <w:r w:rsidR="00A46E5B" w:rsidRPr="00BE3DF4">
        <w:rPr>
          <w:i/>
          <w:iCs/>
        </w:rPr>
        <w:t>b)</w:t>
      </w:r>
      <w:r w:rsidR="00ED59B8" w:rsidRPr="00BE3DF4">
        <w:t xml:space="preserve"> </w:t>
      </w:r>
      <w:r w:rsidR="00A46E5B" w:rsidRPr="00BE3DF4">
        <w:t xml:space="preserve">cuantificar </w:t>
      </w:r>
      <w:r w:rsidR="00ED59B8" w:rsidRPr="00BE3DF4">
        <w:t>el contenido de fenoles totales (FT)</w:t>
      </w:r>
      <w:r w:rsidR="00971ADC" w:rsidRPr="00BE3DF4">
        <w:t xml:space="preserve"> e</w:t>
      </w:r>
      <w:r w:rsidR="00ED59B8" w:rsidRPr="00BE3DF4">
        <w:t xml:space="preserve"> identificar los compuestos fenólicos</w:t>
      </w:r>
      <w:r w:rsidR="00A46E5B" w:rsidRPr="00BE3DF4">
        <w:t xml:space="preserve">; </w:t>
      </w:r>
      <w:r w:rsidR="00A46E5B" w:rsidRPr="00BE3DF4">
        <w:rPr>
          <w:i/>
          <w:iCs/>
        </w:rPr>
        <w:t>c)</w:t>
      </w:r>
      <w:r w:rsidR="00A46E5B" w:rsidRPr="00BE3DF4">
        <w:t xml:space="preserve"> evaluar </w:t>
      </w:r>
      <w:r w:rsidR="00ED59B8" w:rsidRPr="00BE3DF4">
        <w:t xml:space="preserve">la actividad citotóxica y </w:t>
      </w:r>
      <w:r w:rsidR="00A46E5B" w:rsidRPr="00BE3DF4">
        <w:t xml:space="preserve">la </w:t>
      </w:r>
      <w:r w:rsidR="00505643" w:rsidRPr="00BE3DF4">
        <w:t xml:space="preserve">capacidad </w:t>
      </w:r>
      <w:r w:rsidR="00ED59B8" w:rsidRPr="00BE3DF4">
        <w:t xml:space="preserve">antioxidante del </w:t>
      </w:r>
      <w:r w:rsidR="002A437B" w:rsidRPr="00BE3DF4">
        <w:t>extracto enriquecido</w:t>
      </w:r>
      <w:r w:rsidR="00ED59B8" w:rsidRPr="00BE3DF4">
        <w:t xml:space="preserve"> </w:t>
      </w:r>
      <w:r w:rsidR="00505643" w:rsidRPr="00BE3DF4">
        <w:t xml:space="preserve">en una </w:t>
      </w:r>
      <w:r w:rsidR="00ED59B8" w:rsidRPr="00BE3DF4">
        <w:t>línea celular</w:t>
      </w:r>
      <w:r w:rsidR="00505643" w:rsidRPr="00BE3DF4">
        <w:t xml:space="preserve"> cancerígena y una línea celular </w:t>
      </w:r>
      <w:r w:rsidR="00ED59B8" w:rsidRPr="00BE3DF4">
        <w:t>normal</w:t>
      </w:r>
      <w:r w:rsidR="00980B92" w:rsidRPr="00BE3DF4">
        <w:t xml:space="preserve">. </w:t>
      </w:r>
      <w:r w:rsidR="00A46E5B" w:rsidRPr="00BE3DF4">
        <w:t>La preparación de l</w:t>
      </w:r>
      <w:r w:rsidR="00213011" w:rsidRPr="00BE3DF4">
        <w:t>o</w:t>
      </w:r>
      <w:r w:rsidR="00A46E5B" w:rsidRPr="00BE3DF4">
        <w:t xml:space="preserve">s </w:t>
      </w:r>
      <w:r w:rsidR="00213011" w:rsidRPr="00BE3DF4">
        <w:t>extractos</w:t>
      </w:r>
      <w:r w:rsidR="00A46E5B" w:rsidRPr="00BE3DF4">
        <w:t xml:space="preserve"> </w:t>
      </w:r>
      <w:r w:rsidR="00F662F9" w:rsidRPr="00BE3DF4">
        <w:t>enriqueci</w:t>
      </w:r>
      <w:r w:rsidR="00A46E5B" w:rsidRPr="00BE3DF4">
        <w:t>d</w:t>
      </w:r>
      <w:r w:rsidR="00213011" w:rsidRPr="00BE3DF4">
        <w:t>o</w:t>
      </w:r>
      <w:r w:rsidR="00A46E5B" w:rsidRPr="00BE3DF4">
        <w:t>s</w:t>
      </w:r>
      <w:r w:rsidR="00980B92" w:rsidRPr="00BE3DF4">
        <w:t xml:space="preserve"> </w:t>
      </w:r>
      <w:r w:rsidR="00213011" w:rsidRPr="00BE3DF4">
        <w:t xml:space="preserve">en compuestos fenólicos (EECF) </w:t>
      </w:r>
      <w:r w:rsidR="00980B92" w:rsidRPr="00BE3DF4">
        <w:t>se realizó mediante cartuchos</w:t>
      </w:r>
      <w:r w:rsidR="00F662F9" w:rsidRPr="00BE3DF4">
        <w:t xml:space="preserve"> SPE</w:t>
      </w:r>
      <w:r w:rsidR="002F0B7F" w:rsidRPr="00BE3DF4">
        <w:t xml:space="preserve"> de C</w:t>
      </w:r>
      <w:r w:rsidR="002F0B7F" w:rsidRPr="00BE3DF4">
        <w:rPr>
          <w:vertAlign w:val="subscript"/>
        </w:rPr>
        <w:t>18</w:t>
      </w:r>
      <w:r w:rsidR="00980B92" w:rsidRPr="00BE3DF4">
        <w:t xml:space="preserve"> pre acondicionados</w:t>
      </w:r>
      <w:r w:rsidR="006E2AAD" w:rsidRPr="00BE3DF4">
        <w:t xml:space="preserve"> con acetato de etilo, metanol y agua</w:t>
      </w:r>
      <w:r w:rsidR="00980B92" w:rsidRPr="00BE3DF4">
        <w:t xml:space="preserve">, </w:t>
      </w:r>
      <w:r w:rsidR="00F662F9" w:rsidRPr="00BE3DF4">
        <w:t>partiendo</w:t>
      </w:r>
      <w:r w:rsidR="00980B92" w:rsidRPr="00BE3DF4">
        <w:t xml:space="preserve"> de</w:t>
      </w:r>
      <w:r w:rsidR="002E7F97" w:rsidRPr="00BE3DF4">
        <w:t>l</w:t>
      </w:r>
      <w:r w:rsidR="00980B92" w:rsidRPr="00BE3DF4">
        <w:t xml:space="preserve"> liofilizado</w:t>
      </w:r>
      <w:r w:rsidR="002E7F97" w:rsidRPr="00BE3DF4">
        <w:t xml:space="preserve"> obtenido por una metodología previamente optimizada por nuestro grupo. </w:t>
      </w:r>
      <w:r w:rsidR="00213011" w:rsidRPr="00BE3DF4">
        <w:t xml:space="preserve">Se le eliminó el etanol a los </w:t>
      </w:r>
      <w:r w:rsidR="007C4E4D" w:rsidRPr="00BE3DF4">
        <w:t>EECF</w:t>
      </w:r>
      <w:r w:rsidR="00213011" w:rsidRPr="00BE3DF4">
        <w:t xml:space="preserve"> mediante e</w:t>
      </w:r>
      <w:r w:rsidR="00980B92" w:rsidRPr="00BE3DF4">
        <w:t>vaporación</w:t>
      </w:r>
      <w:r w:rsidR="002E7F97" w:rsidRPr="00BE3DF4">
        <w:t>,</w:t>
      </w:r>
      <w:r w:rsidR="00213011" w:rsidRPr="00BE3DF4">
        <w:t xml:space="preserve"> para</w:t>
      </w:r>
      <w:r w:rsidR="002E7F97" w:rsidRPr="00BE3DF4">
        <w:t xml:space="preserve"> finalmente </w:t>
      </w:r>
      <w:r w:rsidR="00213011" w:rsidRPr="00BE3DF4">
        <w:t xml:space="preserve">resuspenderlo </w:t>
      </w:r>
      <w:r w:rsidR="00AD1B29" w:rsidRPr="00BE3DF4">
        <w:t>en agua</w:t>
      </w:r>
      <w:r w:rsidR="00980B92" w:rsidRPr="00BE3DF4">
        <w:t>.</w:t>
      </w:r>
      <w:r w:rsidR="004C150C" w:rsidRPr="00BE3DF4">
        <w:t xml:space="preserve"> El contenido de </w:t>
      </w:r>
      <w:r w:rsidR="002E7F97" w:rsidRPr="00BE3DF4">
        <w:t>FT</w:t>
      </w:r>
      <w:r w:rsidR="004C150C" w:rsidRPr="00BE3DF4">
        <w:t xml:space="preserve"> se </w:t>
      </w:r>
      <w:r w:rsidR="002E7F97" w:rsidRPr="00BE3DF4">
        <w:t xml:space="preserve">determinó </w:t>
      </w:r>
      <w:r w:rsidR="004C150C" w:rsidRPr="00BE3DF4">
        <w:t xml:space="preserve">mediante el método de Folin-Ciocalteu (mg de ácido gálico equivalente &lt;AGE&gt;/g) y el perfil de compuestos fenólicos </w:t>
      </w:r>
      <w:r w:rsidR="002E7F97" w:rsidRPr="00BE3DF4">
        <w:t>mediante cromatografía líquida co</w:t>
      </w:r>
      <w:r w:rsidR="004C150C" w:rsidRPr="00BE3DF4">
        <w:t>n detección por espectrometría de masas</w:t>
      </w:r>
      <w:r w:rsidR="002E7F97" w:rsidRPr="00BE3DF4">
        <w:t xml:space="preserve"> (LC-Ms/Ms)</w:t>
      </w:r>
      <w:r w:rsidR="004C150C" w:rsidRPr="00BE3DF4">
        <w:t xml:space="preserve">. </w:t>
      </w:r>
      <w:r w:rsidR="003E019C" w:rsidRPr="00BE3DF4">
        <w:t xml:space="preserve">La evaluación de </w:t>
      </w:r>
      <w:r w:rsidR="0047485B" w:rsidRPr="00BE3DF4">
        <w:t xml:space="preserve">viabilidad </w:t>
      </w:r>
      <w:r w:rsidR="00600017" w:rsidRPr="00BE3DF4">
        <w:t xml:space="preserve">celular </w:t>
      </w:r>
      <w:r w:rsidR="0047485B" w:rsidRPr="00BE3DF4">
        <w:t xml:space="preserve">se realizó sobre las líneas celulares </w:t>
      </w:r>
      <w:r w:rsidR="00600017" w:rsidRPr="00BE3DF4">
        <w:t>CHO-K1 (</w:t>
      </w:r>
      <w:r w:rsidR="002E7F97" w:rsidRPr="00BE3DF4">
        <w:t>o</w:t>
      </w:r>
      <w:r w:rsidR="00600017" w:rsidRPr="00BE3DF4">
        <w:t>vario de hámster chino) y MDA-MB-231 (cáncer de mama humano)</w:t>
      </w:r>
      <w:r w:rsidR="0047485B" w:rsidRPr="00BE3DF4">
        <w:t xml:space="preserve"> mediante el ensayo de MTT</w:t>
      </w:r>
      <w:r w:rsidR="00844091" w:rsidRPr="00BE3DF4">
        <w:t xml:space="preserve"> durante 48 horas</w:t>
      </w:r>
      <w:r w:rsidR="0047485B" w:rsidRPr="00BE3DF4">
        <w:t xml:space="preserve">, </w:t>
      </w:r>
      <w:r w:rsidR="002E7F97" w:rsidRPr="00BE3DF4">
        <w:t xml:space="preserve">utilizando </w:t>
      </w:r>
      <w:r w:rsidR="0047485B" w:rsidRPr="00BE3DF4">
        <w:t xml:space="preserve">concentraciones crecientes </w:t>
      </w:r>
      <w:r w:rsidR="00866400" w:rsidRPr="00BE3DF4">
        <w:t>de EECF</w:t>
      </w:r>
      <w:r w:rsidR="0047485B" w:rsidRPr="00BE3DF4">
        <w:t xml:space="preserve"> (</w:t>
      </w:r>
      <w:r w:rsidR="00844091" w:rsidRPr="00BE3DF4">
        <w:t>5</w:t>
      </w:r>
      <w:r w:rsidR="00CE295E" w:rsidRPr="00BE3DF4">
        <w:t xml:space="preserve">-200 </w:t>
      </w:r>
      <w:r w:rsidR="0047485B" w:rsidRPr="00BE3DF4">
        <w:t xml:space="preserve">mg/L), </w:t>
      </w:r>
      <w:r w:rsidR="002E7F97" w:rsidRPr="00BE3DF4">
        <w:t xml:space="preserve">y </w:t>
      </w:r>
      <w:r w:rsidR="0047485B" w:rsidRPr="00BE3DF4">
        <w:t>empleando doxorrubicina</w:t>
      </w:r>
      <w:r w:rsidR="00411E61" w:rsidRPr="00BE3DF4">
        <w:t xml:space="preserve"> </w:t>
      </w:r>
      <w:r w:rsidR="0047485B" w:rsidRPr="00BE3DF4">
        <w:t>HCl y peróxido de hidrógeno como controles positivos</w:t>
      </w:r>
      <w:r w:rsidR="006E2AAD" w:rsidRPr="00BE3DF4">
        <w:t>.</w:t>
      </w:r>
      <w:r w:rsidR="00600017" w:rsidRPr="00BE3DF4">
        <w:t xml:space="preserve"> Se determinó el valor de IC50 y el índice de selectividad (</w:t>
      </w:r>
      <w:r w:rsidR="00073CA9" w:rsidRPr="00BE3DF4">
        <w:t>IS</w:t>
      </w:r>
      <w:r w:rsidR="00600017" w:rsidRPr="00BE3DF4">
        <w:t>) respecto a las células normales.</w:t>
      </w:r>
      <w:r w:rsidR="009B0632" w:rsidRPr="00BE3DF4">
        <w:t xml:space="preserve"> </w:t>
      </w:r>
      <w:r w:rsidR="00411E61" w:rsidRPr="00BE3DF4">
        <w:t>Además, s</w:t>
      </w:r>
      <w:r w:rsidR="00073CA9" w:rsidRPr="00BE3DF4">
        <w:t xml:space="preserve">e </w:t>
      </w:r>
      <w:r w:rsidR="008828D0" w:rsidRPr="00BE3DF4">
        <w:t>evaluó</w:t>
      </w:r>
      <w:r w:rsidR="00073CA9" w:rsidRPr="00BE3DF4">
        <w:t xml:space="preserve"> </w:t>
      </w:r>
      <w:r w:rsidR="00411E61" w:rsidRPr="00BE3DF4">
        <w:t>la actividad antioxidante</w:t>
      </w:r>
      <w:r w:rsidR="00411E61" w:rsidRPr="00BE3DF4" w:rsidDel="00411E61">
        <w:t xml:space="preserve"> </w:t>
      </w:r>
      <w:r w:rsidR="00411E61" w:rsidRPr="00BE3DF4">
        <w:t xml:space="preserve">de los EECF </w:t>
      </w:r>
      <w:r w:rsidR="00073CA9" w:rsidRPr="00BE3DF4">
        <w:t xml:space="preserve">por citometría de flujo, </w:t>
      </w:r>
      <w:r w:rsidR="00411E61" w:rsidRPr="00BE3DF4">
        <w:t xml:space="preserve">analizando </w:t>
      </w:r>
      <w:r w:rsidR="00073CA9" w:rsidRPr="00BE3DF4">
        <w:t>la producción de especies reactivas de oxígeno (ROS) en ambas líneas celulares tratadas con EECF a la concentración del IC50 y su combinación con doxorrubicina HC</w:t>
      </w:r>
      <w:r w:rsidR="008828D0" w:rsidRPr="00BE3DF4">
        <w:t>l</w:t>
      </w:r>
      <w:r w:rsidR="00073CA9" w:rsidRPr="00BE3DF4">
        <w:t>.</w:t>
      </w:r>
      <w:r w:rsidR="008828D0" w:rsidRPr="00BE3DF4">
        <w:t xml:space="preserve"> </w:t>
      </w:r>
      <w:r w:rsidR="00411E61" w:rsidRPr="00BE3DF4">
        <w:t>L</w:t>
      </w:r>
      <w:r w:rsidR="004C150C" w:rsidRPr="00BE3DF4">
        <w:t xml:space="preserve">os EECF </w:t>
      </w:r>
      <w:r w:rsidR="00411E61" w:rsidRPr="00BE3DF4">
        <w:t xml:space="preserve">mostraron valores de FT </w:t>
      </w:r>
      <w:r w:rsidR="004C150C" w:rsidRPr="00BE3DF4">
        <w:t>aproxima</w:t>
      </w:r>
      <w:r w:rsidR="00411E61" w:rsidRPr="00BE3DF4">
        <w:t>damente</w:t>
      </w:r>
      <w:r w:rsidR="004C150C" w:rsidRPr="00BE3DF4">
        <w:t xml:space="preserve"> </w:t>
      </w:r>
      <w:r w:rsidR="00411E61" w:rsidRPr="00BE3DF4">
        <w:t xml:space="preserve">igual a </w:t>
      </w:r>
      <w:r w:rsidR="004C150C" w:rsidRPr="00BE3DF4">
        <w:t>2,4 mg &lt;AGE&gt;/g de liofilizado</w:t>
      </w:r>
      <w:r w:rsidR="00411E61" w:rsidRPr="00BE3DF4">
        <w:t xml:space="preserve"> y</w:t>
      </w:r>
      <w:r w:rsidR="004C150C" w:rsidRPr="00BE3DF4">
        <w:t xml:space="preserve"> el análisis </w:t>
      </w:r>
      <w:r w:rsidR="00411E61" w:rsidRPr="00BE3DF4">
        <w:t xml:space="preserve">espectrométrico </w:t>
      </w:r>
      <w:r w:rsidR="004C150C" w:rsidRPr="00BE3DF4">
        <w:t>permitió identificar</w:t>
      </w:r>
      <w:r w:rsidR="002F0B7F" w:rsidRPr="00BE3DF4">
        <w:t>: ácido vanílico, gálico, hidroxibenzoico, clorogénico, cafeico y propiónico</w:t>
      </w:r>
      <w:r w:rsidR="00971ADC" w:rsidRPr="00BE3DF4">
        <w:t>, entre los de mayor abundancia</w:t>
      </w:r>
      <w:r w:rsidR="008F75E1" w:rsidRPr="00BE3DF4">
        <w:t>, correspond</w:t>
      </w:r>
      <w:r w:rsidR="00411E61" w:rsidRPr="00BE3DF4">
        <w:t>iéndose</w:t>
      </w:r>
      <w:r w:rsidR="008F75E1" w:rsidRPr="00BE3DF4">
        <w:t xml:space="preserve"> con los detectados en el extracto crudo anteriormente analizado por nuestro grupo.</w:t>
      </w:r>
      <w:r w:rsidR="008828D0" w:rsidRPr="00BE3DF4">
        <w:t xml:space="preserve"> </w:t>
      </w:r>
      <w:r w:rsidR="00411E61" w:rsidRPr="00BE3DF4">
        <w:t>En los</w:t>
      </w:r>
      <w:r w:rsidR="000E119A" w:rsidRPr="00BE3DF4">
        <w:t xml:space="preserve"> estudio</w:t>
      </w:r>
      <w:r w:rsidR="00411E61" w:rsidRPr="00BE3DF4">
        <w:t>s</w:t>
      </w:r>
      <w:r w:rsidR="000E119A" w:rsidRPr="00BE3DF4">
        <w:t xml:space="preserve"> </w:t>
      </w:r>
      <w:r w:rsidR="000E119A" w:rsidRPr="00BE3DF4">
        <w:rPr>
          <w:i/>
          <w:iCs/>
        </w:rPr>
        <w:t>in vitro</w:t>
      </w:r>
      <w:r w:rsidR="000E119A" w:rsidRPr="00BE3DF4">
        <w:t>, s</w:t>
      </w:r>
      <w:r w:rsidR="008828D0" w:rsidRPr="00BE3DF4">
        <w:t>e observó una curva de viabilidad celular decreciente dosis-dependiente y se calcul</w:t>
      </w:r>
      <w:r w:rsidR="00411E61" w:rsidRPr="00BE3DF4">
        <w:t>aron</w:t>
      </w:r>
      <w:r w:rsidR="008828D0" w:rsidRPr="00BE3DF4">
        <w:t xml:space="preserve"> las concentraciones de extractos que reducen al 50% la población celular (IC50), obteniéndose valores de 50,79 mg/L para la línea celular CHO-K1 y 27,45 mg/L para la MDA-MB-231.</w:t>
      </w:r>
      <w:r w:rsidR="000E119A" w:rsidRPr="00BE3DF4">
        <w:t xml:space="preserve"> Además, los EECF demostraron </w:t>
      </w:r>
      <w:r w:rsidR="00407A78" w:rsidRPr="00BE3DF4">
        <w:t xml:space="preserve">tener </w:t>
      </w:r>
      <w:r w:rsidR="000E119A" w:rsidRPr="00BE3DF4">
        <w:t>un efecto citoprotector</w:t>
      </w:r>
      <w:r w:rsidR="00407A78" w:rsidRPr="00BE3DF4">
        <w:t xml:space="preserve"> (p&lt;0,05), evidenciado por </w:t>
      </w:r>
      <w:r w:rsidR="000E119A" w:rsidRPr="00BE3DF4">
        <w:t xml:space="preserve">la reducción de la producción de ROS en </w:t>
      </w:r>
      <w:r w:rsidR="000E119A" w:rsidRPr="00BE3DF4">
        <w:lastRenderedPageBreak/>
        <w:t xml:space="preserve">las células </w:t>
      </w:r>
      <w:r w:rsidR="00407A78" w:rsidRPr="00BE3DF4">
        <w:t>con</w:t>
      </w:r>
      <w:r w:rsidR="000E119A" w:rsidRPr="00BE3DF4">
        <w:t xml:space="preserve"> estrés oxidativo inducido </w:t>
      </w:r>
      <w:r w:rsidR="00407A78" w:rsidRPr="00BE3DF4">
        <w:t>con d</w:t>
      </w:r>
      <w:r w:rsidR="000E119A" w:rsidRPr="00BE3DF4">
        <w:t xml:space="preserve">oxorrubicina HCl. </w:t>
      </w:r>
      <w:r w:rsidR="008F75E1" w:rsidRPr="00BE3DF4">
        <w:t xml:space="preserve">Los resultados </w:t>
      </w:r>
      <w:r w:rsidR="00407A78" w:rsidRPr="00BE3DF4">
        <w:t>de</w:t>
      </w:r>
      <w:r w:rsidR="008F75E1" w:rsidRPr="00BE3DF4">
        <w:t xml:space="preserve"> este trabajo muestran</w:t>
      </w:r>
      <w:r w:rsidR="006F11A1" w:rsidRPr="00BE3DF4">
        <w:t xml:space="preserve"> que el enriquecimiento del extracto crudo no afect</w:t>
      </w:r>
      <w:r w:rsidR="00407A78" w:rsidRPr="00BE3DF4">
        <w:t>ó</w:t>
      </w:r>
      <w:r w:rsidR="006F11A1" w:rsidRPr="00BE3DF4">
        <w:t xml:space="preserve"> el perfil fenólico,</w:t>
      </w:r>
      <w:r w:rsidR="00CC26C0" w:rsidRPr="00BE3DF4">
        <w:t xml:space="preserve"> </w:t>
      </w:r>
      <w:r w:rsidR="003A11B8" w:rsidRPr="00BE3DF4">
        <w:t xml:space="preserve">sin embargo, se observó </w:t>
      </w:r>
      <w:r w:rsidR="00407A78" w:rsidRPr="00BE3DF4">
        <w:t>un</w:t>
      </w:r>
      <w:r w:rsidR="008F75E1" w:rsidRPr="00BE3DF4">
        <w:t xml:space="preserve"> efecto </w:t>
      </w:r>
      <w:r w:rsidR="003E019C" w:rsidRPr="00BE3DF4">
        <w:t xml:space="preserve">citotóxico </w:t>
      </w:r>
      <w:r w:rsidR="003E019C" w:rsidRPr="00BE3DF4">
        <w:rPr>
          <w:i/>
          <w:iCs/>
        </w:rPr>
        <w:t>in vitro</w:t>
      </w:r>
      <w:r w:rsidR="008F75E1" w:rsidRPr="00BE3DF4">
        <w:t xml:space="preserve"> sobre </w:t>
      </w:r>
      <w:r w:rsidR="005D18C2" w:rsidRPr="00BE3DF4">
        <w:t xml:space="preserve">la línea celular tumoral de mama </w:t>
      </w:r>
      <w:r w:rsidR="003E019C" w:rsidRPr="00BE3DF4">
        <w:t>con selectividad frente a células normales</w:t>
      </w:r>
      <w:r w:rsidR="00344AF7" w:rsidRPr="00BE3DF4">
        <w:t xml:space="preserve"> (IS&gt;1)</w:t>
      </w:r>
      <w:r w:rsidR="000E119A" w:rsidRPr="00BE3DF4">
        <w:t xml:space="preserve">, presentando </w:t>
      </w:r>
      <w:r w:rsidR="00407A78" w:rsidRPr="00BE3DF4">
        <w:t>además</w:t>
      </w:r>
      <w:r w:rsidR="000E119A" w:rsidRPr="00BE3DF4">
        <w:t xml:space="preserve"> </w:t>
      </w:r>
      <w:r w:rsidR="00BD35CF" w:rsidRPr="00BE3DF4">
        <w:t xml:space="preserve">un </w:t>
      </w:r>
      <w:r w:rsidR="006F11A1" w:rsidRPr="00BE3DF4">
        <w:t xml:space="preserve">efecto antioxidante frente a un quimioterápico ampliamente </w:t>
      </w:r>
      <w:r w:rsidR="00407A78" w:rsidRPr="00BE3DF4">
        <w:t>utilizado</w:t>
      </w:r>
      <w:r w:rsidR="000E356B" w:rsidRPr="00BE3DF4">
        <w:t xml:space="preserve"> en este tipo de cáncer</w:t>
      </w:r>
      <w:r w:rsidR="006F11A1" w:rsidRPr="00BE3DF4">
        <w:t>, potenciando aún más su uso como agente antitumoral</w:t>
      </w:r>
      <w:r w:rsidR="00100F34" w:rsidRPr="00BE3DF4">
        <w:t>, y de esta manera revalorizando un residuo agroindustrial.</w:t>
      </w:r>
    </w:p>
    <w:p w14:paraId="552F468F" w14:textId="77777777" w:rsidR="00A626E5" w:rsidRPr="00BE3DF4" w:rsidRDefault="00A626E5" w:rsidP="001400FA">
      <w:pPr>
        <w:spacing w:after="0" w:line="240" w:lineRule="auto"/>
        <w:ind w:leftChars="0" w:left="0" w:firstLineChars="0" w:firstLine="0"/>
      </w:pPr>
    </w:p>
    <w:p w14:paraId="401DBB15" w14:textId="118218B9" w:rsidR="00A626E5" w:rsidRPr="00BE3DF4" w:rsidRDefault="0012174F" w:rsidP="00841242">
      <w:pPr>
        <w:spacing w:after="0" w:line="240" w:lineRule="auto"/>
        <w:ind w:left="0" w:hanging="2"/>
      </w:pPr>
      <w:r w:rsidRPr="00BE3DF4">
        <w:t xml:space="preserve">Palabras </w:t>
      </w:r>
      <w:r w:rsidR="008D1FA4">
        <w:t>c</w:t>
      </w:r>
      <w:r w:rsidRPr="00BE3DF4">
        <w:t xml:space="preserve">lave: </w:t>
      </w:r>
      <w:r w:rsidR="00EF41B9" w:rsidRPr="00BE3DF4">
        <w:rPr>
          <w:i/>
          <w:iCs/>
        </w:rPr>
        <w:t>Carya illinoinensis</w:t>
      </w:r>
      <w:r w:rsidR="00EF41B9" w:rsidRPr="00BE3DF4">
        <w:t>,</w:t>
      </w:r>
      <w:r w:rsidR="001400FA" w:rsidRPr="00BE3DF4">
        <w:t xml:space="preserve"> Revalorización,</w:t>
      </w:r>
      <w:r w:rsidR="00EF41B9" w:rsidRPr="00BE3DF4">
        <w:t xml:space="preserve"> </w:t>
      </w:r>
      <w:r w:rsidR="001400FA" w:rsidRPr="00BE3DF4">
        <w:t>Extractos enriquecidos</w:t>
      </w:r>
      <w:r w:rsidR="00EF41B9" w:rsidRPr="00BE3DF4">
        <w:t xml:space="preserve">, </w:t>
      </w:r>
      <w:r w:rsidR="001400FA" w:rsidRPr="00BE3DF4">
        <w:t>Citoprotector</w:t>
      </w:r>
      <w:r w:rsidR="00EF41B9" w:rsidRPr="00BE3DF4">
        <w:t xml:space="preserve">, </w:t>
      </w:r>
      <w:r w:rsidR="001400FA" w:rsidRPr="00BE3DF4">
        <w:t>Citotóxico</w:t>
      </w:r>
      <w:r w:rsidR="00EF41B9" w:rsidRPr="00BE3DF4">
        <w:t>.</w:t>
      </w:r>
    </w:p>
    <w:sectPr w:rsidR="00A626E5" w:rsidRPr="00BE3DF4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6DF" w14:textId="77777777" w:rsidR="00C431F3" w:rsidRDefault="00C431F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DD1F70" w14:textId="77777777" w:rsidR="00C431F3" w:rsidRDefault="00C431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76AA" w14:textId="77777777" w:rsidR="00C431F3" w:rsidRDefault="00C431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B7C65D" w14:textId="77777777" w:rsidR="00C431F3" w:rsidRDefault="00C431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A4B6" w14:textId="77777777" w:rsidR="00A626E5" w:rsidRDefault="0012174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81B5C7" wp14:editId="26277C6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36039"/>
    <w:multiLevelType w:val="hybridMultilevel"/>
    <w:tmpl w:val="DFFEB118"/>
    <w:lvl w:ilvl="0" w:tplc="4246D74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2469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tDAztjAytDS2MDFW0lEKTi0uzszPAykwrAUAmM/mjywAAAA="/>
  </w:docVars>
  <w:rsids>
    <w:rsidRoot w:val="00A626E5"/>
    <w:rsid w:val="000107F6"/>
    <w:rsid w:val="00013683"/>
    <w:rsid w:val="00022B9D"/>
    <w:rsid w:val="00044929"/>
    <w:rsid w:val="00073CA9"/>
    <w:rsid w:val="000E119A"/>
    <w:rsid w:val="000E356B"/>
    <w:rsid w:val="00100F34"/>
    <w:rsid w:val="00114EB9"/>
    <w:rsid w:val="00117B6E"/>
    <w:rsid w:val="0012174F"/>
    <w:rsid w:val="00124EEE"/>
    <w:rsid w:val="001400FA"/>
    <w:rsid w:val="00212C6A"/>
    <w:rsid w:val="00213011"/>
    <w:rsid w:val="00256224"/>
    <w:rsid w:val="002776D1"/>
    <w:rsid w:val="002A437B"/>
    <w:rsid w:val="002E7F97"/>
    <w:rsid w:val="002F0B7F"/>
    <w:rsid w:val="00344AF7"/>
    <w:rsid w:val="003626C1"/>
    <w:rsid w:val="003A11B8"/>
    <w:rsid w:val="003D334C"/>
    <w:rsid w:val="003E019C"/>
    <w:rsid w:val="00407A78"/>
    <w:rsid w:val="00411E61"/>
    <w:rsid w:val="0047485B"/>
    <w:rsid w:val="00493A12"/>
    <w:rsid w:val="004A5EBA"/>
    <w:rsid w:val="004C150C"/>
    <w:rsid w:val="004E5F8D"/>
    <w:rsid w:val="00505643"/>
    <w:rsid w:val="00542ECC"/>
    <w:rsid w:val="005D18C2"/>
    <w:rsid w:val="005E55CF"/>
    <w:rsid w:val="00600017"/>
    <w:rsid w:val="00626ED9"/>
    <w:rsid w:val="00641FC7"/>
    <w:rsid w:val="00695608"/>
    <w:rsid w:val="006E2AAD"/>
    <w:rsid w:val="006F11A1"/>
    <w:rsid w:val="00704E10"/>
    <w:rsid w:val="00775AAF"/>
    <w:rsid w:val="007C4E4D"/>
    <w:rsid w:val="007C5373"/>
    <w:rsid w:val="007E49B5"/>
    <w:rsid w:val="00824282"/>
    <w:rsid w:val="00841242"/>
    <w:rsid w:val="00844091"/>
    <w:rsid w:val="00866400"/>
    <w:rsid w:val="008828D0"/>
    <w:rsid w:val="008B2889"/>
    <w:rsid w:val="008D1FA4"/>
    <w:rsid w:val="008D4BE1"/>
    <w:rsid w:val="008F75E1"/>
    <w:rsid w:val="00971ADC"/>
    <w:rsid w:val="00980B92"/>
    <w:rsid w:val="00982455"/>
    <w:rsid w:val="009A0DE6"/>
    <w:rsid w:val="009B0632"/>
    <w:rsid w:val="00A46E5B"/>
    <w:rsid w:val="00A626E5"/>
    <w:rsid w:val="00A74370"/>
    <w:rsid w:val="00AD1B29"/>
    <w:rsid w:val="00AF12C1"/>
    <w:rsid w:val="00B0704B"/>
    <w:rsid w:val="00B223DB"/>
    <w:rsid w:val="00B261A6"/>
    <w:rsid w:val="00B36215"/>
    <w:rsid w:val="00BC3A2C"/>
    <w:rsid w:val="00BD111C"/>
    <w:rsid w:val="00BD35CF"/>
    <w:rsid w:val="00BE3DF4"/>
    <w:rsid w:val="00BE63DD"/>
    <w:rsid w:val="00C431F3"/>
    <w:rsid w:val="00C720B7"/>
    <w:rsid w:val="00CC26C0"/>
    <w:rsid w:val="00CE1313"/>
    <w:rsid w:val="00CE295E"/>
    <w:rsid w:val="00CE7893"/>
    <w:rsid w:val="00D6444E"/>
    <w:rsid w:val="00ED59B8"/>
    <w:rsid w:val="00EF41B9"/>
    <w:rsid w:val="00F32D8D"/>
    <w:rsid w:val="00F50456"/>
    <w:rsid w:val="00F662F9"/>
    <w:rsid w:val="00F961DC"/>
    <w:rsid w:val="00FA012E"/>
    <w:rsid w:val="00FB63AF"/>
    <w:rsid w:val="00FE141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B843"/>
  <w15:docId w15:val="{1B62B5B7-7794-49B2-BF46-1342DE65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022B9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50456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BE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ribas@cu-galvez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C6A2FA-831B-4CEF-AE65-1CB09721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8</cp:revision>
  <dcterms:created xsi:type="dcterms:W3CDTF">2022-06-14T17:55:00Z</dcterms:created>
  <dcterms:modified xsi:type="dcterms:W3CDTF">2022-08-09T15:48:00Z</dcterms:modified>
</cp:coreProperties>
</file>