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FE" w:rsidRPr="006946FE" w:rsidRDefault="006946FE" w:rsidP="006946FE">
      <w:pPr>
        <w:widowControl w:val="0"/>
        <w:suppressAutoHyphens w:val="0"/>
        <w:autoSpaceDE w:val="0"/>
        <w:autoSpaceDN w:val="0"/>
        <w:spacing w:after="0"/>
        <w:ind w:leftChars="0" w:left="605" w:right="613" w:firstLineChars="0" w:firstLine="0"/>
        <w:jc w:val="center"/>
        <w:textDirection w:val="lrTb"/>
        <w:textAlignment w:val="auto"/>
        <w:outlineLvl w:val="9"/>
        <w:rPr>
          <w:b/>
          <w:bCs/>
          <w:position w:val="0"/>
          <w:lang w:val="es-ES"/>
        </w:rPr>
      </w:pPr>
      <w:r w:rsidRPr="006946FE">
        <w:rPr>
          <w:b/>
          <w:bCs/>
          <w:position w:val="0"/>
          <w:lang w:val="es-ES"/>
        </w:rPr>
        <w:t xml:space="preserve">Preparación de </w:t>
      </w:r>
      <w:proofErr w:type="spellStart"/>
      <w:r w:rsidRPr="006946FE">
        <w:rPr>
          <w:b/>
          <w:bCs/>
          <w:position w:val="0"/>
          <w:lang w:val="es-ES"/>
        </w:rPr>
        <w:t>nanocelulosas</w:t>
      </w:r>
      <w:proofErr w:type="spellEnd"/>
      <w:r w:rsidRPr="006946FE">
        <w:rPr>
          <w:b/>
          <w:bCs/>
          <w:position w:val="0"/>
          <w:lang w:val="es-ES"/>
        </w:rPr>
        <w:t xml:space="preserve"> a partir de cascara de soja para la industria alimentaria </w:t>
      </w:r>
    </w:p>
    <w:p w:rsidR="006946FE" w:rsidRPr="006946FE" w:rsidRDefault="006946FE" w:rsidP="006946FE">
      <w:pPr>
        <w:widowControl w:val="0"/>
        <w:suppressAutoHyphens w:val="0"/>
        <w:autoSpaceDE w:val="0"/>
        <w:autoSpaceDN w:val="0"/>
        <w:spacing w:before="2" w:after="0"/>
        <w:ind w:leftChars="0" w:left="0" w:firstLineChars="0" w:firstLine="0"/>
        <w:jc w:val="left"/>
        <w:textDirection w:val="lrTb"/>
        <w:textAlignment w:val="auto"/>
        <w:outlineLvl w:val="9"/>
        <w:rPr>
          <w:rFonts w:eastAsia="Arial MT"/>
          <w:b/>
          <w:position w:val="0"/>
          <w:sz w:val="32"/>
          <w:lang w:val="es-ES"/>
        </w:rPr>
      </w:pPr>
    </w:p>
    <w:p w:rsidR="006946FE" w:rsidRPr="006946FE" w:rsidRDefault="006946FE" w:rsidP="006946FE">
      <w:pPr>
        <w:widowControl w:val="0"/>
        <w:suppressAutoHyphens w:val="0"/>
        <w:autoSpaceDE w:val="0"/>
        <w:autoSpaceDN w:val="0"/>
        <w:spacing w:before="1" w:after="0"/>
        <w:ind w:leftChars="0" w:left="605" w:right="603" w:firstLineChars="0" w:firstLine="0"/>
        <w:jc w:val="center"/>
        <w:textDirection w:val="lrTb"/>
        <w:textAlignment w:val="auto"/>
        <w:outlineLvl w:val="9"/>
        <w:rPr>
          <w:rFonts w:eastAsia="Arial MT"/>
          <w:position w:val="0"/>
          <w:lang w:val="es-ES"/>
        </w:rPr>
      </w:pPr>
      <w:r w:rsidRPr="006946FE">
        <w:rPr>
          <w:rFonts w:eastAsia="Arial MT"/>
          <w:position w:val="0"/>
          <w:lang w:val="es-ES"/>
        </w:rPr>
        <w:t>Combi</w:t>
      </w:r>
      <w:r w:rsidRPr="006946FE">
        <w:rPr>
          <w:rFonts w:eastAsia="Arial MT"/>
          <w:spacing w:val="-2"/>
          <w:position w:val="0"/>
          <w:lang w:val="es-ES"/>
        </w:rPr>
        <w:t xml:space="preserve"> </w:t>
      </w:r>
      <w:r w:rsidRPr="006946FE">
        <w:rPr>
          <w:rFonts w:eastAsia="Arial MT"/>
          <w:position w:val="0"/>
          <w:lang w:val="es-ES"/>
        </w:rPr>
        <w:t>A</w:t>
      </w:r>
      <w:r w:rsidRPr="006946FE">
        <w:rPr>
          <w:rFonts w:eastAsia="Arial MT"/>
          <w:spacing w:val="-4"/>
          <w:position w:val="0"/>
          <w:lang w:val="es-ES"/>
        </w:rPr>
        <w:t xml:space="preserve"> </w:t>
      </w:r>
      <w:r w:rsidRPr="006946FE">
        <w:rPr>
          <w:rFonts w:eastAsia="Arial MT"/>
          <w:position w:val="0"/>
          <w:lang w:val="es-ES"/>
        </w:rPr>
        <w:t>(1),</w:t>
      </w:r>
      <w:r w:rsidRPr="006946FE">
        <w:rPr>
          <w:rFonts w:eastAsia="Arial MT"/>
          <w:spacing w:val="-2"/>
          <w:position w:val="0"/>
          <w:lang w:val="es-ES"/>
        </w:rPr>
        <w:t xml:space="preserve"> Di Giorgio L (1), de </w:t>
      </w:r>
      <w:proofErr w:type="spellStart"/>
      <w:r w:rsidRPr="006946FE">
        <w:rPr>
          <w:rFonts w:eastAsia="Arial MT"/>
          <w:spacing w:val="-2"/>
          <w:position w:val="0"/>
          <w:lang w:val="es-ES"/>
        </w:rPr>
        <w:t>Titto</w:t>
      </w:r>
      <w:proofErr w:type="spellEnd"/>
      <w:r w:rsidRPr="006946FE">
        <w:rPr>
          <w:rFonts w:eastAsia="Arial MT"/>
          <w:spacing w:val="-2"/>
          <w:position w:val="0"/>
          <w:lang w:val="es-ES"/>
        </w:rPr>
        <w:t xml:space="preserve"> G (2), </w:t>
      </w:r>
      <w:proofErr w:type="spellStart"/>
      <w:r w:rsidRPr="006946FE">
        <w:rPr>
          <w:rFonts w:eastAsia="Arial MT"/>
          <w:position w:val="0"/>
          <w:lang w:val="es-ES"/>
        </w:rPr>
        <w:t>Eisenberg</w:t>
      </w:r>
      <w:proofErr w:type="spellEnd"/>
      <w:r w:rsidRPr="006946FE">
        <w:rPr>
          <w:rFonts w:eastAsia="Arial MT"/>
          <w:position w:val="0"/>
          <w:lang w:val="es-ES"/>
        </w:rPr>
        <w:t xml:space="preserve"> P</w:t>
      </w:r>
      <w:r w:rsidRPr="006946FE">
        <w:rPr>
          <w:rFonts w:eastAsia="Arial MT"/>
          <w:spacing w:val="-1"/>
          <w:position w:val="0"/>
          <w:lang w:val="es-ES"/>
        </w:rPr>
        <w:t xml:space="preserve"> </w:t>
      </w:r>
      <w:r w:rsidRPr="006946FE">
        <w:rPr>
          <w:rFonts w:eastAsia="Arial MT"/>
          <w:position w:val="0"/>
          <w:lang w:val="es-ES"/>
        </w:rPr>
        <w:t xml:space="preserve">(2), </w:t>
      </w:r>
      <w:proofErr w:type="spellStart"/>
      <w:r w:rsidRPr="006946FE">
        <w:rPr>
          <w:rFonts w:eastAsia="Arial MT"/>
          <w:position w:val="0"/>
          <w:lang w:val="es-ES"/>
        </w:rPr>
        <w:t>Mauri</w:t>
      </w:r>
      <w:proofErr w:type="spellEnd"/>
      <w:r w:rsidRPr="006946FE">
        <w:rPr>
          <w:rFonts w:eastAsia="Arial MT"/>
          <w:position w:val="0"/>
          <w:lang w:val="es-ES"/>
        </w:rPr>
        <w:t xml:space="preserve"> AN (1),</w:t>
      </w:r>
      <w:r w:rsidRPr="006946FE">
        <w:rPr>
          <w:rFonts w:eastAsia="Arial MT"/>
          <w:spacing w:val="-2"/>
          <w:position w:val="0"/>
          <w:lang w:val="es-ES"/>
        </w:rPr>
        <w:t xml:space="preserve"> </w:t>
      </w:r>
    </w:p>
    <w:p w:rsidR="006946FE" w:rsidRPr="006946FE" w:rsidRDefault="006946FE" w:rsidP="006946FE">
      <w:pPr>
        <w:widowControl w:val="0"/>
        <w:numPr>
          <w:ilvl w:val="0"/>
          <w:numId w:val="1"/>
        </w:numPr>
        <w:suppressAutoHyphens w:val="0"/>
        <w:autoSpaceDE w:val="0"/>
        <w:autoSpaceDN w:val="0"/>
        <w:spacing w:before="214" w:after="0" w:line="240" w:lineRule="auto"/>
        <w:ind w:leftChars="0" w:firstLineChars="0"/>
        <w:jc w:val="left"/>
        <w:textDirection w:val="lrTb"/>
        <w:textAlignment w:val="auto"/>
        <w:outlineLvl w:val="9"/>
        <w:rPr>
          <w:rFonts w:eastAsia="Arial MT"/>
          <w:position w:val="0"/>
          <w:lang w:val="es-ES"/>
        </w:rPr>
      </w:pPr>
      <w:r w:rsidRPr="006946FE">
        <w:rPr>
          <w:rFonts w:eastAsia="Arial MT"/>
          <w:position w:val="0"/>
          <w:lang w:val="es-ES"/>
        </w:rPr>
        <w:t>Centro</w:t>
      </w:r>
      <w:r w:rsidRPr="006946FE">
        <w:rPr>
          <w:rFonts w:eastAsia="Arial MT"/>
          <w:spacing w:val="43"/>
          <w:position w:val="0"/>
          <w:lang w:val="es-ES"/>
        </w:rPr>
        <w:t xml:space="preserve"> </w:t>
      </w:r>
      <w:r w:rsidRPr="006946FE">
        <w:rPr>
          <w:rFonts w:eastAsia="Arial MT"/>
          <w:position w:val="0"/>
          <w:lang w:val="es-ES"/>
        </w:rPr>
        <w:t>de</w:t>
      </w:r>
      <w:r w:rsidRPr="006946FE">
        <w:rPr>
          <w:rFonts w:eastAsia="Arial MT"/>
          <w:spacing w:val="43"/>
          <w:position w:val="0"/>
          <w:lang w:val="es-ES"/>
        </w:rPr>
        <w:t xml:space="preserve"> </w:t>
      </w:r>
      <w:r w:rsidRPr="006946FE">
        <w:rPr>
          <w:rFonts w:eastAsia="Arial MT"/>
          <w:position w:val="0"/>
          <w:lang w:val="es-ES"/>
        </w:rPr>
        <w:t>Investigación</w:t>
      </w:r>
      <w:r w:rsidRPr="006946FE">
        <w:rPr>
          <w:rFonts w:eastAsia="Arial MT"/>
          <w:spacing w:val="38"/>
          <w:position w:val="0"/>
          <w:lang w:val="es-ES"/>
        </w:rPr>
        <w:t xml:space="preserve"> </w:t>
      </w:r>
      <w:r w:rsidRPr="006946FE">
        <w:rPr>
          <w:rFonts w:eastAsia="Arial MT"/>
          <w:position w:val="0"/>
          <w:lang w:val="es-ES"/>
        </w:rPr>
        <w:t>y</w:t>
      </w:r>
      <w:r w:rsidRPr="006946FE">
        <w:rPr>
          <w:rFonts w:eastAsia="Arial MT"/>
          <w:spacing w:val="42"/>
          <w:position w:val="0"/>
          <w:lang w:val="es-ES"/>
        </w:rPr>
        <w:t xml:space="preserve"> </w:t>
      </w:r>
      <w:r w:rsidRPr="006946FE">
        <w:rPr>
          <w:rFonts w:eastAsia="Arial MT"/>
          <w:position w:val="0"/>
          <w:lang w:val="es-ES"/>
        </w:rPr>
        <w:t>Desarrollo</w:t>
      </w:r>
      <w:r w:rsidRPr="006946FE">
        <w:rPr>
          <w:rFonts w:eastAsia="Arial MT"/>
          <w:spacing w:val="38"/>
          <w:position w:val="0"/>
          <w:lang w:val="es-ES"/>
        </w:rPr>
        <w:t xml:space="preserve"> </w:t>
      </w:r>
      <w:r w:rsidRPr="006946FE">
        <w:rPr>
          <w:rFonts w:eastAsia="Arial MT"/>
          <w:position w:val="0"/>
          <w:lang w:val="es-ES"/>
        </w:rPr>
        <w:t>en</w:t>
      </w:r>
      <w:r w:rsidRPr="006946FE">
        <w:rPr>
          <w:rFonts w:eastAsia="Arial MT"/>
          <w:spacing w:val="38"/>
          <w:position w:val="0"/>
          <w:lang w:val="es-ES"/>
        </w:rPr>
        <w:t xml:space="preserve"> </w:t>
      </w:r>
      <w:proofErr w:type="spellStart"/>
      <w:r w:rsidRPr="006946FE">
        <w:rPr>
          <w:rFonts w:eastAsia="Arial MT"/>
          <w:position w:val="0"/>
          <w:lang w:val="es-ES"/>
        </w:rPr>
        <w:t>Criotecnología</w:t>
      </w:r>
      <w:proofErr w:type="spellEnd"/>
      <w:r w:rsidRPr="006946FE">
        <w:rPr>
          <w:rFonts w:eastAsia="Arial MT"/>
          <w:spacing w:val="38"/>
          <w:position w:val="0"/>
          <w:lang w:val="es-ES"/>
        </w:rPr>
        <w:t xml:space="preserve"> </w:t>
      </w:r>
      <w:r w:rsidRPr="006946FE">
        <w:rPr>
          <w:rFonts w:eastAsia="Arial MT"/>
          <w:position w:val="0"/>
          <w:lang w:val="es-ES"/>
        </w:rPr>
        <w:t>de</w:t>
      </w:r>
      <w:r w:rsidRPr="006946FE">
        <w:rPr>
          <w:rFonts w:eastAsia="Arial MT"/>
          <w:spacing w:val="43"/>
          <w:position w:val="0"/>
          <w:lang w:val="es-ES"/>
        </w:rPr>
        <w:t xml:space="preserve"> </w:t>
      </w:r>
      <w:proofErr w:type="gramStart"/>
      <w:r w:rsidRPr="006946FE">
        <w:rPr>
          <w:rFonts w:eastAsia="Arial MT"/>
          <w:position w:val="0"/>
          <w:lang w:val="es-ES"/>
        </w:rPr>
        <w:t xml:space="preserve">Alimentos </w:t>
      </w:r>
      <w:r w:rsidRPr="006946FE">
        <w:rPr>
          <w:rFonts w:eastAsia="Arial MT"/>
          <w:spacing w:val="-64"/>
          <w:position w:val="0"/>
          <w:lang w:val="es-ES"/>
        </w:rPr>
        <w:t xml:space="preserve"> </w:t>
      </w:r>
      <w:r w:rsidRPr="006946FE">
        <w:rPr>
          <w:rFonts w:eastAsia="Arial MT"/>
          <w:position w:val="0"/>
          <w:lang w:val="es-ES"/>
        </w:rPr>
        <w:t>(</w:t>
      </w:r>
      <w:proofErr w:type="gramEnd"/>
      <w:r w:rsidRPr="006946FE">
        <w:rPr>
          <w:rFonts w:eastAsia="Arial MT"/>
          <w:position w:val="0"/>
          <w:lang w:val="es-ES"/>
        </w:rPr>
        <w:t>CIDCA,</w:t>
      </w:r>
      <w:r w:rsidRPr="006946FE">
        <w:rPr>
          <w:rFonts w:eastAsia="Arial MT"/>
          <w:spacing w:val="-1"/>
          <w:position w:val="0"/>
          <w:lang w:val="es-ES"/>
        </w:rPr>
        <w:t xml:space="preserve"> </w:t>
      </w:r>
      <w:r w:rsidRPr="006946FE">
        <w:rPr>
          <w:rFonts w:eastAsia="Arial MT"/>
          <w:position w:val="0"/>
          <w:lang w:val="es-ES"/>
        </w:rPr>
        <w:t>CONICET-UNLP-CIC), La Plata,</w:t>
      </w:r>
      <w:r w:rsidRPr="006946FE">
        <w:rPr>
          <w:rFonts w:eastAsia="Arial MT"/>
          <w:spacing w:val="-1"/>
          <w:position w:val="0"/>
          <w:lang w:val="es-ES"/>
        </w:rPr>
        <w:t xml:space="preserve"> </w:t>
      </w:r>
      <w:r w:rsidRPr="006946FE">
        <w:rPr>
          <w:rFonts w:eastAsia="Arial MT"/>
          <w:position w:val="0"/>
          <w:lang w:val="es-ES"/>
        </w:rPr>
        <w:t>Bs.</w:t>
      </w:r>
      <w:r w:rsidRPr="006946FE">
        <w:rPr>
          <w:rFonts w:eastAsia="Arial MT"/>
          <w:spacing w:val="-4"/>
          <w:position w:val="0"/>
          <w:lang w:val="es-ES"/>
        </w:rPr>
        <w:t xml:space="preserve"> </w:t>
      </w:r>
      <w:r w:rsidRPr="006946FE">
        <w:rPr>
          <w:rFonts w:eastAsia="Arial MT"/>
          <w:position w:val="0"/>
          <w:lang w:val="es-ES"/>
        </w:rPr>
        <w:t>As., Argentina.</w:t>
      </w:r>
    </w:p>
    <w:p w:rsidR="006946FE" w:rsidRPr="006946FE" w:rsidRDefault="006946FE" w:rsidP="006946FE">
      <w:pPr>
        <w:widowControl w:val="0"/>
        <w:numPr>
          <w:ilvl w:val="0"/>
          <w:numId w:val="1"/>
        </w:numPr>
        <w:suppressAutoHyphens w:val="0"/>
        <w:autoSpaceDE w:val="0"/>
        <w:autoSpaceDN w:val="0"/>
        <w:spacing w:before="214" w:after="0" w:line="240" w:lineRule="auto"/>
        <w:ind w:leftChars="0" w:firstLineChars="0"/>
        <w:jc w:val="left"/>
        <w:textDirection w:val="lrTb"/>
        <w:textAlignment w:val="auto"/>
        <w:outlineLvl w:val="9"/>
        <w:rPr>
          <w:rFonts w:eastAsia="Arial MT"/>
          <w:position w:val="0"/>
          <w:lang w:val="es-ES"/>
        </w:rPr>
      </w:pPr>
      <w:r w:rsidRPr="006946FE">
        <w:rPr>
          <w:rFonts w:eastAsia="Arial MT"/>
          <w:position w:val="0"/>
          <w:lang w:val="es-ES"/>
        </w:rPr>
        <w:t xml:space="preserve">Instituto Nacional de Tecnología Industrial (INTI, San Martín, Bs As., Argentina) </w:t>
      </w:r>
    </w:p>
    <w:p w:rsidR="006946FE" w:rsidRPr="006946FE" w:rsidRDefault="006946FE" w:rsidP="006946FE">
      <w:pPr>
        <w:widowControl w:val="0"/>
        <w:suppressAutoHyphens w:val="0"/>
        <w:autoSpaceDE w:val="0"/>
        <w:autoSpaceDN w:val="0"/>
        <w:spacing w:before="9" w:after="0"/>
        <w:ind w:leftChars="0" w:left="0" w:firstLineChars="0" w:firstLine="0"/>
        <w:jc w:val="left"/>
        <w:textDirection w:val="lrTb"/>
        <w:textAlignment w:val="auto"/>
        <w:outlineLvl w:val="9"/>
        <w:rPr>
          <w:rFonts w:eastAsia="Arial MT"/>
          <w:position w:val="0"/>
          <w:sz w:val="28"/>
          <w:lang w:val="es-ES"/>
        </w:rPr>
      </w:pPr>
    </w:p>
    <w:bookmarkStart w:id="0" w:name="ludigiorgio99@gmail.com"/>
    <w:bookmarkEnd w:id="0"/>
    <w:p w:rsidR="006946FE" w:rsidRPr="006946FE" w:rsidRDefault="006946FE" w:rsidP="006946FE">
      <w:pPr>
        <w:widowControl w:val="0"/>
        <w:suppressAutoHyphens w:val="0"/>
        <w:autoSpaceDE w:val="0"/>
        <w:autoSpaceDN w:val="0"/>
        <w:spacing w:after="0"/>
        <w:ind w:leftChars="0" w:left="119" w:firstLineChars="0" w:firstLine="0"/>
        <w:jc w:val="left"/>
        <w:textDirection w:val="lrTb"/>
        <w:textAlignment w:val="auto"/>
        <w:outlineLvl w:val="9"/>
        <w:rPr>
          <w:rFonts w:eastAsia="Arial MT"/>
          <w:position w:val="0"/>
          <w:lang w:val="es-ES"/>
        </w:rPr>
      </w:pPr>
      <w:r w:rsidRPr="006946FE">
        <w:rPr>
          <w:rFonts w:eastAsia="Arial MT"/>
          <w:position w:val="0"/>
          <w:lang w:val="es-ES"/>
        </w:rPr>
        <w:fldChar w:fldCharType="begin"/>
      </w:r>
      <w:r w:rsidRPr="006946FE">
        <w:rPr>
          <w:rFonts w:eastAsia="Arial MT"/>
          <w:position w:val="0"/>
          <w:lang w:val="es-ES"/>
        </w:rPr>
        <w:instrText xml:space="preserve"> HYPERLINK "mailto:combi.agustina@gmail.com" </w:instrText>
      </w:r>
      <w:r w:rsidRPr="006946FE">
        <w:rPr>
          <w:rFonts w:eastAsia="Arial MT"/>
          <w:position w:val="0"/>
          <w:lang w:val="es-ES"/>
        </w:rPr>
        <w:fldChar w:fldCharType="separate"/>
      </w:r>
      <w:r w:rsidRPr="006946FE">
        <w:rPr>
          <w:rFonts w:eastAsia="Arial MT"/>
          <w:color w:val="0000FF"/>
          <w:position w:val="0"/>
          <w:u w:val="single"/>
          <w:lang w:val="es-ES"/>
        </w:rPr>
        <w:t>combi.agustina@gmail.com</w:t>
      </w:r>
      <w:r w:rsidRPr="006946FE">
        <w:rPr>
          <w:rFonts w:eastAsia="Arial MT"/>
          <w:position w:val="0"/>
          <w:lang w:val="es-ES"/>
        </w:rPr>
        <w:fldChar w:fldCharType="end"/>
      </w:r>
    </w:p>
    <w:p w:rsidR="006946FE" w:rsidRPr="006946FE" w:rsidRDefault="006946FE" w:rsidP="006946FE">
      <w:pPr>
        <w:widowControl w:val="0"/>
        <w:suppressAutoHyphens w:val="0"/>
        <w:autoSpaceDE w:val="0"/>
        <w:autoSpaceDN w:val="0"/>
        <w:spacing w:after="0"/>
        <w:ind w:leftChars="0" w:left="0" w:right="122" w:firstLineChars="0" w:firstLine="0"/>
        <w:textDirection w:val="lrTb"/>
        <w:textAlignment w:val="auto"/>
        <w:outlineLvl w:val="9"/>
        <w:rPr>
          <w:rFonts w:eastAsia="Arial MT"/>
          <w:position w:val="0"/>
          <w:lang w:val="es-ES"/>
        </w:rPr>
      </w:pPr>
    </w:p>
    <w:p w:rsidR="006946FE" w:rsidRPr="006946FE" w:rsidRDefault="006946FE" w:rsidP="006946FE">
      <w:pPr>
        <w:widowControl w:val="0"/>
        <w:suppressAutoHyphens w:val="0"/>
        <w:autoSpaceDE w:val="0"/>
        <w:autoSpaceDN w:val="0"/>
        <w:spacing w:after="0"/>
        <w:ind w:leftChars="0" w:left="119" w:right="122" w:firstLineChars="0" w:firstLine="0"/>
        <w:textDirection w:val="lrTb"/>
        <w:textAlignment w:val="auto"/>
        <w:outlineLvl w:val="9"/>
        <w:rPr>
          <w:rFonts w:eastAsia="Arial MT"/>
          <w:position w:val="0"/>
          <w:lang w:val="es-ES"/>
        </w:rPr>
      </w:pPr>
      <w:r w:rsidRPr="006946FE">
        <w:rPr>
          <w:rFonts w:eastAsia="Arial MT"/>
          <w:position w:val="0"/>
          <w:lang w:val="es-ES"/>
        </w:rPr>
        <w:t>“</w:t>
      </w:r>
      <w:proofErr w:type="spellStart"/>
      <w:r w:rsidRPr="006946FE">
        <w:rPr>
          <w:rFonts w:eastAsia="Arial MT"/>
          <w:position w:val="0"/>
          <w:lang w:val="es-ES"/>
        </w:rPr>
        <w:t>Nanocelulosa</w:t>
      </w:r>
      <w:proofErr w:type="spellEnd"/>
      <w:r w:rsidRPr="006946FE">
        <w:rPr>
          <w:rFonts w:eastAsia="Arial MT"/>
          <w:position w:val="0"/>
          <w:lang w:val="es-ES"/>
        </w:rPr>
        <w:t xml:space="preserve">” refiere a los elementos de celulosa con al menos una dimensión en la </w:t>
      </w:r>
      <w:proofErr w:type="spellStart"/>
      <w:r w:rsidRPr="006946FE">
        <w:rPr>
          <w:rFonts w:eastAsia="Arial MT"/>
          <w:position w:val="0"/>
          <w:lang w:val="es-ES"/>
        </w:rPr>
        <w:t>nanoescala</w:t>
      </w:r>
      <w:proofErr w:type="spellEnd"/>
      <w:r w:rsidRPr="006946FE">
        <w:rPr>
          <w:rFonts w:eastAsia="Arial MT"/>
          <w:position w:val="0"/>
          <w:lang w:val="es-ES"/>
        </w:rPr>
        <w:t xml:space="preserve">. En los últimos años han despertado gran interés tanto académico como industrial debido a sus diversas características y aplicaciones. El objetivo de este trabajo fue estudiar la preparación de </w:t>
      </w:r>
      <w:proofErr w:type="spellStart"/>
      <w:r w:rsidRPr="006946FE">
        <w:rPr>
          <w:rFonts w:eastAsia="Arial MT"/>
          <w:position w:val="0"/>
          <w:lang w:val="es-ES"/>
        </w:rPr>
        <w:t>nanocristales</w:t>
      </w:r>
      <w:proofErr w:type="spellEnd"/>
      <w:r w:rsidRPr="006946FE">
        <w:rPr>
          <w:rFonts w:eastAsia="Arial MT"/>
          <w:position w:val="0"/>
          <w:lang w:val="es-ES"/>
        </w:rPr>
        <w:t xml:space="preserve"> (CNC) y </w:t>
      </w:r>
      <w:proofErr w:type="spellStart"/>
      <w:r w:rsidRPr="006946FE">
        <w:rPr>
          <w:rFonts w:eastAsia="Arial MT"/>
          <w:position w:val="0"/>
          <w:lang w:val="es-ES"/>
        </w:rPr>
        <w:t>nanofibrillas</w:t>
      </w:r>
      <w:proofErr w:type="spellEnd"/>
      <w:r w:rsidRPr="006946FE">
        <w:rPr>
          <w:rFonts w:eastAsia="Arial MT"/>
          <w:position w:val="0"/>
          <w:lang w:val="es-ES"/>
        </w:rPr>
        <w:t xml:space="preserve"> (CNF) obtenidos a partir de cáscara de soja (CS), un subproducto de la industria alimentaria. Para tal fin se trabajó con dos aislados de celulosa </w:t>
      </w:r>
      <w:proofErr w:type="spellStart"/>
      <w:r w:rsidRPr="006946FE">
        <w:rPr>
          <w:rFonts w:eastAsia="Arial MT"/>
          <w:position w:val="0"/>
          <w:lang w:val="es-ES"/>
        </w:rPr>
        <w:t>pretratando</w:t>
      </w:r>
      <w:proofErr w:type="spellEnd"/>
      <w:r w:rsidRPr="006946FE">
        <w:rPr>
          <w:rFonts w:eastAsia="Arial MT"/>
          <w:position w:val="0"/>
          <w:lang w:val="es-ES"/>
        </w:rPr>
        <w:t xml:space="preserve"> la CS inicialmente con </w:t>
      </w:r>
      <w:proofErr w:type="spellStart"/>
      <w:r w:rsidRPr="006946FE">
        <w:rPr>
          <w:rFonts w:eastAsia="Arial MT"/>
          <w:position w:val="0"/>
          <w:lang w:val="es-ES"/>
        </w:rPr>
        <w:t>NaOH</w:t>
      </w:r>
      <w:proofErr w:type="spellEnd"/>
      <w:r w:rsidRPr="006946FE">
        <w:rPr>
          <w:rFonts w:eastAsia="Arial MT"/>
          <w:position w:val="0"/>
          <w:lang w:val="es-ES"/>
        </w:rPr>
        <w:t xml:space="preserve"> (4% p/v, 2hr, 60°C), y posteriormente blanqueando con NaClO</w:t>
      </w:r>
      <w:r w:rsidRPr="006946FE">
        <w:rPr>
          <w:rFonts w:eastAsia="Arial MT"/>
          <w:position w:val="0"/>
          <w:vertAlign w:val="subscript"/>
          <w:lang w:val="es-ES"/>
        </w:rPr>
        <w:t xml:space="preserve">2 </w:t>
      </w:r>
      <w:r w:rsidRPr="006946FE">
        <w:rPr>
          <w:rFonts w:eastAsia="Arial MT"/>
          <w:position w:val="0"/>
          <w:lang w:val="es-ES"/>
        </w:rPr>
        <w:t>(2%, pH=3,100°C,1hr) o H</w:t>
      </w:r>
      <w:r w:rsidRPr="006946FE">
        <w:rPr>
          <w:rFonts w:eastAsia="Arial MT"/>
          <w:position w:val="0"/>
          <w:vertAlign w:val="subscript"/>
          <w:lang w:val="es-ES"/>
        </w:rPr>
        <w:t>2</w:t>
      </w:r>
      <w:r w:rsidRPr="006946FE">
        <w:rPr>
          <w:rFonts w:eastAsia="Arial MT"/>
          <w:position w:val="0"/>
          <w:lang w:val="es-ES"/>
        </w:rPr>
        <w:t>O</w:t>
      </w:r>
      <w:r w:rsidRPr="006946FE">
        <w:rPr>
          <w:rFonts w:eastAsia="Arial MT"/>
          <w:position w:val="0"/>
          <w:vertAlign w:val="subscript"/>
          <w:lang w:val="es-ES"/>
        </w:rPr>
        <w:t xml:space="preserve">2 </w:t>
      </w:r>
      <w:r w:rsidRPr="006946FE">
        <w:rPr>
          <w:rFonts w:eastAsia="Arial MT"/>
          <w:position w:val="0"/>
          <w:lang w:val="es-ES"/>
        </w:rPr>
        <w:t xml:space="preserve">(3%,100°C,1 </w:t>
      </w:r>
      <w:proofErr w:type="spellStart"/>
      <w:r w:rsidRPr="006946FE">
        <w:rPr>
          <w:rFonts w:eastAsia="Arial MT"/>
          <w:position w:val="0"/>
          <w:lang w:val="es-ES"/>
        </w:rPr>
        <w:t>hr</w:t>
      </w:r>
      <w:proofErr w:type="spellEnd"/>
      <w:r w:rsidRPr="006946FE">
        <w:rPr>
          <w:rFonts w:eastAsia="Arial MT"/>
          <w:position w:val="0"/>
          <w:lang w:val="es-ES"/>
        </w:rPr>
        <w:t xml:space="preserve">). Este proceso fue monitoreado midiendo la concentración de celulosa, </w:t>
      </w:r>
      <w:proofErr w:type="spellStart"/>
      <w:r w:rsidRPr="006946FE">
        <w:rPr>
          <w:rFonts w:eastAsia="Arial MT"/>
          <w:position w:val="0"/>
          <w:lang w:val="es-ES"/>
        </w:rPr>
        <w:t>hemicelulosa</w:t>
      </w:r>
      <w:proofErr w:type="spellEnd"/>
      <w:r w:rsidRPr="006946FE">
        <w:rPr>
          <w:rFonts w:eastAsia="Arial MT"/>
          <w:position w:val="0"/>
          <w:lang w:val="es-ES"/>
        </w:rPr>
        <w:t xml:space="preserve"> y lignina en la cáscara, productos intermedios y aislados finales. Los aislados resultantes se sometieron a: i) hidrólisis ácida con H</w:t>
      </w:r>
      <w:r w:rsidRPr="006946FE">
        <w:rPr>
          <w:rFonts w:eastAsia="Arial MT"/>
          <w:position w:val="0"/>
          <w:vertAlign w:val="subscript"/>
          <w:lang w:val="es-ES"/>
        </w:rPr>
        <w:t>2</w:t>
      </w:r>
      <w:r w:rsidRPr="006946FE">
        <w:rPr>
          <w:rFonts w:eastAsia="Arial MT"/>
          <w:position w:val="0"/>
          <w:lang w:val="es-ES"/>
        </w:rPr>
        <w:t>SO</w:t>
      </w:r>
      <w:r w:rsidRPr="006946FE">
        <w:rPr>
          <w:rFonts w:eastAsia="Arial MT"/>
          <w:position w:val="0"/>
          <w:vertAlign w:val="subscript"/>
          <w:lang w:val="es-ES"/>
        </w:rPr>
        <w:t>4</w:t>
      </w:r>
      <w:r w:rsidRPr="006946FE">
        <w:rPr>
          <w:rFonts w:eastAsia="Arial MT"/>
          <w:position w:val="0"/>
          <w:lang w:val="es-ES"/>
        </w:rPr>
        <w:t xml:space="preserve"> (64%, 30 min, 45°C), centrifugación hasta neutralidad, diálisis y </w:t>
      </w:r>
      <w:proofErr w:type="spellStart"/>
      <w:r w:rsidRPr="006946FE">
        <w:rPr>
          <w:rFonts w:eastAsia="Arial MT"/>
          <w:position w:val="0"/>
          <w:lang w:val="es-ES"/>
        </w:rPr>
        <w:t>sonicación</w:t>
      </w:r>
      <w:proofErr w:type="spellEnd"/>
      <w:r w:rsidRPr="006946FE">
        <w:rPr>
          <w:rFonts w:eastAsia="Arial MT"/>
          <w:position w:val="0"/>
          <w:lang w:val="es-ES"/>
        </w:rPr>
        <w:t xml:space="preserve"> para obtener CNC; ii) oxidación con 2,2,6,6-tetrametilpiperidina-1-il-oxiilo (TEMPO) y procesamiento posterior en un </w:t>
      </w:r>
      <w:proofErr w:type="spellStart"/>
      <w:r w:rsidRPr="006946FE">
        <w:rPr>
          <w:rFonts w:eastAsia="Arial MT"/>
          <w:position w:val="0"/>
          <w:lang w:val="es-ES"/>
        </w:rPr>
        <w:t>microfluidizador</w:t>
      </w:r>
      <w:proofErr w:type="spellEnd"/>
      <w:r w:rsidRPr="006946FE">
        <w:rPr>
          <w:rFonts w:eastAsia="Arial MT"/>
          <w:position w:val="0"/>
          <w:lang w:val="es-ES"/>
        </w:rPr>
        <w:t xml:space="preserve"> para obtener las CNF. Ambos aislados presentaron ≈70% de celulosa, pero se observó que el blanqueo con NaClO</w:t>
      </w:r>
      <w:r w:rsidRPr="006946FE">
        <w:rPr>
          <w:rFonts w:eastAsia="Arial MT"/>
          <w:position w:val="0"/>
          <w:vertAlign w:val="subscript"/>
          <w:lang w:val="es-ES"/>
        </w:rPr>
        <w:t>2</w:t>
      </w:r>
      <w:r w:rsidRPr="006946FE">
        <w:rPr>
          <w:rFonts w:eastAsia="Arial MT"/>
          <w:position w:val="0"/>
          <w:lang w:val="es-ES"/>
        </w:rPr>
        <w:t xml:space="preserve"> resulto más eficiente en la extracción de lignina mientras que el H</w:t>
      </w:r>
      <w:r w:rsidRPr="006946FE">
        <w:rPr>
          <w:rFonts w:eastAsia="Arial MT"/>
          <w:position w:val="0"/>
          <w:vertAlign w:val="subscript"/>
          <w:lang w:val="es-ES"/>
        </w:rPr>
        <w:t>2</w:t>
      </w:r>
      <w:r w:rsidRPr="006946FE">
        <w:rPr>
          <w:rFonts w:eastAsia="Arial MT"/>
          <w:position w:val="0"/>
          <w:lang w:val="es-ES"/>
        </w:rPr>
        <w:t>O</w:t>
      </w:r>
      <w:r w:rsidRPr="006946FE">
        <w:rPr>
          <w:rFonts w:eastAsia="Arial MT"/>
          <w:position w:val="0"/>
          <w:vertAlign w:val="subscript"/>
          <w:lang w:val="es-ES"/>
        </w:rPr>
        <w:t>2</w:t>
      </w:r>
      <w:r w:rsidRPr="006946FE">
        <w:rPr>
          <w:rFonts w:eastAsia="Arial MT"/>
          <w:position w:val="0"/>
          <w:lang w:val="es-ES"/>
        </w:rPr>
        <w:t xml:space="preserve"> extrajo mejor la </w:t>
      </w:r>
      <w:proofErr w:type="spellStart"/>
      <w:r w:rsidRPr="006946FE">
        <w:rPr>
          <w:rFonts w:eastAsia="Arial MT"/>
          <w:position w:val="0"/>
          <w:lang w:val="es-ES"/>
        </w:rPr>
        <w:t>hemicelulosa</w:t>
      </w:r>
      <w:proofErr w:type="spellEnd"/>
      <w:r w:rsidRPr="006946FE">
        <w:rPr>
          <w:rFonts w:eastAsia="Arial MT"/>
          <w:position w:val="0"/>
          <w:lang w:val="es-ES"/>
        </w:rPr>
        <w:t>. Solo se pudieron obtener CNC a partir de los aislados tratados con NaClO</w:t>
      </w:r>
      <w:r w:rsidRPr="006946FE">
        <w:rPr>
          <w:rFonts w:eastAsia="Arial MT"/>
          <w:position w:val="0"/>
          <w:vertAlign w:val="subscript"/>
          <w:lang w:val="es-ES"/>
        </w:rPr>
        <w:t>2</w:t>
      </w:r>
      <w:r w:rsidRPr="006946FE">
        <w:rPr>
          <w:rFonts w:eastAsia="Arial MT"/>
          <w:position w:val="0"/>
          <w:lang w:val="es-ES"/>
        </w:rPr>
        <w:t xml:space="preserve"> dado que los tratados con H</w:t>
      </w:r>
      <w:r w:rsidRPr="006946FE">
        <w:rPr>
          <w:rFonts w:eastAsia="Arial MT"/>
          <w:position w:val="0"/>
          <w:vertAlign w:val="subscript"/>
          <w:lang w:val="es-ES"/>
        </w:rPr>
        <w:t>2</w:t>
      </w:r>
      <w:r w:rsidRPr="006946FE">
        <w:rPr>
          <w:rFonts w:eastAsia="Arial MT"/>
          <w:position w:val="0"/>
          <w:lang w:val="es-ES"/>
        </w:rPr>
        <w:t>O</w:t>
      </w:r>
      <w:r w:rsidRPr="006946FE">
        <w:rPr>
          <w:rFonts w:eastAsia="Arial MT"/>
          <w:position w:val="0"/>
          <w:vertAlign w:val="subscript"/>
          <w:lang w:val="es-ES"/>
        </w:rPr>
        <w:t xml:space="preserve">2 </w:t>
      </w:r>
      <w:r w:rsidRPr="006946FE">
        <w:rPr>
          <w:rFonts w:eastAsia="Arial MT"/>
          <w:position w:val="0"/>
          <w:lang w:val="es-ES"/>
        </w:rPr>
        <w:t xml:space="preserve">mostraron carbonización durante </w:t>
      </w:r>
      <w:proofErr w:type="gramStart"/>
      <w:r w:rsidRPr="006946FE">
        <w:rPr>
          <w:rFonts w:eastAsia="Arial MT"/>
          <w:position w:val="0"/>
          <w:lang w:val="es-ES"/>
        </w:rPr>
        <w:t>la hidrolisis</w:t>
      </w:r>
      <w:proofErr w:type="gramEnd"/>
      <w:r w:rsidRPr="006946FE">
        <w:rPr>
          <w:rFonts w:eastAsia="Arial MT"/>
          <w:position w:val="0"/>
          <w:lang w:val="es-ES"/>
        </w:rPr>
        <w:t xml:space="preserve">, probablemente debido al mayor contenido de lignina. Los CNC presentaron morfología tipo aguja (observados por TEM) con diámetros (d) de 2,75±1,3 </w:t>
      </w:r>
      <w:proofErr w:type="spellStart"/>
      <w:r w:rsidRPr="006946FE">
        <w:rPr>
          <w:rFonts w:eastAsia="Arial MT"/>
          <w:position w:val="0"/>
          <w:lang w:val="es-ES"/>
        </w:rPr>
        <w:t>nm</w:t>
      </w:r>
      <w:proofErr w:type="spellEnd"/>
      <w:r w:rsidRPr="006946FE">
        <w:rPr>
          <w:rFonts w:eastAsia="Arial MT"/>
          <w:position w:val="0"/>
          <w:lang w:val="es-ES"/>
        </w:rPr>
        <w:t xml:space="preserve"> y largos (l) de 397±196 </w:t>
      </w:r>
      <w:proofErr w:type="spellStart"/>
      <w:r w:rsidRPr="006946FE">
        <w:rPr>
          <w:rFonts w:eastAsia="Arial MT"/>
          <w:position w:val="0"/>
          <w:lang w:val="es-ES"/>
        </w:rPr>
        <w:t>nm</w:t>
      </w:r>
      <w:proofErr w:type="spellEnd"/>
      <w:r w:rsidRPr="006946FE">
        <w:rPr>
          <w:rFonts w:eastAsia="Arial MT"/>
          <w:position w:val="0"/>
          <w:lang w:val="es-ES"/>
        </w:rPr>
        <w:t xml:space="preserve"> (medido por AFM), un potencial Z de -54,06 </w:t>
      </w:r>
      <w:proofErr w:type="spellStart"/>
      <w:r w:rsidRPr="006946FE">
        <w:rPr>
          <w:rFonts w:eastAsia="Arial MT"/>
          <w:position w:val="0"/>
          <w:lang w:val="es-ES"/>
        </w:rPr>
        <w:t>mV</w:t>
      </w:r>
      <w:proofErr w:type="spellEnd"/>
      <w:r w:rsidRPr="006946FE">
        <w:rPr>
          <w:rFonts w:eastAsia="Arial MT"/>
          <w:position w:val="0"/>
          <w:lang w:val="es-ES"/>
        </w:rPr>
        <w:t xml:space="preserve"> debido a las cargas de los grupos sulfatos e indicando una buena estabilidad de la dispersión, y un índice de cristalinidad de 58,44% medido por RX. Si fue posible obtener CNF a partir de ambos aislados de celulosa. Las dispersiones de los CNF obtenidas a partir de H</w:t>
      </w:r>
      <w:r w:rsidRPr="006946FE">
        <w:rPr>
          <w:rFonts w:eastAsia="Arial MT"/>
          <w:position w:val="0"/>
          <w:vertAlign w:val="subscript"/>
          <w:lang w:val="es-ES"/>
        </w:rPr>
        <w:t>2</w:t>
      </w:r>
      <w:r w:rsidRPr="006946FE">
        <w:rPr>
          <w:rFonts w:eastAsia="Arial MT"/>
          <w:position w:val="0"/>
          <w:lang w:val="es-ES"/>
        </w:rPr>
        <w:t>O</w:t>
      </w:r>
      <w:r w:rsidRPr="006946FE">
        <w:rPr>
          <w:rFonts w:eastAsia="Arial MT"/>
          <w:position w:val="0"/>
          <w:vertAlign w:val="subscript"/>
          <w:lang w:val="es-ES"/>
        </w:rPr>
        <w:t xml:space="preserve">2 </w:t>
      </w:r>
      <w:r w:rsidRPr="006946FE">
        <w:rPr>
          <w:rFonts w:eastAsia="Arial MT"/>
          <w:position w:val="0"/>
          <w:lang w:val="es-ES"/>
        </w:rPr>
        <w:t>fueron menos viscosas que las obtenidas con NaClO</w:t>
      </w:r>
      <w:r w:rsidRPr="006946FE">
        <w:rPr>
          <w:rFonts w:eastAsia="Arial MT"/>
          <w:position w:val="0"/>
          <w:vertAlign w:val="subscript"/>
          <w:lang w:val="es-ES"/>
        </w:rPr>
        <w:t>2</w:t>
      </w:r>
      <w:r w:rsidRPr="006946FE">
        <w:rPr>
          <w:rFonts w:eastAsia="Arial MT"/>
          <w:position w:val="0"/>
          <w:lang w:val="es-ES"/>
        </w:rPr>
        <w:t xml:space="preserve"> posiblemente debido a la diferente relación de aspecto (l/d) de las </w:t>
      </w:r>
      <w:proofErr w:type="spellStart"/>
      <w:r w:rsidRPr="006946FE">
        <w:rPr>
          <w:rFonts w:eastAsia="Arial MT"/>
          <w:position w:val="0"/>
          <w:lang w:val="es-ES"/>
        </w:rPr>
        <w:t>nanofibrillas</w:t>
      </w:r>
      <w:proofErr w:type="spellEnd"/>
      <w:r w:rsidRPr="006946FE">
        <w:rPr>
          <w:rFonts w:eastAsia="Arial MT"/>
          <w:position w:val="0"/>
          <w:lang w:val="es-ES"/>
        </w:rPr>
        <w:t>. Las CNF obtenidas del aislado empleando H</w:t>
      </w:r>
      <w:r w:rsidRPr="006946FE">
        <w:rPr>
          <w:rFonts w:eastAsia="Arial MT"/>
          <w:position w:val="0"/>
          <w:vertAlign w:val="subscript"/>
          <w:lang w:val="es-ES"/>
        </w:rPr>
        <w:t>2</w:t>
      </w:r>
      <w:r w:rsidRPr="006946FE">
        <w:rPr>
          <w:rFonts w:eastAsia="Arial MT"/>
          <w:position w:val="0"/>
          <w:lang w:val="es-ES"/>
        </w:rPr>
        <w:t>O</w:t>
      </w:r>
      <w:r w:rsidRPr="006946FE">
        <w:rPr>
          <w:rFonts w:eastAsia="Arial MT"/>
          <w:position w:val="0"/>
          <w:vertAlign w:val="subscript"/>
          <w:lang w:val="es-ES"/>
        </w:rPr>
        <w:t xml:space="preserve">2 </w:t>
      </w:r>
      <w:r w:rsidRPr="006946FE">
        <w:rPr>
          <w:rFonts w:eastAsia="Arial MT"/>
          <w:position w:val="0"/>
          <w:lang w:val="es-ES"/>
        </w:rPr>
        <w:t xml:space="preserve">presentó una relación de aspecto significativamente menor (d=3,53±1,49 y l=486±187 </w:t>
      </w:r>
      <w:proofErr w:type="spellStart"/>
      <w:r w:rsidRPr="006946FE">
        <w:rPr>
          <w:rFonts w:eastAsia="Arial MT"/>
          <w:position w:val="0"/>
          <w:lang w:val="es-ES"/>
        </w:rPr>
        <w:t>nm</w:t>
      </w:r>
      <w:proofErr w:type="spellEnd"/>
      <w:r w:rsidRPr="006946FE">
        <w:rPr>
          <w:rFonts w:eastAsia="Arial MT"/>
          <w:position w:val="0"/>
          <w:lang w:val="es-ES"/>
        </w:rPr>
        <w:t>) que las blanqueadas con NaClO</w:t>
      </w:r>
      <w:r w:rsidRPr="006946FE">
        <w:rPr>
          <w:rFonts w:eastAsia="Arial MT"/>
          <w:position w:val="0"/>
          <w:vertAlign w:val="subscript"/>
          <w:lang w:val="es-ES"/>
        </w:rPr>
        <w:t>2</w:t>
      </w:r>
      <w:r w:rsidRPr="006946FE">
        <w:rPr>
          <w:rFonts w:eastAsia="Arial MT"/>
          <w:position w:val="0"/>
          <w:lang w:val="es-ES"/>
        </w:rPr>
        <w:t xml:space="preserve"> que si bien presentaron </w:t>
      </w:r>
      <w:r w:rsidRPr="006946FE">
        <w:rPr>
          <w:rFonts w:eastAsia="Arial MT"/>
          <w:position w:val="0"/>
          <w:lang w:val="es-ES"/>
        </w:rPr>
        <w:lastRenderedPageBreak/>
        <w:t xml:space="preserve">diámetros algo superiores (d=4-5 </w:t>
      </w:r>
      <w:proofErr w:type="spellStart"/>
      <w:r w:rsidRPr="006946FE">
        <w:rPr>
          <w:rFonts w:eastAsia="Arial MT"/>
          <w:position w:val="0"/>
          <w:lang w:val="es-ES"/>
        </w:rPr>
        <w:t>nm</w:t>
      </w:r>
      <w:proofErr w:type="spellEnd"/>
      <w:r w:rsidRPr="006946FE">
        <w:rPr>
          <w:rFonts w:eastAsia="Arial MT"/>
          <w:position w:val="0"/>
          <w:lang w:val="es-ES"/>
        </w:rPr>
        <w:t xml:space="preserve">) sus largos no pudieron ser determinados </w:t>
      </w:r>
      <w:bookmarkStart w:id="1" w:name="_GoBack"/>
      <w:bookmarkEnd w:id="1"/>
      <w:r w:rsidRPr="006946FE">
        <w:rPr>
          <w:rFonts w:eastAsia="Arial MT"/>
          <w:position w:val="0"/>
          <w:lang w:val="es-ES"/>
        </w:rPr>
        <w:t xml:space="preserve">ya que superaban la escala en observación. Inesperadamente ambas CNF presentaron similares índices de cristalinidad que los CNC, y potenciales z de -61,2mV y -58,68mV atribuidos a los grupos </w:t>
      </w:r>
      <w:proofErr w:type="spellStart"/>
      <w:r w:rsidRPr="006946FE">
        <w:rPr>
          <w:rFonts w:eastAsia="Arial MT"/>
          <w:position w:val="0"/>
          <w:lang w:val="es-ES"/>
        </w:rPr>
        <w:t>carboxilatos</w:t>
      </w:r>
      <w:proofErr w:type="spellEnd"/>
      <w:r w:rsidRPr="006946FE">
        <w:rPr>
          <w:rFonts w:eastAsia="Arial MT"/>
          <w:position w:val="0"/>
          <w:lang w:val="es-ES"/>
        </w:rPr>
        <w:t xml:space="preserve"> adquiridos con el tratamiento con TEMPO, sugiriendo también una alta estabilidad de las dispersiones en el tiempo. Los resultados obtenidos muestran la importancia del proceso de preparación de las aislados de celulosa sobre las propiedades de las </w:t>
      </w:r>
      <w:proofErr w:type="spellStart"/>
      <w:r w:rsidRPr="006946FE">
        <w:rPr>
          <w:rFonts w:eastAsia="Arial MT"/>
          <w:position w:val="0"/>
          <w:lang w:val="es-ES"/>
        </w:rPr>
        <w:t>nanocelulosas</w:t>
      </w:r>
      <w:proofErr w:type="spellEnd"/>
      <w:r w:rsidRPr="006946FE">
        <w:rPr>
          <w:rFonts w:eastAsia="Arial MT"/>
          <w:position w:val="0"/>
          <w:lang w:val="es-ES"/>
        </w:rPr>
        <w:t xml:space="preserve"> resultantes y la finalidad de obtener </w:t>
      </w:r>
      <w:proofErr w:type="spellStart"/>
      <w:r w:rsidRPr="006946FE">
        <w:rPr>
          <w:rFonts w:eastAsia="Arial MT"/>
          <w:position w:val="0"/>
          <w:lang w:val="es-ES"/>
        </w:rPr>
        <w:t>nanocelulosas</w:t>
      </w:r>
      <w:proofErr w:type="spellEnd"/>
      <w:r w:rsidRPr="006946FE">
        <w:rPr>
          <w:rFonts w:eastAsia="Arial MT"/>
          <w:position w:val="0"/>
          <w:lang w:val="es-ES"/>
        </w:rPr>
        <w:t xml:space="preserve"> con distintas morfologías, tamaños, cristalinidad y potencial Z a partir de cascaras de soja, un subproducto muy abundante en Argentina. </w:t>
      </w:r>
    </w:p>
    <w:p w:rsidR="006946FE" w:rsidRPr="006946FE" w:rsidRDefault="006946FE" w:rsidP="006946FE">
      <w:pPr>
        <w:widowControl w:val="0"/>
        <w:suppressAutoHyphens w:val="0"/>
        <w:autoSpaceDE w:val="0"/>
        <w:autoSpaceDN w:val="0"/>
        <w:spacing w:after="0"/>
        <w:ind w:leftChars="0" w:left="119" w:right="122" w:firstLineChars="0" w:firstLine="0"/>
        <w:textDirection w:val="lrTb"/>
        <w:textAlignment w:val="auto"/>
        <w:outlineLvl w:val="9"/>
        <w:rPr>
          <w:rFonts w:eastAsia="Arial MT"/>
          <w:position w:val="0"/>
          <w:lang w:val="es-ES"/>
        </w:rPr>
      </w:pPr>
    </w:p>
    <w:p w:rsidR="006946FE" w:rsidRPr="006946FE" w:rsidRDefault="006946FE" w:rsidP="006946FE">
      <w:pPr>
        <w:widowControl w:val="0"/>
        <w:suppressAutoHyphens w:val="0"/>
        <w:autoSpaceDE w:val="0"/>
        <w:autoSpaceDN w:val="0"/>
        <w:spacing w:after="0"/>
        <w:ind w:leftChars="0" w:left="119" w:right="122" w:firstLineChars="0" w:firstLine="0"/>
        <w:textDirection w:val="lrTb"/>
        <w:textAlignment w:val="auto"/>
        <w:outlineLvl w:val="9"/>
        <w:rPr>
          <w:rFonts w:eastAsia="Arial MT"/>
          <w:position w:val="0"/>
          <w:lang w:val="es-ES"/>
        </w:rPr>
      </w:pPr>
      <w:r w:rsidRPr="006946FE">
        <w:rPr>
          <w:rFonts w:eastAsia="Arial MT"/>
          <w:position w:val="0"/>
          <w:lang w:val="es-ES"/>
        </w:rPr>
        <w:t>Palabras</w:t>
      </w:r>
      <w:r w:rsidRPr="006946FE">
        <w:rPr>
          <w:rFonts w:eastAsia="Arial MT"/>
          <w:spacing w:val="1"/>
          <w:position w:val="0"/>
          <w:lang w:val="es-ES"/>
        </w:rPr>
        <w:t xml:space="preserve"> </w:t>
      </w:r>
      <w:r w:rsidRPr="006946FE">
        <w:rPr>
          <w:rFonts w:eastAsia="Arial MT"/>
          <w:position w:val="0"/>
          <w:lang w:val="es-ES"/>
        </w:rPr>
        <w:t>Clave:</w:t>
      </w:r>
      <w:r w:rsidRPr="006946FE">
        <w:rPr>
          <w:rFonts w:eastAsia="Arial MT"/>
          <w:spacing w:val="1"/>
          <w:position w:val="0"/>
          <w:lang w:val="es-ES"/>
        </w:rPr>
        <w:t xml:space="preserve"> </w:t>
      </w:r>
      <w:proofErr w:type="spellStart"/>
      <w:r w:rsidRPr="006946FE">
        <w:rPr>
          <w:rFonts w:eastAsia="Arial MT"/>
          <w:position w:val="0"/>
          <w:lang w:val="es-ES"/>
        </w:rPr>
        <w:t>nanocristales</w:t>
      </w:r>
      <w:proofErr w:type="spellEnd"/>
      <w:r w:rsidRPr="006946FE">
        <w:rPr>
          <w:rFonts w:eastAsia="Arial MT"/>
          <w:position w:val="0"/>
          <w:lang w:val="es-ES"/>
        </w:rPr>
        <w:t>,</w:t>
      </w:r>
      <w:r w:rsidRPr="006946FE">
        <w:rPr>
          <w:rFonts w:eastAsia="Arial MT"/>
          <w:spacing w:val="1"/>
          <w:position w:val="0"/>
          <w:lang w:val="es-ES"/>
        </w:rPr>
        <w:t xml:space="preserve"> </w:t>
      </w:r>
      <w:proofErr w:type="spellStart"/>
      <w:r w:rsidRPr="006946FE">
        <w:rPr>
          <w:rFonts w:eastAsia="Arial MT"/>
          <w:position w:val="0"/>
          <w:lang w:val="es-ES"/>
        </w:rPr>
        <w:t>nanofibras</w:t>
      </w:r>
      <w:proofErr w:type="spellEnd"/>
      <w:r w:rsidRPr="006946FE">
        <w:rPr>
          <w:rFonts w:eastAsia="Arial MT"/>
          <w:position w:val="0"/>
          <w:lang w:val="es-ES"/>
        </w:rPr>
        <w:t>, biomasa</w:t>
      </w:r>
    </w:p>
    <w:p w:rsidR="006946FE" w:rsidRPr="006946FE" w:rsidRDefault="006946FE" w:rsidP="006946FE">
      <w:pPr>
        <w:widowControl w:val="0"/>
        <w:suppressAutoHyphens w:val="0"/>
        <w:autoSpaceDE w:val="0"/>
        <w:autoSpaceDN w:val="0"/>
        <w:spacing w:after="0"/>
        <w:ind w:leftChars="0" w:left="119" w:right="122" w:firstLineChars="0" w:firstLine="0"/>
        <w:textDirection w:val="lrTb"/>
        <w:textAlignment w:val="auto"/>
        <w:outlineLvl w:val="9"/>
        <w:rPr>
          <w:rFonts w:eastAsia="Arial MT"/>
          <w:position w:val="0"/>
          <w:lang w:val="es-ES"/>
        </w:rPr>
      </w:pPr>
    </w:p>
    <w:p w:rsidR="006946FE" w:rsidRPr="006946FE" w:rsidRDefault="006946FE" w:rsidP="006946FE">
      <w:pPr>
        <w:widowControl w:val="0"/>
        <w:suppressAutoHyphens w:val="0"/>
        <w:autoSpaceDE w:val="0"/>
        <w:autoSpaceDN w:val="0"/>
        <w:spacing w:before="4" w:after="0"/>
        <w:ind w:leftChars="0" w:left="119" w:right="114" w:firstLineChars="0" w:firstLine="0"/>
        <w:textDirection w:val="lrTb"/>
        <w:textAlignment w:val="auto"/>
        <w:outlineLvl w:val="9"/>
        <w:rPr>
          <w:rFonts w:eastAsia="Arial MT"/>
          <w:position w:val="0"/>
          <w:lang w:val="es-ES"/>
        </w:rPr>
      </w:pPr>
    </w:p>
    <w:p w:rsidR="006946FE" w:rsidRPr="006946FE" w:rsidRDefault="006946FE" w:rsidP="006946FE">
      <w:pPr>
        <w:widowControl w:val="0"/>
        <w:suppressAutoHyphens w:val="0"/>
        <w:autoSpaceDE w:val="0"/>
        <w:autoSpaceDN w:val="0"/>
        <w:spacing w:before="4" w:after="0" w:line="288" w:lineRule="auto"/>
        <w:ind w:leftChars="0" w:left="119" w:right="114" w:firstLineChars="0" w:firstLine="0"/>
        <w:textDirection w:val="lrTb"/>
        <w:textAlignment w:val="auto"/>
        <w:outlineLvl w:val="9"/>
        <w:rPr>
          <w:rFonts w:eastAsia="Arial MT"/>
          <w:position w:val="0"/>
          <w:lang w:val="es-ES"/>
        </w:rPr>
      </w:pPr>
    </w:p>
    <w:p w:rsidR="00232F1D" w:rsidRPr="006946FE" w:rsidRDefault="00232F1D" w:rsidP="006946FE">
      <w:pPr>
        <w:ind w:left="0" w:hanging="2"/>
      </w:pPr>
    </w:p>
    <w:sectPr w:rsidR="00232F1D" w:rsidRPr="006946F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F8" w:rsidRDefault="00FA54F8">
      <w:pPr>
        <w:spacing w:after="0" w:line="240" w:lineRule="auto"/>
        <w:ind w:left="0" w:hanging="2"/>
      </w:pPr>
      <w:r>
        <w:separator/>
      </w:r>
    </w:p>
  </w:endnote>
  <w:endnote w:type="continuationSeparator" w:id="0">
    <w:p w:rsidR="00FA54F8" w:rsidRDefault="00FA54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F8" w:rsidRDefault="00FA54F8">
      <w:pPr>
        <w:spacing w:after="0" w:line="240" w:lineRule="auto"/>
        <w:ind w:left="0" w:hanging="2"/>
      </w:pPr>
      <w:r>
        <w:separator/>
      </w:r>
    </w:p>
  </w:footnote>
  <w:footnote w:type="continuationSeparator" w:id="0">
    <w:p w:rsidR="00FA54F8" w:rsidRDefault="00FA54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3466"/>
    <w:multiLevelType w:val="hybridMultilevel"/>
    <w:tmpl w:val="F57C1A5C"/>
    <w:lvl w:ilvl="0" w:tplc="8C809844">
      <w:start w:val="1"/>
      <w:numFmt w:val="decimal"/>
      <w:lvlText w:val="(%1)"/>
      <w:lvlJc w:val="left"/>
      <w:pPr>
        <w:ind w:left="479" w:hanging="360"/>
      </w:pPr>
      <w:rPr>
        <w:rFonts w:hint="default"/>
      </w:rPr>
    </w:lvl>
    <w:lvl w:ilvl="1" w:tplc="2C0A0019" w:tentative="1">
      <w:start w:val="1"/>
      <w:numFmt w:val="lowerLetter"/>
      <w:lvlText w:val="%2."/>
      <w:lvlJc w:val="left"/>
      <w:pPr>
        <w:ind w:left="1199" w:hanging="360"/>
      </w:pPr>
    </w:lvl>
    <w:lvl w:ilvl="2" w:tplc="2C0A001B" w:tentative="1">
      <w:start w:val="1"/>
      <w:numFmt w:val="lowerRoman"/>
      <w:lvlText w:val="%3."/>
      <w:lvlJc w:val="right"/>
      <w:pPr>
        <w:ind w:left="1919" w:hanging="180"/>
      </w:pPr>
    </w:lvl>
    <w:lvl w:ilvl="3" w:tplc="2C0A000F" w:tentative="1">
      <w:start w:val="1"/>
      <w:numFmt w:val="decimal"/>
      <w:lvlText w:val="%4."/>
      <w:lvlJc w:val="left"/>
      <w:pPr>
        <w:ind w:left="2639" w:hanging="360"/>
      </w:pPr>
    </w:lvl>
    <w:lvl w:ilvl="4" w:tplc="2C0A0019" w:tentative="1">
      <w:start w:val="1"/>
      <w:numFmt w:val="lowerLetter"/>
      <w:lvlText w:val="%5."/>
      <w:lvlJc w:val="left"/>
      <w:pPr>
        <w:ind w:left="3359" w:hanging="360"/>
      </w:pPr>
    </w:lvl>
    <w:lvl w:ilvl="5" w:tplc="2C0A001B" w:tentative="1">
      <w:start w:val="1"/>
      <w:numFmt w:val="lowerRoman"/>
      <w:lvlText w:val="%6."/>
      <w:lvlJc w:val="right"/>
      <w:pPr>
        <w:ind w:left="4079" w:hanging="180"/>
      </w:pPr>
    </w:lvl>
    <w:lvl w:ilvl="6" w:tplc="2C0A000F" w:tentative="1">
      <w:start w:val="1"/>
      <w:numFmt w:val="decimal"/>
      <w:lvlText w:val="%7."/>
      <w:lvlJc w:val="left"/>
      <w:pPr>
        <w:ind w:left="4799" w:hanging="360"/>
      </w:pPr>
    </w:lvl>
    <w:lvl w:ilvl="7" w:tplc="2C0A0019" w:tentative="1">
      <w:start w:val="1"/>
      <w:numFmt w:val="lowerLetter"/>
      <w:lvlText w:val="%8."/>
      <w:lvlJc w:val="left"/>
      <w:pPr>
        <w:ind w:left="5519" w:hanging="360"/>
      </w:pPr>
    </w:lvl>
    <w:lvl w:ilvl="8" w:tplc="2C0A001B" w:tentative="1">
      <w:start w:val="1"/>
      <w:numFmt w:val="lowerRoman"/>
      <w:lvlText w:val="%9."/>
      <w:lvlJc w:val="right"/>
      <w:pPr>
        <w:ind w:left="6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32F1D"/>
    <w:rsid w:val="006946FE"/>
    <w:rsid w:val="00CA7335"/>
    <w:rsid w:val="00FA5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2022-07-28T15:59:00Z</dcterms:created>
  <dcterms:modified xsi:type="dcterms:W3CDTF">2022-07-28T15:59:00Z</dcterms:modified>
</cp:coreProperties>
</file>