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FA80" w14:textId="50968A2B" w:rsidR="00D54659" w:rsidRDefault="00D20980">
      <w:pPr>
        <w:pBdr>
          <w:top w:val="nil"/>
          <w:left w:val="nil"/>
          <w:bottom w:val="nil"/>
          <w:right w:val="nil"/>
          <w:between w:val="nil"/>
        </w:pBdr>
        <w:spacing w:after="0" w:line="240" w:lineRule="auto"/>
        <w:ind w:left="0" w:hanging="2"/>
        <w:jc w:val="center"/>
        <w:rPr>
          <w:b/>
          <w:color w:val="000000"/>
        </w:rPr>
      </w:pPr>
      <w:r w:rsidRPr="00D20980">
        <w:rPr>
          <w:b/>
          <w:color w:val="000000"/>
        </w:rPr>
        <w:t xml:space="preserve">Producción de </w:t>
      </w:r>
      <w:proofErr w:type="spellStart"/>
      <w:r w:rsidRPr="00D20980">
        <w:rPr>
          <w:b/>
          <w:color w:val="000000"/>
        </w:rPr>
        <w:t>biosurfactantes</w:t>
      </w:r>
      <w:proofErr w:type="spellEnd"/>
      <w:r w:rsidRPr="00D20980">
        <w:rPr>
          <w:b/>
          <w:color w:val="000000"/>
        </w:rPr>
        <w:t xml:space="preserve"> a partir de </w:t>
      </w:r>
      <w:proofErr w:type="spellStart"/>
      <w:r w:rsidRPr="00D20980">
        <w:rPr>
          <w:b/>
          <w:i/>
          <w:color w:val="000000"/>
        </w:rPr>
        <w:t>Rhodococcus</w:t>
      </w:r>
      <w:proofErr w:type="spellEnd"/>
      <w:r w:rsidRPr="00D20980">
        <w:rPr>
          <w:b/>
          <w:i/>
          <w:color w:val="000000"/>
        </w:rPr>
        <w:t xml:space="preserve"> </w:t>
      </w:r>
      <w:proofErr w:type="spellStart"/>
      <w:r w:rsidRPr="00D20980">
        <w:rPr>
          <w:b/>
          <w:i/>
          <w:color w:val="000000"/>
        </w:rPr>
        <w:t>corynebacterioides</w:t>
      </w:r>
      <w:proofErr w:type="spellEnd"/>
      <w:r w:rsidRPr="00D20980">
        <w:rPr>
          <w:b/>
          <w:color w:val="000000"/>
        </w:rPr>
        <w:t xml:space="preserve"> y evaluación de su </w:t>
      </w:r>
      <w:r w:rsidR="00C269A1">
        <w:rPr>
          <w:b/>
          <w:color w:val="000000"/>
        </w:rPr>
        <w:t>capacidad</w:t>
      </w:r>
      <w:r w:rsidRPr="00D20980">
        <w:rPr>
          <w:b/>
          <w:color w:val="000000"/>
        </w:rPr>
        <w:t xml:space="preserve"> de </w:t>
      </w:r>
      <w:proofErr w:type="spellStart"/>
      <w:r w:rsidRPr="00D20980">
        <w:rPr>
          <w:b/>
          <w:color w:val="000000"/>
        </w:rPr>
        <w:t>emulsificación</w:t>
      </w:r>
      <w:proofErr w:type="spellEnd"/>
    </w:p>
    <w:p w14:paraId="02E8D2B3" w14:textId="77777777" w:rsidR="00D54659" w:rsidRDefault="00D54659">
      <w:pPr>
        <w:spacing w:after="0" w:line="240" w:lineRule="auto"/>
        <w:ind w:left="0" w:hanging="2"/>
        <w:jc w:val="center"/>
      </w:pPr>
    </w:p>
    <w:p w14:paraId="38E7DA78" w14:textId="21296EA3" w:rsidR="00D54659" w:rsidRDefault="003D3DBE">
      <w:pPr>
        <w:spacing w:after="0" w:line="240" w:lineRule="auto"/>
        <w:ind w:left="0" w:hanging="2"/>
        <w:jc w:val="center"/>
      </w:pPr>
      <w:proofErr w:type="spellStart"/>
      <w:r>
        <w:t>Sanmartin</w:t>
      </w:r>
      <w:proofErr w:type="spellEnd"/>
      <w:r>
        <w:t xml:space="preserve"> </w:t>
      </w:r>
      <w:r w:rsidR="00515E58">
        <w:t xml:space="preserve">Negrete </w:t>
      </w:r>
      <w:r w:rsidR="00767CF6">
        <w:t xml:space="preserve">P </w:t>
      </w:r>
      <w:r w:rsidR="000D4F39">
        <w:t xml:space="preserve">(1), </w:t>
      </w:r>
      <w:proofErr w:type="spellStart"/>
      <w:r w:rsidR="00670504">
        <w:t>Ghilardi</w:t>
      </w:r>
      <w:proofErr w:type="spellEnd"/>
      <w:r w:rsidR="00670504">
        <w:t xml:space="preserve"> C (2), </w:t>
      </w:r>
      <w:r w:rsidR="00767CF6">
        <w:t>Herrera</w:t>
      </w:r>
      <w:r w:rsidR="00515E58">
        <w:t xml:space="preserve"> ML</w:t>
      </w:r>
      <w:r w:rsidR="000D4F39">
        <w:t xml:space="preserve"> (</w:t>
      </w:r>
      <w:r w:rsidR="00CE5604">
        <w:t>1</w:t>
      </w:r>
      <w:r w:rsidR="000D4F39">
        <w:t>)</w:t>
      </w:r>
      <w:r w:rsidR="00767CF6">
        <w:t xml:space="preserve">, </w:t>
      </w:r>
      <w:proofErr w:type="spellStart"/>
      <w:r w:rsidR="00767CF6">
        <w:t>Borroni</w:t>
      </w:r>
      <w:proofErr w:type="spellEnd"/>
      <w:r w:rsidR="00515E58">
        <w:t xml:space="preserve"> V</w:t>
      </w:r>
      <w:r w:rsidR="00767CF6">
        <w:t xml:space="preserve"> (</w:t>
      </w:r>
      <w:r w:rsidR="00CE5604">
        <w:t>1</w:t>
      </w:r>
      <w:r w:rsidR="00767CF6">
        <w:t>)</w:t>
      </w:r>
    </w:p>
    <w:p w14:paraId="31B50557" w14:textId="77777777" w:rsidR="00D54659" w:rsidRDefault="00D54659">
      <w:pPr>
        <w:spacing w:after="0" w:line="240" w:lineRule="auto"/>
        <w:ind w:left="0" w:hanging="2"/>
        <w:jc w:val="center"/>
      </w:pPr>
    </w:p>
    <w:p w14:paraId="089A99A0" w14:textId="21AA21A3" w:rsidR="00D54659" w:rsidRDefault="00767CF6" w:rsidP="00670504">
      <w:pPr>
        <w:pStyle w:val="Prrafodelista"/>
        <w:numPr>
          <w:ilvl w:val="0"/>
          <w:numId w:val="1"/>
        </w:numPr>
        <w:spacing w:after="120" w:line="240" w:lineRule="auto"/>
        <w:ind w:leftChars="0" w:firstLineChars="0"/>
        <w:jc w:val="left"/>
      </w:pPr>
      <w:r>
        <w:t>Instituto de Tecnología en Polímeros y Nanotecnología (ITPN-UBA-CONICET), Facultad de Arquitectura, Diseño y Urbanismo (FADU), Facultad De Ingeniería (FIUBA), Uni</w:t>
      </w:r>
      <w:r w:rsidR="009706EF">
        <w:t>versidad de Buenos Aires (UBA)</w:t>
      </w:r>
      <w:r>
        <w:t>, Buenos Aires, Argentina</w:t>
      </w:r>
      <w:r w:rsidR="000D4F39">
        <w:t>.</w:t>
      </w:r>
    </w:p>
    <w:p w14:paraId="1C3E6B61" w14:textId="622F04C7" w:rsidR="00670504" w:rsidRDefault="00670504" w:rsidP="00670504">
      <w:pPr>
        <w:pStyle w:val="Prrafodelista"/>
        <w:numPr>
          <w:ilvl w:val="0"/>
          <w:numId w:val="1"/>
        </w:numPr>
        <w:spacing w:after="120" w:line="240" w:lineRule="auto"/>
        <w:ind w:leftChars="0" w:firstLineChars="0"/>
        <w:jc w:val="left"/>
      </w:pPr>
      <w:r>
        <w:t>Planta Piloto de Ingeniería Química (PLAPIQUI-UNS-CONICET), Departamento de Ingeniería Química, Universidad Nacional del Sur, Bahía Blanca, Argentina.</w:t>
      </w:r>
    </w:p>
    <w:p w14:paraId="2E043963" w14:textId="5FCF157A" w:rsidR="00D54659" w:rsidRDefault="00670504">
      <w:pPr>
        <w:pBdr>
          <w:top w:val="nil"/>
          <w:left w:val="nil"/>
          <w:bottom w:val="nil"/>
          <w:right w:val="nil"/>
          <w:between w:val="nil"/>
        </w:pBdr>
        <w:tabs>
          <w:tab w:val="left" w:pos="7185"/>
        </w:tabs>
        <w:spacing w:after="0" w:line="240" w:lineRule="auto"/>
        <w:ind w:left="0" w:hanging="2"/>
        <w:jc w:val="left"/>
        <w:rPr>
          <w:color w:val="000000"/>
        </w:rPr>
      </w:pPr>
      <w:r>
        <w:rPr>
          <w:color w:val="000000"/>
        </w:rPr>
        <w:t>mvirborroni@gmail.com</w:t>
      </w:r>
      <w:r w:rsidR="000D4F39">
        <w:rPr>
          <w:color w:val="000000"/>
        </w:rPr>
        <w:tab/>
      </w:r>
    </w:p>
    <w:p w14:paraId="731A4F85" w14:textId="77777777" w:rsidR="00D54659" w:rsidRDefault="00D54659">
      <w:pPr>
        <w:spacing w:after="0" w:line="240" w:lineRule="auto"/>
        <w:ind w:left="0" w:hanging="2"/>
      </w:pPr>
    </w:p>
    <w:p w14:paraId="5369A93C" w14:textId="77777777" w:rsidR="00E4057B" w:rsidRDefault="00E4057B">
      <w:pPr>
        <w:spacing w:after="0" w:line="240" w:lineRule="auto"/>
        <w:ind w:left="0" w:hanging="2"/>
      </w:pPr>
    </w:p>
    <w:p w14:paraId="178E4FD2" w14:textId="77777777" w:rsidR="00D54659" w:rsidRDefault="00D20980">
      <w:pPr>
        <w:spacing w:after="0" w:line="240" w:lineRule="auto"/>
        <w:ind w:left="0" w:hanging="2"/>
      </w:pPr>
      <w:r w:rsidRPr="00D20980">
        <w:t xml:space="preserve">Los </w:t>
      </w:r>
      <w:proofErr w:type="spellStart"/>
      <w:r w:rsidRPr="00D20980">
        <w:t>biosurfactantes</w:t>
      </w:r>
      <w:proofErr w:type="spellEnd"/>
      <w:r w:rsidRPr="00D20980">
        <w:t xml:space="preserve"> o </w:t>
      </w:r>
      <w:proofErr w:type="spellStart"/>
      <w:r w:rsidRPr="00D20980">
        <w:t>tensoactivos</w:t>
      </w:r>
      <w:proofErr w:type="spellEnd"/>
      <w:r w:rsidRPr="00D20980">
        <w:t xml:space="preserve"> obtenidos a partir de microorganismos son sustancias </w:t>
      </w:r>
      <w:proofErr w:type="spellStart"/>
      <w:r w:rsidRPr="00D20980">
        <w:t>anfifílicas</w:t>
      </w:r>
      <w:proofErr w:type="spellEnd"/>
      <w:r w:rsidRPr="00D20980">
        <w:t xml:space="preserve">, que al igual que los surfactantes sintetizados químicamente, tienen muchas aplicaciones en la industria alimentaria gracias a sus características </w:t>
      </w:r>
      <w:proofErr w:type="spellStart"/>
      <w:r w:rsidRPr="00D20980">
        <w:t>tensoactivas</w:t>
      </w:r>
      <w:proofErr w:type="spellEnd"/>
      <w:r w:rsidRPr="00D20980">
        <w:t xml:space="preserve"> y </w:t>
      </w:r>
      <w:proofErr w:type="spellStart"/>
      <w:r w:rsidRPr="00D20980">
        <w:t>emulsificantes</w:t>
      </w:r>
      <w:proofErr w:type="spellEnd"/>
      <w:r w:rsidRPr="00D20980">
        <w:t xml:space="preserve">. En los últimos años se ha incrementado el interés por los </w:t>
      </w:r>
      <w:proofErr w:type="spellStart"/>
      <w:r w:rsidRPr="00D20980">
        <w:t>biosurfactantes</w:t>
      </w:r>
      <w:proofErr w:type="spellEnd"/>
      <w:r w:rsidRPr="00D20980">
        <w:t xml:space="preserve"> debido a sus amplias ventajas, como su síntesis a partir de fuentes renovables, baja toxicidad, estabilidad en condiciones ambientales extremas y </w:t>
      </w:r>
      <w:proofErr w:type="spellStart"/>
      <w:r w:rsidRPr="00D20980">
        <w:t>biodegradabilidad</w:t>
      </w:r>
      <w:proofErr w:type="spellEnd"/>
      <w:r w:rsidRPr="00D20980">
        <w:t xml:space="preserve">. Por ello, en este trabajo se evaluó la capacidad de producción de </w:t>
      </w:r>
      <w:proofErr w:type="spellStart"/>
      <w:r w:rsidRPr="00D20980">
        <w:t>biosurfactante</w:t>
      </w:r>
      <w:proofErr w:type="spellEnd"/>
      <w:r w:rsidRPr="00D20980">
        <w:t xml:space="preserve"> de la cepa </w:t>
      </w:r>
      <w:proofErr w:type="spellStart"/>
      <w:r w:rsidRPr="001505AB">
        <w:rPr>
          <w:i/>
        </w:rPr>
        <w:t>Rhodococcus</w:t>
      </w:r>
      <w:proofErr w:type="spellEnd"/>
      <w:r w:rsidRPr="001505AB">
        <w:rPr>
          <w:i/>
        </w:rPr>
        <w:t xml:space="preserve"> </w:t>
      </w:r>
      <w:proofErr w:type="spellStart"/>
      <w:r w:rsidRPr="001505AB">
        <w:rPr>
          <w:i/>
        </w:rPr>
        <w:t>corynebacterioides</w:t>
      </w:r>
      <w:proofErr w:type="spellEnd"/>
      <w:r w:rsidRPr="00D20980">
        <w:t xml:space="preserve"> aislada del </w:t>
      </w:r>
      <w:proofErr w:type="spellStart"/>
      <w:r w:rsidRPr="00D20980">
        <w:t>alperujo</w:t>
      </w:r>
      <w:proofErr w:type="spellEnd"/>
      <w:r w:rsidRPr="00D20980">
        <w:t xml:space="preserve"> de oliva y la estabilidad de sus emulsiones. El crecimiento y producción de </w:t>
      </w:r>
      <w:proofErr w:type="spellStart"/>
      <w:r w:rsidRPr="00D20980">
        <w:t>biosurfactante</w:t>
      </w:r>
      <w:proofErr w:type="spellEnd"/>
      <w:r w:rsidRPr="00D20980">
        <w:t xml:space="preserve"> extracelular se realizó utilizando un medio mineral (MM) con diferentes concentraciones de aceite de oliva suplementado con glucosa como fuente de carbono. El crecimiento se determinó midiendo la biomasa por peso seco y densidad óptica de la suspensión de células a 660 </w:t>
      </w:r>
      <w:proofErr w:type="spellStart"/>
      <w:r w:rsidRPr="00D20980">
        <w:t>nm</w:t>
      </w:r>
      <w:proofErr w:type="spellEnd"/>
      <w:r w:rsidRPr="00D20980">
        <w:t xml:space="preserve">. La capacidad </w:t>
      </w:r>
      <w:proofErr w:type="spellStart"/>
      <w:r w:rsidRPr="00D20980">
        <w:t>emulsificante</w:t>
      </w:r>
      <w:proofErr w:type="spellEnd"/>
      <w:r w:rsidRPr="00D20980">
        <w:t xml:space="preserve"> se evaluó mediante el índice de </w:t>
      </w:r>
      <w:proofErr w:type="spellStart"/>
      <w:r w:rsidRPr="00D20980">
        <w:t>emulsificación</w:t>
      </w:r>
      <w:proofErr w:type="spellEnd"/>
      <w:r w:rsidRPr="00D20980">
        <w:t xml:space="preserve"> a las 24 horas y la capacidad </w:t>
      </w:r>
      <w:proofErr w:type="spellStart"/>
      <w:r w:rsidRPr="00D20980">
        <w:t>tensoactiva</w:t>
      </w:r>
      <w:proofErr w:type="spellEnd"/>
      <w:r w:rsidRPr="00D20980">
        <w:t xml:space="preserve"> se determinó con el método de difusión en aceite, calculando las áreas y perímetros de las zonas de desplazamiento del aceite mediante métodos de análisis de imagen con el software </w:t>
      </w:r>
      <w:proofErr w:type="spellStart"/>
      <w:r w:rsidRPr="00D20980">
        <w:t>ImageJ</w:t>
      </w:r>
      <w:proofErr w:type="spellEnd"/>
      <w:r w:rsidRPr="00D20980">
        <w:t xml:space="preserve">. El contenido de </w:t>
      </w:r>
      <w:proofErr w:type="spellStart"/>
      <w:r w:rsidRPr="00D20980">
        <w:t>biosurfactante</w:t>
      </w:r>
      <w:proofErr w:type="spellEnd"/>
      <w:r w:rsidRPr="00D20980">
        <w:t xml:space="preserve"> producido se estimó mediante el ensayo de </w:t>
      </w:r>
      <w:proofErr w:type="spellStart"/>
      <w:r w:rsidRPr="00D20980">
        <w:t>Bial</w:t>
      </w:r>
      <w:proofErr w:type="spellEnd"/>
      <w:r w:rsidRPr="00D20980">
        <w:t>, expresándose como Equivalentes de Xilosa (</w:t>
      </w:r>
      <w:proofErr w:type="spellStart"/>
      <w:r w:rsidRPr="00D20980">
        <w:t>μg</w:t>
      </w:r>
      <w:proofErr w:type="spellEnd"/>
      <w:r w:rsidRPr="00D20980">
        <w:t xml:space="preserve"> EX mL</w:t>
      </w:r>
      <w:r w:rsidRPr="001505AB">
        <w:rPr>
          <w:vertAlign w:val="superscript"/>
        </w:rPr>
        <w:t>-1</w:t>
      </w:r>
      <w:r w:rsidRPr="00D20980">
        <w:t xml:space="preserve">). La extracción y purificación del </w:t>
      </w:r>
      <w:proofErr w:type="spellStart"/>
      <w:r w:rsidRPr="00D20980">
        <w:t>biosurfactante</w:t>
      </w:r>
      <w:proofErr w:type="spellEnd"/>
      <w:r w:rsidRPr="00D20980">
        <w:t xml:space="preserve"> del sobrenadante del cultivo se realizó utilizando acetato de etilo y se analizó con espectroscopia FTIR en modo ATR. La estabilidad de las emulsiones del tipo aceite en agua se evaluó utilizando un equipo </w:t>
      </w:r>
      <w:proofErr w:type="spellStart"/>
      <w:r w:rsidRPr="00D20980">
        <w:t>Turbiscan</w:t>
      </w:r>
      <w:proofErr w:type="spellEnd"/>
      <w:r w:rsidRPr="00D20980">
        <w:t xml:space="preserve"> MA2000, y usando el modo referencia se estimaron las velocidades de cremado y agregación. Los resultados mostraron que la cepa es capaz de desarrollarse en MM suplementado con aceite, presentando mayor crecimiento a una concentración de 3% de aceite suplementado con 1% de glucosa y con una velocidad máxima de 0,105 h</w:t>
      </w:r>
      <w:r w:rsidRPr="00130F43">
        <w:rPr>
          <w:vertAlign w:val="superscript"/>
        </w:rPr>
        <w:t>-1</w:t>
      </w:r>
      <w:r w:rsidRPr="00D20980">
        <w:t xml:space="preserve">, llegando a la fase estacionaria al tercer día. El mejor rendimiento de producción de </w:t>
      </w:r>
      <w:proofErr w:type="spellStart"/>
      <w:r w:rsidRPr="00D20980">
        <w:t>biosurfactante</w:t>
      </w:r>
      <w:proofErr w:type="spellEnd"/>
      <w:r w:rsidRPr="00D20980">
        <w:t xml:space="preserve"> se obtuvo con el mismo medio de cultivo, con una concentración máxima de pentosas en el sobrenadante de 17.9 </w:t>
      </w:r>
      <w:proofErr w:type="spellStart"/>
      <w:r w:rsidRPr="00D20980">
        <w:t>μg</w:t>
      </w:r>
      <w:proofErr w:type="spellEnd"/>
      <w:r w:rsidRPr="00D20980">
        <w:t xml:space="preserve"> EX ml</w:t>
      </w:r>
      <w:r w:rsidRPr="00130F43">
        <w:rPr>
          <w:vertAlign w:val="superscript"/>
        </w:rPr>
        <w:t>-1</w:t>
      </w:r>
      <w:r w:rsidRPr="00D20980">
        <w:t xml:space="preserve"> y una tasa de difusión en aceite de 0.018 h</w:t>
      </w:r>
      <w:r w:rsidRPr="00130F43">
        <w:rPr>
          <w:vertAlign w:val="superscript"/>
        </w:rPr>
        <w:t>-1</w:t>
      </w:r>
      <w:r w:rsidRPr="00D20980">
        <w:t xml:space="preserve">. Igualmente, se comprobó que la producción del </w:t>
      </w:r>
      <w:proofErr w:type="spellStart"/>
      <w:r w:rsidRPr="00D20980">
        <w:t>biosurfactante</w:t>
      </w:r>
      <w:proofErr w:type="spellEnd"/>
      <w:r w:rsidRPr="00D20980">
        <w:t xml:space="preserve"> es dependiente del crecimiento celular. La caracterización inicial por IR permitió identificar bandas típicas de grupos presentes en diferentes tipos de </w:t>
      </w:r>
      <w:proofErr w:type="spellStart"/>
      <w:r w:rsidRPr="00D20980">
        <w:t>biosurfactantes</w:t>
      </w:r>
      <w:proofErr w:type="spellEnd"/>
      <w:r w:rsidRPr="00D20980">
        <w:t xml:space="preserve">, como los de </w:t>
      </w:r>
      <w:proofErr w:type="spellStart"/>
      <w:r w:rsidRPr="00D20980">
        <w:t>ramnolípidos</w:t>
      </w:r>
      <w:proofErr w:type="spellEnd"/>
      <w:r w:rsidRPr="00D20980">
        <w:t xml:space="preserve">, </w:t>
      </w:r>
      <w:r w:rsidRPr="00D20980">
        <w:lastRenderedPageBreak/>
        <w:t xml:space="preserve">reportados en este género de bacterias. </w:t>
      </w:r>
      <w:r w:rsidRPr="00670504">
        <w:t xml:space="preserve">El estudio de la estabilidad global de las emulsiones mostró que el proceso de desestabilización depende de la concentración del </w:t>
      </w:r>
      <w:proofErr w:type="spellStart"/>
      <w:r w:rsidRPr="00670504">
        <w:t>biosurfactante</w:t>
      </w:r>
      <w:proofErr w:type="spellEnd"/>
      <w:r w:rsidRPr="00670504">
        <w:t xml:space="preserve">. A menores concentraciones predomina el proceso de cremado y a mayores concentraciones, la agregación. Así mismo, a medida que aumenta la concentración, aumenta la estabilidad de las emulsiones. Siendo la emulsión con una concentración de 4% de </w:t>
      </w:r>
      <w:proofErr w:type="spellStart"/>
      <w:r w:rsidRPr="00670504">
        <w:t>biosurfactante</w:t>
      </w:r>
      <w:proofErr w:type="spellEnd"/>
      <w:r w:rsidRPr="00670504">
        <w:t xml:space="preserve"> la más estable en el tiempo. En conclusión, este estudio demuestra que la cepa</w:t>
      </w:r>
      <w:r w:rsidRPr="00C269A1">
        <w:t xml:space="preserve"> </w:t>
      </w:r>
      <w:proofErr w:type="spellStart"/>
      <w:r w:rsidRPr="00130F43">
        <w:rPr>
          <w:i/>
        </w:rPr>
        <w:t>Rhodococcus</w:t>
      </w:r>
      <w:proofErr w:type="spellEnd"/>
      <w:r w:rsidRPr="00130F43">
        <w:rPr>
          <w:i/>
        </w:rPr>
        <w:t xml:space="preserve"> </w:t>
      </w:r>
      <w:proofErr w:type="spellStart"/>
      <w:r w:rsidRPr="00130F43">
        <w:rPr>
          <w:i/>
        </w:rPr>
        <w:t>corynebacterioides</w:t>
      </w:r>
      <w:proofErr w:type="spellEnd"/>
      <w:r w:rsidRPr="00C269A1">
        <w:t xml:space="preserve"> aislada del </w:t>
      </w:r>
      <w:proofErr w:type="spellStart"/>
      <w:r w:rsidRPr="00C269A1">
        <w:t>alperujo</w:t>
      </w:r>
      <w:proofErr w:type="spellEnd"/>
      <w:r w:rsidRPr="00C269A1">
        <w:t xml:space="preserve"> de oliva, posee la capacidad de producción de </w:t>
      </w:r>
      <w:proofErr w:type="spellStart"/>
      <w:r w:rsidRPr="00C269A1">
        <w:t>biosurfactante</w:t>
      </w:r>
      <w:proofErr w:type="spellEnd"/>
      <w:r w:rsidRPr="00C269A1">
        <w:t xml:space="preserve"> con alta capacidad de </w:t>
      </w:r>
      <w:proofErr w:type="spellStart"/>
      <w:r w:rsidRPr="00C269A1">
        <w:t>emulsificación</w:t>
      </w:r>
      <w:proofErr w:type="spellEnd"/>
      <w:r w:rsidRPr="00C269A1">
        <w:t>, haciéndola un recurso con alto potencial para la industria alimentaria</w:t>
      </w:r>
      <w:r w:rsidR="000D4F39" w:rsidRPr="00C269A1">
        <w:t>.</w:t>
      </w:r>
    </w:p>
    <w:p w14:paraId="4998E9C7" w14:textId="77777777" w:rsidR="00D54659" w:rsidRDefault="00D54659">
      <w:pPr>
        <w:spacing w:after="0" w:line="240" w:lineRule="auto"/>
        <w:ind w:left="0" w:hanging="2"/>
      </w:pPr>
    </w:p>
    <w:p w14:paraId="0A4D63DE" w14:textId="3B751A1E" w:rsidR="00D54659" w:rsidRDefault="000D4F39">
      <w:pPr>
        <w:spacing w:after="0" w:line="240" w:lineRule="auto"/>
        <w:ind w:left="0" w:hanging="2"/>
      </w:pPr>
      <w:r>
        <w:t xml:space="preserve">Palabras Clave: </w:t>
      </w:r>
      <w:proofErr w:type="spellStart"/>
      <w:r w:rsidR="00670504">
        <w:t>Bios</w:t>
      </w:r>
      <w:r w:rsidR="00E11200" w:rsidRPr="00E11200">
        <w:t>urfactante</w:t>
      </w:r>
      <w:proofErr w:type="spellEnd"/>
      <w:r w:rsidR="00E11200" w:rsidRPr="00E11200">
        <w:t xml:space="preserve">, Emulsión, </w:t>
      </w:r>
      <w:proofErr w:type="spellStart"/>
      <w:r w:rsidR="00CE5604">
        <w:t>Tensoactivo</w:t>
      </w:r>
      <w:proofErr w:type="spellEnd"/>
      <w:r w:rsidR="00670504">
        <w:t xml:space="preserve">, </w:t>
      </w:r>
      <w:bookmarkStart w:id="0" w:name="_GoBack"/>
      <w:proofErr w:type="spellStart"/>
      <w:r w:rsidR="00670504" w:rsidRPr="00130F43">
        <w:rPr>
          <w:i/>
        </w:rPr>
        <w:t>Rhodococcus</w:t>
      </w:r>
      <w:bookmarkEnd w:id="0"/>
      <w:proofErr w:type="spellEnd"/>
      <w:r w:rsidR="00400280">
        <w:t>.</w:t>
      </w:r>
    </w:p>
    <w:p w14:paraId="55FCF6B1" w14:textId="77777777" w:rsidR="00D54659" w:rsidRDefault="00D54659">
      <w:pPr>
        <w:spacing w:after="0" w:line="240" w:lineRule="auto"/>
        <w:ind w:left="0" w:hanging="2"/>
      </w:pPr>
    </w:p>
    <w:p w14:paraId="6490C33C" w14:textId="77777777" w:rsidR="00D54659" w:rsidRDefault="00D54659">
      <w:pPr>
        <w:spacing w:after="0" w:line="240" w:lineRule="auto"/>
        <w:ind w:left="0" w:hanging="2"/>
      </w:pPr>
    </w:p>
    <w:p w14:paraId="209EB3F5" w14:textId="77777777" w:rsidR="00D54659" w:rsidRDefault="00D54659">
      <w:pPr>
        <w:spacing w:after="0" w:line="240" w:lineRule="auto"/>
        <w:ind w:left="0" w:hanging="2"/>
      </w:pPr>
    </w:p>
    <w:sectPr w:rsidR="00D5465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B8F9" w14:textId="77777777" w:rsidR="00C76249" w:rsidRDefault="00C76249">
      <w:pPr>
        <w:spacing w:after="0" w:line="240" w:lineRule="auto"/>
        <w:ind w:left="0" w:hanging="2"/>
      </w:pPr>
      <w:r>
        <w:separator/>
      </w:r>
    </w:p>
  </w:endnote>
  <w:endnote w:type="continuationSeparator" w:id="0">
    <w:p w14:paraId="177073E2" w14:textId="77777777" w:rsidR="00C76249" w:rsidRDefault="00C762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DADB" w14:textId="77777777" w:rsidR="00C76249" w:rsidRDefault="00C76249">
      <w:pPr>
        <w:spacing w:after="0" w:line="240" w:lineRule="auto"/>
        <w:ind w:left="0" w:hanging="2"/>
      </w:pPr>
      <w:r>
        <w:separator/>
      </w:r>
    </w:p>
  </w:footnote>
  <w:footnote w:type="continuationSeparator" w:id="0">
    <w:p w14:paraId="127328B3" w14:textId="77777777" w:rsidR="00C76249" w:rsidRDefault="00C762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C6C3" w14:textId="77777777" w:rsidR="00D54659" w:rsidRDefault="000D4F3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3C3B206" wp14:editId="75914D2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231D"/>
    <w:multiLevelType w:val="hybridMultilevel"/>
    <w:tmpl w:val="D124047A"/>
    <w:lvl w:ilvl="0" w:tplc="DF8EE3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0N7QwsLS0MDa3NDJT0lEKTi0uzszPAykwrAUAG3AKzSwAAAA="/>
  </w:docVars>
  <w:rsids>
    <w:rsidRoot w:val="00D54659"/>
    <w:rsid w:val="000D4F39"/>
    <w:rsid w:val="000F7D05"/>
    <w:rsid w:val="00130F43"/>
    <w:rsid w:val="001505AB"/>
    <w:rsid w:val="00290409"/>
    <w:rsid w:val="003B663E"/>
    <w:rsid w:val="003D3DBE"/>
    <w:rsid w:val="00400280"/>
    <w:rsid w:val="00515E58"/>
    <w:rsid w:val="00553648"/>
    <w:rsid w:val="005D701B"/>
    <w:rsid w:val="00670504"/>
    <w:rsid w:val="006A311A"/>
    <w:rsid w:val="007073AB"/>
    <w:rsid w:val="00710C9D"/>
    <w:rsid w:val="00767CF6"/>
    <w:rsid w:val="00780F7B"/>
    <w:rsid w:val="00797485"/>
    <w:rsid w:val="009706EF"/>
    <w:rsid w:val="00AB29C0"/>
    <w:rsid w:val="00C269A1"/>
    <w:rsid w:val="00C76249"/>
    <w:rsid w:val="00CD766E"/>
    <w:rsid w:val="00CE5604"/>
    <w:rsid w:val="00D20980"/>
    <w:rsid w:val="00D54659"/>
    <w:rsid w:val="00E11200"/>
    <w:rsid w:val="00E4057B"/>
    <w:rsid w:val="00E9044D"/>
    <w:rsid w:val="00F36B8A"/>
    <w:rsid w:val="00FA2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BF8"/>
  <w15:docId w15:val="{A223319E-24B4-4B7E-B68B-DCD67F4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7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2022-07-28T16:22:00Z</dcterms:created>
  <dcterms:modified xsi:type="dcterms:W3CDTF">2022-07-28T16:22:00Z</dcterms:modified>
</cp:coreProperties>
</file>