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3FA1" w14:textId="3541EFE3" w:rsidR="004B5573" w:rsidRDefault="00F66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D154B2">
        <w:rPr>
          <w:b/>
          <w:color w:val="000000"/>
        </w:rPr>
        <w:t xml:space="preserve"> de métodos para la </w:t>
      </w:r>
      <w:r w:rsidR="00506E66">
        <w:rPr>
          <w:b/>
          <w:color w:val="000000"/>
        </w:rPr>
        <w:t xml:space="preserve">obtención de </w:t>
      </w:r>
      <w:r w:rsidR="00165D44">
        <w:rPr>
          <w:b/>
          <w:color w:val="000000"/>
        </w:rPr>
        <w:t>sistemas micelares</w:t>
      </w:r>
      <w:r w:rsidR="00506E66">
        <w:rPr>
          <w:b/>
          <w:color w:val="000000"/>
        </w:rPr>
        <w:t xml:space="preserve"> que </w:t>
      </w:r>
      <w:r>
        <w:rPr>
          <w:b/>
          <w:color w:val="000000"/>
        </w:rPr>
        <w:t>encapsulan</w:t>
      </w:r>
      <w:r w:rsidR="00F10DF0">
        <w:rPr>
          <w:b/>
          <w:color w:val="000000"/>
        </w:rPr>
        <w:t xml:space="preserve"> </w:t>
      </w:r>
      <w:r w:rsidR="00C97120">
        <w:rPr>
          <w:b/>
          <w:color w:val="000000"/>
        </w:rPr>
        <w:t>aceites esenciales</w:t>
      </w:r>
      <w:r>
        <w:rPr>
          <w:b/>
          <w:color w:val="000000"/>
        </w:rPr>
        <w:t xml:space="preserve"> culinarios</w:t>
      </w:r>
    </w:p>
    <w:p w14:paraId="7468B47D" w14:textId="77777777" w:rsidR="004B5573" w:rsidRDefault="004B5573">
      <w:pPr>
        <w:spacing w:after="0" w:line="240" w:lineRule="auto"/>
        <w:ind w:left="0" w:hanging="2"/>
        <w:jc w:val="center"/>
      </w:pPr>
    </w:p>
    <w:p w14:paraId="435CEDBC" w14:textId="02B3E47B" w:rsidR="00F51301" w:rsidRPr="003054F6" w:rsidRDefault="00F51301" w:rsidP="00F51301">
      <w:pPr>
        <w:spacing w:after="0" w:line="288" w:lineRule="auto"/>
        <w:ind w:left="0" w:hanging="2"/>
        <w:jc w:val="center"/>
        <w:rPr>
          <w:position w:val="0"/>
          <w:lang w:val="pt-BR" w:eastAsia="zh-CN"/>
        </w:rPr>
      </w:pPr>
      <w:r w:rsidRPr="003054F6">
        <w:rPr>
          <w:lang w:val="pt-BR"/>
        </w:rPr>
        <w:t>Delmonte A (1), Visentini FF (1), Santiago LG (1)</w:t>
      </w:r>
      <w:r w:rsidR="00165D44" w:rsidRPr="003054F6">
        <w:rPr>
          <w:lang w:val="pt-BR"/>
        </w:rPr>
        <w:t>, Pérez AA (1)</w:t>
      </w:r>
    </w:p>
    <w:p w14:paraId="5F191D56" w14:textId="77777777" w:rsidR="00F51301" w:rsidRPr="003054F6" w:rsidRDefault="00F51301" w:rsidP="00F51301">
      <w:pPr>
        <w:spacing w:after="0" w:line="288" w:lineRule="auto"/>
        <w:ind w:left="0" w:hanging="2"/>
        <w:jc w:val="center"/>
        <w:rPr>
          <w:lang w:val="pt-BR"/>
        </w:rPr>
      </w:pPr>
    </w:p>
    <w:p w14:paraId="2AE1AD61" w14:textId="77777777" w:rsidR="00A51B22" w:rsidRDefault="00A51B22" w:rsidP="00A51B22">
      <w:pPr>
        <w:spacing w:line="240" w:lineRule="auto"/>
        <w:ind w:leftChars="0" w:left="0" w:firstLineChars="0" w:hanging="2"/>
        <w:rPr>
          <w:lang w:val="es-ES"/>
        </w:rPr>
      </w:pPr>
      <w:r>
        <w:t xml:space="preserve">(1) </w:t>
      </w:r>
      <w:r w:rsidRPr="00A51B22">
        <w:rPr>
          <w:lang w:val="es-ES"/>
        </w:rPr>
        <w:t xml:space="preserve">Área de </w:t>
      </w:r>
      <w:proofErr w:type="spellStart"/>
      <w:r w:rsidRPr="00A51B22">
        <w:rPr>
          <w:lang w:val="es-ES"/>
        </w:rPr>
        <w:t>Biocoloides</w:t>
      </w:r>
      <w:proofErr w:type="spellEnd"/>
      <w:r w:rsidRPr="00A51B22">
        <w:rPr>
          <w:lang w:val="es-ES"/>
        </w:rPr>
        <w:t xml:space="preserve"> y Nanotecnología, Instituto de Tecnología de Alimentos, Facultad de Ingeniería Química, Universidad Nacional del Litoral, Santa Fe, Argentina.</w:t>
      </w:r>
    </w:p>
    <w:p w14:paraId="50AFAA6B" w14:textId="04FFC844" w:rsidR="00F51301" w:rsidRPr="00165D44" w:rsidRDefault="00AA2DD8" w:rsidP="00954619">
      <w:pPr>
        <w:pStyle w:val="Ttulo2"/>
        <w:spacing w:after="0"/>
        <w:ind w:leftChars="0" w:left="0" w:firstLineChars="0" w:firstLine="0"/>
        <w:jc w:val="left"/>
        <w:rPr>
          <w:rStyle w:val="EnlacedeInternet"/>
        </w:rPr>
      </w:pPr>
      <w:hyperlink r:id="rId9" w:history="1">
        <w:r w:rsidR="00323740" w:rsidRPr="00165D44">
          <w:rPr>
            <w:rStyle w:val="Hipervnculo"/>
          </w:rPr>
          <w:t>agudelmonte4@gmail.com</w:t>
        </w:r>
      </w:hyperlink>
    </w:p>
    <w:p w14:paraId="22A6A180" w14:textId="665ACA77" w:rsidR="004B5573" w:rsidRDefault="004B5573" w:rsidP="005774D5">
      <w:pPr>
        <w:spacing w:after="0" w:line="240" w:lineRule="auto"/>
        <w:ind w:leftChars="0" w:left="0" w:firstLineChars="0" w:firstLine="0"/>
      </w:pPr>
      <w:bookmarkStart w:id="0" w:name="_Hlk107249377"/>
    </w:p>
    <w:bookmarkEnd w:id="0"/>
    <w:p w14:paraId="7BD6BE60" w14:textId="0FFF7CF2" w:rsidR="00506E66" w:rsidRPr="00506E66" w:rsidRDefault="00062426" w:rsidP="001A41A5">
      <w:pPr>
        <w:spacing w:after="0" w:line="240" w:lineRule="auto"/>
        <w:ind w:left="0" w:hanging="2"/>
      </w:pPr>
      <w:r>
        <w:t xml:space="preserve">Se </w:t>
      </w:r>
      <w:r w:rsidR="00165D44">
        <w:t>conoce</w:t>
      </w:r>
      <w:r>
        <w:t xml:space="preserve"> que los aceites esenciales extraídos de diferentes especias </w:t>
      </w:r>
      <w:r w:rsidR="00165D44">
        <w:t>culinarias</w:t>
      </w:r>
      <w:r>
        <w:t xml:space="preserve">, entre ellas orégano (AEO) y tomillo (AET) poseen actividad </w:t>
      </w:r>
      <w:r w:rsidR="00506E66" w:rsidRPr="00506E66">
        <w:t>antioxidante, antibacterian</w:t>
      </w:r>
      <w:r>
        <w:t>a</w:t>
      </w:r>
      <w:r w:rsidR="00506E66" w:rsidRPr="00506E66">
        <w:t xml:space="preserve"> y antifúngic</w:t>
      </w:r>
      <w:r>
        <w:t>a</w:t>
      </w:r>
      <w:r w:rsidR="00506E66" w:rsidRPr="00506E66">
        <w:t xml:space="preserve">, resultando una alternativa natural prometedora para la prevención y tratamiento de enfermedades e infecciones provocadas por una gran diversidad de microorganismos. Sin embargo, </w:t>
      </w:r>
      <w:r>
        <w:t>estos AE</w:t>
      </w:r>
      <w:r w:rsidR="00506E66" w:rsidRPr="00506E66">
        <w:t xml:space="preserve"> presenta</w:t>
      </w:r>
      <w:r>
        <w:t>n</w:t>
      </w:r>
      <w:r w:rsidR="00506E66" w:rsidRPr="00506E66">
        <w:t xml:space="preserve"> una elevada </w:t>
      </w:r>
      <w:r w:rsidR="00165D44">
        <w:t>hidrofobicidad</w:t>
      </w:r>
      <w:r w:rsidR="00506E66" w:rsidRPr="00506E66">
        <w:t>, volatilidad y susceptibilidad al deterioro oxidativo y fotoquímico, de manera que debe</w:t>
      </w:r>
      <w:r>
        <w:t>n</w:t>
      </w:r>
      <w:r w:rsidR="00506E66" w:rsidRPr="00506E66">
        <w:t xml:space="preserve"> ser encapsulado</w:t>
      </w:r>
      <w:r>
        <w:t>s</w:t>
      </w:r>
      <w:r w:rsidR="00506E66" w:rsidRPr="00506E66">
        <w:t xml:space="preserve"> en </w:t>
      </w:r>
      <w:r w:rsidR="0087555D">
        <w:t>nano</w:t>
      </w:r>
      <w:r w:rsidR="00506E66" w:rsidRPr="00506E66">
        <w:t xml:space="preserve">estructuras que promuevan una mayor solubilidad acuosa, retención en la matriz </w:t>
      </w:r>
      <w:r w:rsidR="00165D44">
        <w:t>alimentaria</w:t>
      </w:r>
      <w:r w:rsidR="00506E66" w:rsidRPr="00506E66">
        <w:t xml:space="preserve"> y protección contra factores injuriantes. El objetivo </w:t>
      </w:r>
      <w:r w:rsidR="0087555D">
        <w:t>del presente</w:t>
      </w:r>
      <w:r w:rsidR="00506E66" w:rsidRPr="00506E66">
        <w:t xml:space="preserve"> trabajo</w:t>
      </w:r>
      <w:r w:rsidR="0087555D">
        <w:t xml:space="preserve"> fue</w:t>
      </w:r>
      <w:r w:rsidR="00506E66" w:rsidRPr="00506E66">
        <w:t xml:space="preserve"> desarrollar y comparar métodos de obtención de </w:t>
      </w:r>
      <w:r w:rsidR="00165D44">
        <w:t xml:space="preserve">sistemas micelares (SM) como nanoestructuras capaces de encapsular </w:t>
      </w:r>
      <w:r w:rsidR="00506E66" w:rsidRPr="00506E66">
        <w:t xml:space="preserve">AE. El primer método </w:t>
      </w:r>
      <w:r w:rsidR="00165D44">
        <w:t>(</w:t>
      </w:r>
      <w:r w:rsidR="000434A7">
        <w:t xml:space="preserve">SM-1, </w:t>
      </w:r>
      <w:proofErr w:type="spellStart"/>
      <w:r w:rsidR="00165D44">
        <w:t>emulsificación+titulación</w:t>
      </w:r>
      <w:proofErr w:type="spellEnd"/>
      <w:r w:rsidR="00165D44">
        <w:t xml:space="preserve">) </w:t>
      </w:r>
      <w:r w:rsidR="00506E66" w:rsidRPr="00506E66">
        <w:t xml:space="preserve">se llevó a cabo preparando una pre-emulsión estable formulada con AE (5%p/p), etanol absoluto (5%p/p) y </w:t>
      </w:r>
      <w:proofErr w:type="spellStart"/>
      <w:r w:rsidR="00506E66" w:rsidRPr="00506E66">
        <w:t>Tween</w:t>
      </w:r>
      <w:proofErr w:type="spellEnd"/>
      <w:r w:rsidR="00506E66" w:rsidRPr="00506E66">
        <w:t xml:space="preserve"> 80 (2,5%p/p), y homogenizada a 15</w:t>
      </w:r>
      <w:r w:rsidR="00165D44">
        <w:t>.</w:t>
      </w:r>
      <w:r w:rsidR="00506E66" w:rsidRPr="00506E66">
        <w:t>000</w:t>
      </w:r>
      <w:r w:rsidR="0087555D">
        <w:t xml:space="preserve"> </w:t>
      </w:r>
      <w:r w:rsidR="00506E66" w:rsidRPr="00506E66">
        <w:t xml:space="preserve">rpm durante 5 </w:t>
      </w:r>
      <w:r w:rsidR="00165D44">
        <w:t>min</w:t>
      </w:r>
      <w:r w:rsidR="00506E66" w:rsidRPr="00506E66">
        <w:t xml:space="preserve">. Luego, se agregaron alícuotas de </w:t>
      </w:r>
      <w:r w:rsidR="00165D44">
        <w:t xml:space="preserve">dicha </w:t>
      </w:r>
      <w:r w:rsidR="00506E66" w:rsidRPr="00506E66">
        <w:t xml:space="preserve">emulsión a una solución de </w:t>
      </w:r>
      <w:proofErr w:type="spellStart"/>
      <w:r w:rsidR="00506E66" w:rsidRPr="00506E66">
        <w:t>Tween</w:t>
      </w:r>
      <w:proofErr w:type="spellEnd"/>
      <w:r w:rsidR="00506E66" w:rsidRPr="00506E66">
        <w:t xml:space="preserve"> 80 (1% p/p) para obtener </w:t>
      </w:r>
      <w:r w:rsidR="00165D44">
        <w:t>SM</w:t>
      </w:r>
      <w:r w:rsidR="000434A7">
        <w:t>-1</w:t>
      </w:r>
      <w:r w:rsidR="00A31D08">
        <w:t xml:space="preserve"> </w:t>
      </w:r>
      <w:r w:rsidR="00506E66" w:rsidRPr="00506E66">
        <w:t xml:space="preserve">con un rango de concentración final de AE entre 0,0125 y 3%p/p. Se analizó el tamaño de partícula y </w:t>
      </w:r>
      <w:r w:rsidR="003B56AB">
        <w:t xml:space="preserve">la </w:t>
      </w:r>
      <w:r w:rsidR="00506E66" w:rsidRPr="00506E66">
        <w:t xml:space="preserve">eficiencia de encapsulación (EE%). La capacidad de </w:t>
      </w:r>
      <w:proofErr w:type="spellStart"/>
      <w:r w:rsidR="00506E66" w:rsidRPr="00506E66">
        <w:t>solubilización</w:t>
      </w:r>
      <w:proofErr w:type="spellEnd"/>
      <w:r w:rsidR="00506E66" w:rsidRPr="00506E66">
        <w:t xml:space="preserve"> de </w:t>
      </w:r>
      <w:proofErr w:type="spellStart"/>
      <w:r w:rsidR="00506E66" w:rsidRPr="00506E66">
        <w:t>Tween</w:t>
      </w:r>
      <w:proofErr w:type="spellEnd"/>
      <w:r w:rsidR="00506E66" w:rsidRPr="00506E66">
        <w:t xml:space="preserve"> 80 al 1%p/p </w:t>
      </w:r>
      <w:r w:rsidR="0087555D">
        <w:t xml:space="preserve">de los AE </w:t>
      </w:r>
      <w:r w:rsidR="00506E66" w:rsidRPr="00506E66">
        <w:t xml:space="preserve">se evaluó midiendo la turbidez de los </w:t>
      </w:r>
      <w:r w:rsidR="000434A7">
        <w:t xml:space="preserve">SM-1 y </w:t>
      </w:r>
      <w:r w:rsidR="00506E66" w:rsidRPr="00506E66">
        <w:t xml:space="preserve">así se determinó la capacidad máxima de </w:t>
      </w:r>
      <w:proofErr w:type="spellStart"/>
      <w:r w:rsidR="00506E66" w:rsidRPr="00506E66">
        <w:t>solubilización</w:t>
      </w:r>
      <w:proofErr w:type="spellEnd"/>
      <w:r w:rsidR="00506E66" w:rsidRPr="00506E66">
        <w:t xml:space="preserve"> (</w:t>
      </w:r>
      <w:proofErr w:type="spellStart"/>
      <w:r w:rsidR="00506E66" w:rsidRPr="00506E66">
        <w:t>C</w:t>
      </w:r>
      <w:r w:rsidR="00506E66" w:rsidRPr="00506E66">
        <w:rPr>
          <w:vertAlign w:val="subscript"/>
        </w:rPr>
        <w:t>Sat</w:t>
      </w:r>
      <w:proofErr w:type="spellEnd"/>
      <w:r w:rsidR="00506E66" w:rsidRPr="00506E66">
        <w:t xml:space="preserve">). La </w:t>
      </w:r>
      <w:proofErr w:type="spellStart"/>
      <w:r w:rsidR="00506E66" w:rsidRPr="00506E66">
        <w:t>C</w:t>
      </w:r>
      <w:r w:rsidR="00506E66" w:rsidRPr="00506E66">
        <w:rPr>
          <w:vertAlign w:val="subscript"/>
        </w:rPr>
        <w:t>sat</w:t>
      </w:r>
      <w:proofErr w:type="spellEnd"/>
      <w:r w:rsidR="00506E66" w:rsidRPr="00506E66">
        <w:t xml:space="preserve"> obtenida fue de 0,16% </w:t>
      </w:r>
      <w:r w:rsidR="0087555D">
        <w:t xml:space="preserve">para AEO y </w:t>
      </w:r>
      <w:r w:rsidR="00994D41">
        <w:t>0,21%</w:t>
      </w:r>
      <w:r w:rsidR="0087555D">
        <w:t xml:space="preserve"> para AET </w:t>
      </w:r>
      <w:r w:rsidR="00506E66" w:rsidRPr="00506E66">
        <w:t xml:space="preserve">y se observó que, a partir de la misma, la apariencia de los sistemas pasó de transparente a turbia y opaca. El tamaño de </w:t>
      </w:r>
      <w:r w:rsidR="000434A7">
        <w:t>los SM-1</w:t>
      </w:r>
      <w:r w:rsidR="00506E66" w:rsidRPr="00506E66">
        <w:t xml:space="preserve"> fue de aproximadamente 12</w:t>
      </w:r>
      <w:r w:rsidR="000434A7">
        <w:t xml:space="preserve"> </w:t>
      </w:r>
      <w:r w:rsidR="00506E66" w:rsidRPr="00506E66">
        <w:t>nm, y la EE% fue superior al 88%. En lo que respecta al segundo método</w:t>
      </w:r>
      <w:r w:rsidR="000434A7">
        <w:t xml:space="preserve"> (SM-2, emulsificación espontanea)</w:t>
      </w:r>
      <w:r w:rsidR="00506E66" w:rsidRPr="00506E66">
        <w:t>, se añadió 0,4g de una solución de AE en etanol absoluto (50%p/p), a una solución acuosa que cont</w:t>
      </w:r>
      <w:r w:rsidR="000434A7">
        <w:t>uvo</w:t>
      </w:r>
      <w:r w:rsidR="00506E66" w:rsidRPr="00506E66">
        <w:t xml:space="preserve"> cantidades variables de </w:t>
      </w:r>
      <w:proofErr w:type="spellStart"/>
      <w:r w:rsidR="00506E66" w:rsidRPr="00506E66">
        <w:t>Tween</w:t>
      </w:r>
      <w:proofErr w:type="spellEnd"/>
      <w:r w:rsidR="00506E66" w:rsidRPr="00506E66">
        <w:t xml:space="preserve"> 80, obteniendo relaciones tensioactivo-</w:t>
      </w:r>
      <w:r w:rsidR="003B56AB">
        <w:t>AE</w:t>
      </w:r>
      <w:r w:rsidR="00506E66" w:rsidRPr="00506E66">
        <w:t xml:space="preserve"> de 0,01 a 1</w:t>
      </w:r>
      <w:r w:rsidR="000434A7">
        <w:t>,00</w:t>
      </w:r>
      <w:r w:rsidR="00506E66" w:rsidRPr="00506E66">
        <w:t xml:space="preserve"> (</w:t>
      </w:r>
      <w:r w:rsidR="000434A7">
        <w:t>%</w:t>
      </w:r>
      <w:r w:rsidR="00506E66" w:rsidRPr="00506E66">
        <w:t xml:space="preserve">p/p), luego se agitó 30 </w:t>
      </w:r>
      <w:r w:rsidR="000434A7">
        <w:t>s</w:t>
      </w:r>
      <w:r w:rsidR="00506E66" w:rsidRPr="00506E66">
        <w:t xml:space="preserve"> en </w:t>
      </w:r>
      <w:proofErr w:type="spellStart"/>
      <w:r w:rsidR="0087555D">
        <w:t>v</w:t>
      </w:r>
      <w:r w:rsidR="00506E66" w:rsidRPr="00506E66">
        <w:t>ortex</w:t>
      </w:r>
      <w:proofErr w:type="spellEnd"/>
      <w:r w:rsidR="00506E66" w:rsidRPr="00506E66">
        <w:t xml:space="preserve"> y se dejó reposar a </w:t>
      </w:r>
      <w:r w:rsidR="000434A7">
        <w:t>25°C</w:t>
      </w:r>
      <w:r w:rsidR="00506E66" w:rsidRPr="00506E66">
        <w:t xml:space="preserve">, con el fin de obtener </w:t>
      </w:r>
      <w:r w:rsidR="000434A7">
        <w:t>SM-2</w:t>
      </w:r>
      <w:r w:rsidR="00506E66" w:rsidRPr="00506E66">
        <w:t>. Se analizó el tamaño de partícula y la EE% de l</w:t>
      </w:r>
      <w:r w:rsidR="000434A7">
        <w:t>os mismos</w:t>
      </w:r>
      <w:r w:rsidR="00506E66" w:rsidRPr="00506E66">
        <w:t>. Se apreció un incremento en la turbidez con el tiempo de almacenamiento</w:t>
      </w:r>
      <w:r w:rsidR="000434A7">
        <w:t xml:space="preserve">, posiblemente debido a un </w:t>
      </w:r>
      <w:r w:rsidR="001A41A5">
        <w:t xml:space="preserve">fenómeno de </w:t>
      </w:r>
      <w:r w:rsidR="000434A7">
        <w:t xml:space="preserve">transferencia de masa del AE hacia el </w:t>
      </w:r>
      <w:proofErr w:type="spellStart"/>
      <w:r w:rsidR="000434A7">
        <w:t>core</w:t>
      </w:r>
      <w:proofErr w:type="spellEnd"/>
      <w:r w:rsidR="000434A7">
        <w:t xml:space="preserve"> hidrofóbico </w:t>
      </w:r>
      <w:proofErr w:type="spellStart"/>
      <w:r w:rsidR="000434A7">
        <w:t>micelar</w:t>
      </w:r>
      <w:proofErr w:type="spellEnd"/>
      <w:r w:rsidR="00506E66" w:rsidRPr="00506E66">
        <w:t>. El tamaño de partícula obtenido fue superior a 24</w:t>
      </w:r>
      <w:r w:rsidR="00F66EC9">
        <w:t xml:space="preserve"> </w:t>
      </w:r>
      <w:r w:rsidR="00506E66" w:rsidRPr="00506E66">
        <w:t>nm y la EE% fue aproximadamente</w:t>
      </w:r>
      <w:r w:rsidR="001A41A5">
        <w:t xml:space="preserve"> </w:t>
      </w:r>
      <w:r w:rsidR="00506E66" w:rsidRPr="00506E66">
        <w:t xml:space="preserve">70%. Como conclusión, el método </w:t>
      </w:r>
      <w:r w:rsidR="00F66EC9">
        <w:t>SM-1</w:t>
      </w:r>
      <w:r w:rsidR="00506E66" w:rsidRPr="00506E66">
        <w:t xml:space="preserve"> resultaría ser el más eficiente, en términos de aprovechamiento de AE, tiempo de formación de </w:t>
      </w:r>
      <w:r w:rsidR="00F66EC9">
        <w:t>sistemas micelares</w:t>
      </w:r>
      <w:r w:rsidR="00506E66" w:rsidRPr="00506E66">
        <w:t xml:space="preserve">, estabilidad y EE%. Sin embargo, cabe destacar que es </w:t>
      </w:r>
      <w:r w:rsidR="00F66EC9">
        <w:t xml:space="preserve">posible aplicar la alternativa SM-2 a fin de evitar el consumo de </w:t>
      </w:r>
      <w:r w:rsidR="00506E66" w:rsidRPr="00506E66">
        <w:t>energía mecánica</w:t>
      </w:r>
      <w:r w:rsidR="00F66EC9">
        <w:t xml:space="preserve"> involucrada en la obtención de sistemas micelares</w:t>
      </w:r>
      <w:r w:rsidR="00506E66" w:rsidRPr="00506E66">
        <w:t xml:space="preserve">.  </w:t>
      </w:r>
    </w:p>
    <w:p w14:paraId="7852573E" w14:textId="77777777" w:rsidR="00506E66" w:rsidRPr="00506E66" w:rsidRDefault="00506E66" w:rsidP="00506E66">
      <w:pPr>
        <w:spacing w:after="0" w:line="240" w:lineRule="auto"/>
        <w:ind w:left="0" w:hanging="2"/>
      </w:pPr>
    </w:p>
    <w:p w14:paraId="467B9F92" w14:textId="7EB0529D" w:rsidR="00506E66" w:rsidRDefault="00506E66" w:rsidP="00506E66">
      <w:pPr>
        <w:spacing w:after="0" w:line="240" w:lineRule="auto"/>
        <w:ind w:left="0" w:hanging="2"/>
      </w:pPr>
      <w:r w:rsidRPr="00506E66">
        <w:t xml:space="preserve">Palabras clave: </w:t>
      </w:r>
      <w:r w:rsidR="00994D41">
        <w:t>Tomillo</w:t>
      </w:r>
      <w:r w:rsidRPr="00506E66">
        <w:t xml:space="preserve">, Orégano, </w:t>
      </w:r>
      <w:proofErr w:type="spellStart"/>
      <w:r w:rsidR="00323740">
        <w:t>Tween</w:t>
      </w:r>
      <w:proofErr w:type="spellEnd"/>
      <w:r w:rsidR="00323740">
        <w:t xml:space="preserve"> 80</w:t>
      </w:r>
      <w:r w:rsidRPr="00506E66">
        <w:t>,</w:t>
      </w:r>
      <w:r w:rsidR="00797610">
        <w:t xml:space="preserve"> </w:t>
      </w:r>
      <w:proofErr w:type="spellStart"/>
      <w:r w:rsidR="00797610">
        <w:t>Nanoestructuras</w:t>
      </w:r>
      <w:proofErr w:type="spellEnd"/>
      <w:r w:rsidRPr="00506E66">
        <w:t xml:space="preserve">. </w:t>
      </w:r>
      <w:bookmarkStart w:id="1" w:name="_GoBack"/>
      <w:bookmarkEnd w:id="1"/>
    </w:p>
    <w:sectPr w:rsidR="00506E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14898" w14:textId="77777777" w:rsidR="00AA2DD8" w:rsidRDefault="00AA2DD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AAD8E8" w14:textId="77777777" w:rsidR="00AA2DD8" w:rsidRDefault="00AA2D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F9452" w14:textId="77777777" w:rsidR="002E279C" w:rsidRDefault="002E279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F77B6" w14:textId="77777777" w:rsidR="002E279C" w:rsidRDefault="002E279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1F9D1" w14:textId="77777777" w:rsidR="002E279C" w:rsidRDefault="002E279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7CD93" w14:textId="77777777" w:rsidR="00AA2DD8" w:rsidRDefault="00AA2D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2D5B52" w14:textId="77777777" w:rsidR="00AA2DD8" w:rsidRDefault="00AA2DD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0F8E" w14:textId="77777777" w:rsidR="002E279C" w:rsidRDefault="002E279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52CDD" w14:textId="77777777" w:rsidR="004B5573" w:rsidRDefault="00122A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166AB71" wp14:editId="7ACBCC6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BC6A1" w14:textId="77777777" w:rsidR="002E279C" w:rsidRDefault="002E279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7EC"/>
    <w:multiLevelType w:val="multilevel"/>
    <w:tmpl w:val="D4928D86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9504B2"/>
    <w:multiLevelType w:val="multilevel"/>
    <w:tmpl w:val="80BAD31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73"/>
    <w:rsid w:val="0000250A"/>
    <w:rsid w:val="00024BA0"/>
    <w:rsid w:val="000434A7"/>
    <w:rsid w:val="00062426"/>
    <w:rsid w:val="00094E8F"/>
    <w:rsid w:val="000C3EA6"/>
    <w:rsid w:val="000F0DF3"/>
    <w:rsid w:val="00120B7C"/>
    <w:rsid w:val="00121405"/>
    <w:rsid w:val="00122A87"/>
    <w:rsid w:val="0015203D"/>
    <w:rsid w:val="00153339"/>
    <w:rsid w:val="00165D44"/>
    <w:rsid w:val="00193BC4"/>
    <w:rsid w:val="001A35B0"/>
    <w:rsid w:val="001A41A5"/>
    <w:rsid w:val="001B69AC"/>
    <w:rsid w:val="0027413A"/>
    <w:rsid w:val="002907AE"/>
    <w:rsid w:val="002B2671"/>
    <w:rsid w:val="002E279C"/>
    <w:rsid w:val="003042AB"/>
    <w:rsid w:val="003054F6"/>
    <w:rsid w:val="00323740"/>
    <w:rsid w:val="00372C32"/>
    <w:rsid w:val="003920BD"/>
    <w:rsid w:val="003B56AB"/>
    <w:rsid w:val="003D30EA"/>
    <w:rsid w:val="004323A1"/>
    <w:rsid w:val="00460D48"/>
    <w:rsid w:val="004A2DAD"/>
    <w:rsid w:val="004B5573"/>
    <w:rsid w:val="004C359C"/>
    <w:rsid w:val="004E2666"/>
    <w:rsid w:val="004F0DD7"/>
    <w:rsid w:val="004F136C"/>
    <w:rsid w:val="00506E66"/>
    <w:rsid w:val="00546FEC"/>
    <w:rsid w:val="005774D5"/>
    <w:rsid w:val="005A3865"/>
    <w:rsid w:val="005F07C6"/>
    <w:rsid w:val="00631630"/>
    <w:rsid w:val="0066042F"/>
    <w:rsid w:val="006F3547"/>
    <w:rsid w:val="00706559"/>
    <w:rsid w:val="007203F6"/>
    <w:rsid w:val="007647F3"/>
    <w:rsid w:val="00797610"/>
    <w:rsid w:val="00805530"/>
    <w:rsid w:val="0084503B"/>
    <w:rsid w:val="0087327B"/>
    <w:rsid w:val="0087555D"/>
    <w:rsid w:val="00890A07"/>
    <w:rsid w:val="00904C01"/>
    <w:rsid w:val="00913A73"/>
    <w:rsid w:val="00954619"/>
    <w:rsid w:val="009550D3"/>
    <w:rsid w:val="00962079"/>
    <w:rsid w:val="00991E95"/>
    <w:rsid w:val="00994D41"/>
    <w:rsid w:val="009C0510"/>
    <w:rsid w:val="009D1070"/>
    <w:rsid w:val="00A053F0"/>
    <w:rsid w:val="00A31D08"/>
    <w:rsid w:val="00A5113A"/>
    <w:rsid w:val="00A51B22"/>
    <w:rsid w:val="00A547E5"/>
    <w:rsid w:val="00A61762"/>
    <w:rsid w:val="00A912F0"/>
    <w:rsid w:val="00AA2DD8"/>
    <w:rsid w:val="00AC3E3F"/>
    <w:rsid w:val="00AF67F0"/>
    <w:rsid w:val="00B67D3D"/>
    <w:rsid w:val="00B7388C"/>
    <w:rsid w:val="00B75D1D"/>
    <w:rsid w:val="00B76B64"/>
    <w:rsid w:val="00B90D23"/>
    <w:rsid w:val="00B917DE"/>
    <w:rsid w:val="00BA6D32"/>
    <w:rsid w:val="00BB4060"/>
    <w:rsid w:val="00C45212"/>
    <w:rsid w:val="00C54010"/>
    <w:rsid w:val="00C74D42"/>
    <w:rsid w:val="00C87E91"/>
    <w:rsid w:val="00C9296A"/>
    <w:rsid w:val="00C97120"/>
    <w:rsid w:val="00D154B2"/>
    <w:rsid w:val="00D2527C"/>
    <w:rsid w:val="00D51C89"/>
    <w:rsid w:val="00DB594D"/>
    <w:rsid w:val="00DC1F30"/>
    <w:rsid w:val="00DE561F"/>
    <w:rsid w:val="00DE5EB9"/>
    <w:rsid w:val="00E34F53"/>
    <w:rsid w:val="00E414FB"/>
    <w:rsid w:val="00E423D2"/>
    <w:rsid w:val="00E70767"/>
    <w:rsid w:val="00E979D5"/>
    <w:rsid w:val="00EA7EFC"/>
    <w:rsid w:val="00EB3270"/>
    <w:rsid w:val="00ED2FB3"/>
    <w:rsid w:val="00F10DF0"/>
    <w:rsid w:val="00F23751"/>
    <w:rsid w:val="00F51301"/>
    <w:rsid w:val="00F55230"/>
    <w:rsid w:val="00F66EC9"/>
    <w:rsid w:val="00FA59C0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B2518"/>
  <w15:docId w15:val="{31FDBC53-EEBD-4767-AC75-E2473C07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1">
    <w:name w:val="Título 11"/>
    <w:basedOn w:val="Normal"/>
    <w:next w:val="Normal"/>
    <w:qFormat/>
    <w:rsid w:val="00F51301"/>
    <w:pPr>
      <w:numPr>
        <w:numId w:val="1"/>
      </w:numPr>
      <w:suppressAutoHyphens w:val="0"/>
      <w:ind w:leftChars="0" w:firstLineChars="0"/>
      <w:jc w:val="center"/>
      <w:textDirection w:val="lrTb"/>
      <w:textAlignment w:val="auto"/>
    </w:pPr>
    <w:rPr>
      <w:rFonts w:eastAsia="Calibri" w:cs="Times New Roman"/>
      <w:b/>
      <w:position w:val="0"/>
      <w:lang w:eastAsia="zh-CN"/>
    </w:rPr>
  </w:style>
  <w:style w:type="paragraph" w:customStyle="1" w:styleId="Ttulo21">
    <w:name w:val="Título 21"/>
    <w:basedOn w:val="Normal"/>
    <w:next w:val="Normal"/>
    <w:qFormat/>
    <w:rsid w:val="00F51301"/>
    <w:pPr>
      <w:numPr>
        <w:ilvl w:val="1"/>
        <w:numId w:val="1"/>
      </w:numPr>
      <w:suppressAutoHyphens w:val="0"/>
      <w:ind w:leftChars="0" w:firstLineChars="0"/>
      <w:jc w:val="center"/>
      <w:textDirection w:val="lrTb"/>
      <w:textAlignment w:val="auto"/>
      <w:outlineLvl w:val="1"/>
    </w:pPr>
    <w:rPr>
      <w:rFonts w:eastAsia="Calibri" w:cs="Times New Roman"/>
      <w:position w:val="0"/>
      <w:lang w:eastAsia="zh-CN"/>
    </w:rPr>
  </w:style>
  <w:style w:type="paragraph" w:customStyle="1" w:styleId="Ttulo31">
    <w:name w:val="Título 31"/>
    <w:basedOn w:val="Normal"/>
    <w:next w:val="Normal"/>
    <w:qFormat/>
    <w:rsid w:val="00F51301"/>
    <w:pPr>
      <w:numPr>
        <w:ilvl w:val="2"/>
        <w:numId w:val="1"/>
      </w:numPr>
      <w:suppressAutoHyphens w:val="0"/>
      <w:ind w:leftChars="0" w:firstLineChars="0"/>
      <w:jc w:val="center"/>
      <w:textDirection w:val="lrTb"/>
      <w:textAlignment w:val="auto"/>
      <w:outlineLvl w:val="2"/>
    </w:pPr>
    <w:rPr>
      <w:rFonts w:eastAsia="Calibri" w:cs="Times New Roman"/>
      <w:position w:val="0"/>
      <w:lang w:eastAsia="zh-CN"/>
    </w:rPr>
  </w:style>
  <w:style w:type="character" w:customStyle="1" w:styleId="EnlacedeInternet">
    <w:name w:val="Enlace de Internet"/>
    <w:rsid w:val="00F5130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51B2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1B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1B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1B2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1B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1B2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A6D32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3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gudelmonte4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D8A159-D975-4974-82D0-30617A34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2022-07-25T17:44:00Z</dcterms:created>
  <dcterms:modified xsi:type="dcterms:W3CDTF">2022-08-03T15:42:00Z</dcterms:modified>
</cp:coreProperties>
</file>