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03C8" w14:textId="77777777" w:rsidR="00C04752" w:rsidRDefault="00C64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del tipo de envase </w:t>
      </w:r>
      <w:r w:rsidR="00B82538">
        <w:rPr>
          <w:b/>
          <w:color w:val="000000"/>
        </w:rPr>
        <w:t>sobre</w:t>
      </w:r>
      <w:r>
        <w:rPr>
          <w:b/>
          <w:color w:val="000000"/>
        </w:rPr>
        <w:t xml:space="preserve"> la calidad de brotes de rabanito</w:t>
      </w:r>
    </w:p>
    <w:p w14:paraId="5A951028" w14:textId="77777777" w:rsidR="00C04752" w:rsidRDefault="00C04752">
      <w:pPr>
        <w:spacing w:after="0" w:line="240" w:lineRule="auto"/>
        <w:ind w:left="0" w:hanging="2"/>
        <w:jc w:val="center"/>
      </w:pPr>
    </w:p>
    <w:p w14:paraId="2399BC27" w14:textId="77777777" w:rsidR="00C04752" w:rsidRDefault="00171FA4">
      <w:pPr>
        <w:spacing w:after="0" w:line="240" w:lineRule="auto"/>
        <w:ind w:left="0" w:hanging="2"/>
        <w:jc w:val="center"/>
      </w:pPr>
      <w:proofErr w:type="spellStart"/>
      <w:r>
        <w:t>Orlacchio</w:t>
      </w:r>
      <w:proofErr w:type="spellEnd"/>
      <w:r>
        <w:t xml:space="preserve"> LM</w:t>
      </w:r>
      <w:r w:rsidRPr="00171FA4">
        <w:rPr>
          <w:vertAlign w:val="superscript"/>
        </w:rPr>
        <w:t>1</w:t>
      </w:r>
      <w:r>
        <w:t>, Oviedo M</w:t>
      </w:r>
      <w:r w:rsidRPr="00171FA4">
        <w:rPr>
          <w:vertAlign w:val="superscript"/>
        </w:rPr>
        <w:t>1</w:t>
      </w:r>
      <w:r>
        <w:t xml:space="preserve">, </w:t>
      </w:r>
      <w:r w:rsidRPr="00171FA4">
        <w:t>Pintos FM</w:t>
      </w:r>
      <w:r w:rsidRPr="00171FA4">
        <w:rPr>
          <w:vertAlign w:val="superscript"/>
        </w:rPr>
        <w:t>1</w:t>
      </w:r>
      <w:proofErr w:type="gramStart"/>
      <w:r w:rsidRPr="00171FA4">
        <w:rPr>
          <w:vertAlign w:val="superscript"/>
        </w:rPr>
        <w:t>,2</w:t>
      </w:r>
      <w:proofErr w:type="gramEnd"/>
      <w:r w:rsidRPr="00171FA4">
        <w:t>, Díaz ME</w:t>
      </w:r>
      <w:r w:rsidR="00C50C87" w:rsidRPr="00C50C87">
        <w:rPr>
          <w:vertAlign w:val="superscript"/>
        </w:rPr>
        <w:t>2</w:t>
      </w:r>
      <w:r w:rsidR="00B11B9E">
        <w:rPr>
          <w:vertAlign w:val="superscript"/>
        </w:rPr>
        <w:t>,3</w:t>
      </w:r>
      <w:r w:rsidRPr="00171FA4">
        <w:t>,</w:t>
      </w:r>
      <w:r>
        <w:t xml:space="preserve"> </w:t>
      </w:r>
      <w:proofErr w:type="spellStart"/>
      <w:r>
        <w:t>Drobny</w:t>
      </w:r>
      <w:proofErr w:type="spellEnd"/>
      <w:r>
        <w:t xml:space="preserve"> PN</w:t>
      </w:r>
      <w:r w:rsidRPr="00171FA4">
        <w:rPr>
          <w:vertAlign w:val="superscript"/>
        </w:rPr>
        <w:t>1</w:t>
      </w:r>
      <w:r w:rsidRPr="00171FA4">
        <w:t xml:space="preserve"> </w:t>
      </w:r>
      <w:r w:rsidR="001F6A19">
        <w:t>,Vicente</w:t>
      </w:r>
      <w:r w:rsidRPr="00171FA4">
        <w:t xml:space="preserve"> AR</w:t>
      </w:r>
      <w:r w:rsidRPr="00171FA4">
        <w:rPr>
          <w:vertAlign w:val="superscript"/>
        </w:rPr>
        <w:t>1,2</w:t>
      </w:r>
      <w:r w:rsidRPr="00171FA4">
        <w:t xml:space="preserve">, </w:t>
      </w:r>
      <w:proofErr w:type="spellStart"/>
      <w:r w:rsidRPr="00171FA4">
        <w:t>Rodoni</w:t>
      </w:r>
      <w:proofErr w:type="spellEnd"/>
      <w:r w:rsidRPr="00171FA4">
        <w:t>, LM</w:t>
      </w:r>
      <w:r w:rsidRPr="00171FA4">
        <w:rPr>
          <w:vertAlign w:val="superscript"/>
        </w:rPr>
        <w:t>1,2</w:t>
      </w:r>
      <w:r>
        <w:t>,</w:t>
      </w:r>
      <w:r w:rsidRPr="00171FA4">
        <w:t xml:space="preserve"> </w:t>
      </w:r>
      <w:proofErr w:type="spellStart"/>
      <w:r>
        <w:t>Lemoine</w:t>
      </w:r>
      <w:proofErr w:type="spellEnd"/>
      <w:r w:rsidRPr="00171FA4">
        <w:t xml:space="preserve"> ML</w:t>
      </w:r>
      <w:r w:rsidRPr="00171FA4">
        <w:rPr>
          <w:vertAlign w:val="superscript"/>
        </w:rPr>
        <w:t>1,2</w:t>
      </w:r>
    </w:p>
    <w:p w14:paraId="5BD3F40A" w14:textId="77777777" w:rsidR="00171FA4" w:rsidRDefault="00171FA4">
      <w:pPr>
        <w:spacing w:after="120" w:line="240" w:lineRule="auto"/>
        <w:ind w:left="0" w:hanging="2"/>
        <w:jc w:val="left"/>
      </w:pPr>
    </w:p>
    <w:p w14:paraId="6D461599" w14:textId="42C9FD9E" w:rsidR="00C04752" w:rsidRDefault="00627DA0" w:rsidP="001C6C3C">
      <w:pPr>
        <w:spacing w:after="120" w:line="240" w:lineRule="auto"/>
        <w:ind w:left="0" w:hanging="2"/>
      </w:pPr>
      <w:r>
        <w:t xml:space="preserve">(1) </w:t>
      </w:r>
      <w:r w:rsidR="00171FA4" w:rsidRPr="00171FA4">
        <w:t>Laboratorio de Investigación en Productos Agroindustriales (LIPA), Facultad de C</w:t>
      </w:r>
      <w:r w:rsidR="000946C1">
        <w:t>iencias</w:t>
      </w:r>
      <w:r w:rsidR="00171FA4" w:rsidRPr="00171FA4">
        <w:t xml:space="preserve"> Agrarias y Forestales, Universidad Nacional de La Plata, La Plata, Buenos Aires, Argentina.</w:t>
      </w:r>
    </w:p>
    <w:p w14:paraId="34B772FD" w14:textId="77777777" w:rsidR="00171FA4" w:rsidRDefault="00171FA4" w:rsidP="001C6C3C">
      <w:pPr>
        <w:spacing w:line="240" w:lineRule="auto"/>
        <w:ind w:left="0" w:hanging="2"/>
      </w:pPr>
      <w:r>
        <w:t>(2</w:t>
      </w:r>
      <w:r w:rsidRPr="00171FA4">
        <w:t>) Consejo Nacional de Investigaciones Científicas y Técnicas (CONICET), Buenos Aires, Argentina.</w:t>
      </w:r>
    </w:p>
    <w:p w14:paraId="7CC316AB" w14:textId="5A136526" w:rsidR="000946C1" w:rsidRDefault="00C50C87" w:rsidP="001C6C3C">
      <w:pPr>
        <w:spacing w:line="240" w:lineRule="auto"/>
        <w:ind w:left="0" w:hanging="2"/>
        <w:rPr>
          <w:color w:val="000000"/>
        </w:rPr>
      </w:pPr>
      <w:r>
        <w:t>(3)</w:t>
      </w:r>
      <w:r w:rsidR="00B11B9E">
        <w:t xml:space="preserve"> Estación Experimental Agropecu</w:t>
      </w:r>
      <w:r w:rsidR="000B4EEE">
        <w:t xml:space="preserve">aria Mendoza, </w:t>
      </w:r>
      <w:r w:rsidR="000B4EEE" w:rsidRPr="000B4EEE">
        <w:t>(EEA Mendoza INTA), , Luján de Cuyo, Mendoza, Argentina</w:t>
      </w:r>
    </w:p>
    <w:p w14:paraId="63499841" w14:textId="77777777" w:rsidR="00C04752" w:rsidRDefault="00627DA0" w:rsidP="00171FA4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8" w:history="1">
        <w:r w:rsidR="009A3430" w:rsidRPr="00021E90">
          <w:rPr>
            <w:rStyle w:val="Hipervnculo"/>
          </w:rPr>
          <w:t>lemoinemarialaura@gmail.com</w:t>
        </w:r>
      </w:hyperlink>
    </w:p>
    <w:p w14:paraId="1962D274" w14:textId="77777777" w:rsidR="00C04752" w:rsidRDefault="00C04752">
      <w:pPr>
        <w:spacing w:after="0" w:line="240" w:lineRule="auto"/>
        <w:ind w:left="0" w:hanging="2"/>
      </w:pPr>
    </w:p>
    <w:p w14:paraId="7E1E9E93" w14:textId="77777777" w:rsidR="00C04752" w:rsidRDefault="00C04752">
      <w:pPr>
        <w:spacing w:after="0" w:line="240" w:lineRule="auto"/>
        <w:ind w:left="0" w:hanging="2"/>
      </w:pPr>
    </w:p>
    <w:p w14:paraId="214AF17E" w14:textId="2E8424E6" w:rsidR="00BC445E" w:rsidRDefault="0078544D" w:rsidP="00BC445E">
      <w:pPr>
        <w:spacing w:after="0" w:line="240" w:lineRule="auto"/>
        <w:ind w:left="0" w:hanging="2"/>
      </w:pPr>
      <w:r>
        <w:rPr>
          <w:lang w:val="es-ES"/>
        </w:rPr>
        <w:t>Los</w:t>
      </w:r>
      <w:r w:rsidR="00FA647F">
        <w:rPr>
          <w:lang w:val="es-ES"/>
        </w:rPr>
        <w:t xml:space="preserve"> brote</w:t>
      </w:r>
      <w:r>
        <w:rPr>
          <w:lang w:val="es-ES"/>
        </w:rPr>
        <w:t>s</w:t>
      </w:r>
      <w:r w:rsidR="00FA647F">
        <w:rPr>
          <w:lang w:val="es-ES"/>
        </w:rPr>
        <w:t xml:space="preserve"> </w:t>
      </w:r>
      <w:r>
        <w:rPr>
          <w:lang w:val="es-ES"/>
        </w:rPr>
        <w:t>se obtienen</w:t>
      </w:r>
      <w:r w:rsidR="00FA647F" w:rsidRPr="000C055D">
        <w:rPr>
          <w:lang w:val="es-ES"/>
        </w:rPr>
        <w:t xml:space="preserve"> de la germinación de semillas y su desarrollo </w:t>
      </w:r>
      <w:r w:rsidR="00FA647F">
        <w:rPr>
          <w:lang w:val="es-ES"/>
        </w:rPr>
        <w:t xml:space="preserve">generalmente </w:t>
      </w:r>
      <w:r w:rsidR="00FA647F" w:rsidRPr="000C055D">
        <w:rPr>
          <w:lang w:val="es-ES"/>
        </w:rPr>
        <w:t>en agua</w:t>
      </w:r>
      <w:r w:rsidR="00FA647F">
        <w:rPr>
          <w:lang w:val="es-ES"/>
        </w:rPr>
        <w:t xml:space="preserve">. </w:t>
      </w:r>
      <w:r>
        <w:rPr>
          <w:lang w:val="es-ES"/>
        </w:rPr>
        <w:t xml:space="preserve">Como alimento, </w:t>
      </w:r>
      <w:r w:rsidR="00BC445E">
        <w:rPr>
          <w:lang w:val="es-ES"/>
        </w:rPr>
        <w:t>es una nueva opción natural y saludable</w:t>
      </w:r>
      <w:r w:rsidR="00FA647F">
        <w:t xml:space="preserve">. La conservación de los brotes implica el descenso de la temperatura. Sin embargo, el tipo de envase </w:t>
      </w:r>
      <w:r w:rsidR="00C64287">
        <w:t>influye significativamente</w:t>
      </w:r>
      <w:r w:rsidR="00FA647F">
        <w:t xml:space="preserve"> en la calidad</w:t>
      </w:r>
      <w:r>
        <w:t>.</w:t>
      </w:r>
      <w:r w:rsidR="00FA647F">
        <w:t xml:space="preserve"> En </w:t>
      </w:r>
      <w:r w:rsidR="00DD0F16">
        <w:t>este trabajo, 2</w:t>
      </w:r>
      <w:r w:rsidR="00BC445E">
        <w:t xml:space="preserve">0 g de </w:t>
      </w:r>
      <w:r w:rsidR="00FA647F">
        <w:t>brotes</w:t>
      </w:r>
      <w:r>
        <w:t xml:space="preserve"> de rabanito (</w:t>
      </w:r>
      <w:proofErr w:type="spellStart"/>
      <w:r w:rsidRPr="00982782">
        <w:rPr>
          <w:i/>
        </w:rPr>
        <w:t>Raphanus</w:t>
      </w:r>
      <w:proofErr w:type="spellEnd"/>
      <w:r w:rsidRPr="00982782">
        <w:rPr>
          <w:i/>
        </w:rPr>
        <w:t xml:space="preserve"> </w:t>
      </w:r>
      <w:proofErr w:type="spellStart"/>
      <w:r w:rsidRPr="00982782">
        <w:rPr>
          <w:i/>
        </w:rPr>
        <w:t>sativus</w:t>
      </w:r>
      <w:proofErr w:type="spellEnd"/>
      <w:r>
        <w:t>)</w:t>
      </w:r>
      <w:r w:rsidR="00FA647F">
        <w:t xml:space="preserve"> </w:t>
      </w:r>
      <w:r w:rsidR="00BC445E">
        <w:t xml:space="preserve">fueron </w:t>
      </w:r>
      <w:r w:rsidR="00FA647F">
        <w:t>almacenados</w:t>
      </w:r>
      <w:r>
        <w:t xml:space="preserve"> en cuatro</w:t>
      </w:r>
      <w:r w:rsidR="00FA647F">
        <w:t xml:space="preserve"> tipos de envase</w:t>
      </w:r>
      <w:r w:rsidR="00BC445E">
        <w:t xml:space="preserve"> diferentes:</w:t>
      </w:r>
      <w:r>
        <w:t xml:space="preserve"> </w:t>
      </w:r>
      <w:r w:rsidR="002431FD">
        <w:t>envases</w:t>
      </w:r>
      <w:r w:rsidR="00FA647F">
        <w:t xml:space="preserve"> </w:t>
      </w:r>
      <w:r w:rsidR="00147BAC">
        <w:t>de cloruro de polivinilo</w:t>
      </w:r>
      <w:r w:rsidR="00147BAC" w:rsidRPr="00147BAC">
        <w:t xml:space="preserve"> </w:t>
      </w:r>
      <w:r w:rsidR="002E0EC8">
        <w:t xml:space="preserve">o </w:t>
      </w:r>
      <w:r w:rsidR="00FA647F">
        <w:t>P</w:t>
      </w:r>
      <w:r w:rsidR="002431FD">
        <w:t>VC</w:t>
      </w:r>
      <w:r w:rsidR="00374305">
        <w:t xml:space="preserve"> </w:t>
      </w:r>
      <w:r w:rsidR="00A32F3F">
        <w:t>recubiertas</w:t>
      </w:r>
      <w:r>
        <w:t xml:space="preserve"> con film </w:t>
      </w:r>
      <w:r w:rsidR="003E4D34">
        <w:t xml:space="preserve">adherente de </w:t>
      </w:r>
      <w:r>
        <w:t>PVC</w:t>
      </w:r>
      <w:r w:rsidR="003E4D34">
        <w:t xml:space="preserve"> </w:t>
      </w:r>
      <w:r>
        <w:t>(C)</w:t>
      </w:r>
      <w:r w:rsidR="00C3118D" w:rsidRPr="00C3118D">
        <w:t xml:space="preserve"> 11</w:t>
      </w:r>
      <w:r w:rsidR="00C3118D">
        <w:t xml:space="preserve">diam x </w:t>
      </w:r>
      <w:r w:rsidR="00C3118D" w:rsidRPr="00C3118D">
        <w:t>4 cm</w:t>
      </w:r>
      <w:r>
        <w:t xml:space="preserve">; </w:t>
      </w:r>
      <w:r w:rsidR="002431FD">
        <w:t xml:space="preserve">envases </w:t>
      </w:r>
      <w:r w:rsidR="00FA647F">
        <w:t>P</w:t>
      </w:r>
      <w:r w:rsidR="002431FD">
        <w:t>VC</w:t>
      </w:r>
      <w:r>
        <w:t xml:space="preserve"> </w:t>
      </w:r>
      <w:r w:rsidR="00BC445E">
        <w:t>con tapa</w:t>
      </w:r>
      <w:r w:rsidR="002431FD">
        <w:t xml:space="preserve"> </w:t>
      </w:r>
      <w:r w:rsidR="00147BAC">
        <w:t xml:space="preserve">bisagra </w:t>
      </w:r>
      <w:r>
        <w:t>P</w:t>
      </w:r>
      <w:r w:rsidR="002431FD">
        <w:t>VC cerrados (PVC)</w:t>
      </w:r>
      <w:r w:rsidR="00C3118D" w:rsidRPr="00C3118D">
        <w:t xml:space="preserve"> 11diam x 4 cm</w:t>
      </w:r>
      <w:r>
        <w:t>;</w:t>
      </w:r>
      <w:r w:rsidR="00A32F3F">
        <w:t xml:space="preserve"> </w:t>
      </w:r>
      <w:r w:rsidR="00FA647F">
        <w:t xml:space="preserve">film </w:t>
      </w:r>
      <w:proofErr w:type="spellStart"/>
      <w:r w:rsidR="00FA647F">
        <w:t>Cr</w:t>
      </w:r>
      <w:r w:rsidR="004C73F8">
        <w:t>y</w:t>
      </w:r>
      <w:r w:rsidR="00FA647F">
        <w:t>ovac</w:t>
      </w:r>
      <w:proofErr w:type="spellEnd"/>
      <w:r w:rsidR="00FA647F">
        <w:t xml:space="preserve"> </w:t>
      </w:r>
      <w:r w:rsidR="00A32F3F">
        <w:t>P</w:t>
      </w:r>
      <w:r w:rsidR="00815900">
        <w:t>D</w:t>
      </w:r>
      <w:r w:rsidR="00A32F3F">
        <w:t xml:space="preserve">-961 </w:t>
      </w:r>
      <w:r>
        <w:t>(P</w:t>
      </w:r>
      <w:r w:rsidR="00815900">
        <w:t>D</w:t>
      </w:r>
      <w:r>
        <w:t xml:space="preserve">-961) </w:t>
      </w:r>
      <w:r w:rsidR="00A32F3F">
        <w:t>y P</w:t>
      </w:r>
      <w:r w:rsidR="00815900">
        <w:t>D</w:t>
      </w:r>
      <w:r w:rsidR="00A32F3F">
        <w:t>-941</w:t>
      </w:r>
      <w:r>
        <w:t xml:space="preserve"> (P</w:t>
      </w:r>
      <w:r w:rsidR="00815900">
        <w:t>D</w:t>
      </w:r>
      <w:r>
        <w:t>-941)</w:t>
      </w:r>
      <w:r w:rsidR="004C73F8">
        <w:t xml:space="preserve"> sellados</w:t>
      </w:r>
      <w:r w:rsidR="002431FD">
        <w:t xml:space="preserve"> de </w:t>
      </w:r>
      <w:r w:rsidR="002431FD" w:rsidRPr="002431FD">
        <w:t>(10 x 20 cm)</w:t>
      </w:r>
      <w:r w:rsidR="00A32F3F">
        <w:t>.</w:t>
      </w:r>
      <w:r>
        <w:t xml:space="preserve"> Los brotes se almacenaron por 9, 16 y 20 d a </w:t>
      </w:r>
      <w:r w:rsidR="00CC67A3">
        <w:t>5</w:t>
      </w:r>
      <w:r>
        <w:t xml:space="preserve"> </w:t>
      </w:r>
      <w:proofErr w:type="spellStart"/>
      <w:r>
        <w:t>ºC</w:t>
      </w:r>
      <w:proofErr w:type="spellEnd"/>
      <w:r>
        <w:t>. Se realizaron cuatro repeticiones por tiempo de muestreo y tipo de envase.</w:t>
      </w:r>
      <w:r w:rsidR="00BC445E">
        <w:t xml:space="preserve"> </w:t>
      </w:r>
      <w:r w:rsidR="001F6FF8">
        <w:t>S</w:t>
      </w:r>
      <w:r w:rsidR="00BC445E">
        <w:t xml:space="preserve">e analizó </w:t>
      </w:r>
      <w:r w:rsidR="001A5461">
        <w:t>la pérdida de peso, composición de la atmósfera, respiración, color y se confeccionaron índices de cuatro niveles de off-</w:t>
      </w:r>
      <w:proofErr w:type="spellStart"/>
      <w:r w:rsidR="001A5461">
        <w:t>flavor</w:t>
      </w:r>
      <w:proofErr w:type="spellEnd"/>
      <w:r w:rsidR="001A5461">
        <w:t xml:space="preserve"> (IOF), crecimiento radicular (I</w:t>
      </w:r>
      <w:r w:rsidR="00581C58">
        <w:t xml:space="preserve">R) y podredumbre blanda (IPB). </w:t>
      </w:r>
      <w:r>
        <w:t xml:space="preserve">Los brotes envasados en C presentaron 11 y 14% de pérdida de peso </w:t>
      </w:r>
      <w:r w:rsidR="001A5461">
        <w:t xml:space="preserve">(PP) </w:t>
      </w:r>
      <w:r>
        <w:t>luego de 16</w:t>
      </w:r>
      <w:r w:rsidR="00354E28">
        <w:t xml:space="preserve"> y 20</w:t>
      </w:r>
      <w:r>
        <w:t>d</w:t>
      </w:r>
      <w:r w:rsidR="001A5461">
        <w:t xml:space="preserve">. </w:t>
      </w:r>
      <w:r w:rsidR="00DD0F16">
        <w:t>Al final</w:t>
      </w:r>
      <w:r w:rsidR="00354E28">
        <w:t xml:space="preserve"> del almacenamiento en l</w:t>
      </w:r>
      <w:r>
        <w:t xml:space="preserve">os brotes </w:t>
      </w:r>
      <w:r w:rsidR="00354E28">
        <w:t xml:space="preserve">envasados en </w:t>
      </w:r>
      <w:r>
        <w:t>P</w:t>
      </w:r>
      <w:r w:rsidR="003915EE">
        <w:t>VC</w:t>
      </w:r>
      <w:r>
        <w:t xml:space="preserve"> y P</w:t>
      </w:r>
      <w:r w:rsidR="00815900">
        <w:t>D</w:t>
      </w:r>
      <w:r>
        <w:t xml:space="preserve">-961 </w:t>
      </w:r>
      <w:proofErr w:type="spellStart"/>
      <w:r w:rsidR="001A5461">
        <w:t>la</w:t>
      </w:r>
      <w:proofErr w:type="spellEnd"/>
      <w:r w:rsidR="001A5461">
        <w:t xml:space="preserve"> PP </w:t>
      </w:r>
      <w:r w:rsidR="00354E28">
        <w:t>no superó el</w:t>
      </w:r>
      <w:r>
        <w:t xml:space="preserve"> 1%</w:t>
      </w:r>
      <w:r w:rsidR="00354E28">
        <w:t xml:space="preserve">, mientras que en los PV-941 rondó el 2,5%. </w:t>
      </w:r>
      <w:bookmarkStart w:id="0" w:name="_GoBack"/>
      <w:bookmarkEnd w:id="0"/>
      <w:r w:rsidR="00354E28">
        <w:t>Las presiones parciales de O</w:t>
      </w:r>
      <w:r w:rsidR="00354E28" w:rsidRPr="001A5461">
        <w:rPr>
          <w:vertAlign w:val="subscript"/>
        </w:rPr>
        <w:t>2</w:t>
      </w:r>
      <w:r w:rsidR="00354E28">
        <w:t xml:space="preserve"> dentro de los envases P</w:t>
      </w:r>
      <w:r w:rsidR="002431FD">
        <w:t>VC</w:t>
      </w:r>
      <w:r w:rsidR="00354E28">
        <w:t xml:space="preserve"> fue</w:t>
      </w:r>
      <w:r w:rsidR="00C64287">
        <w:t>ron</w:t>
      </w:r>
      <w:r w:rsidR="00354E28">
        <w:t xml:space="preserve"> de 14kPa luego de 9 y 14d, </w:t>
      </w:r>
      <w:r w:rsidR="001A5461">
        <w:t>reduciéndose</w:t>
      </w:r>
      <w:r w:rsidR="00354E28">
        <w:t xml:space="preserve"> a 11kPa </w:t>
      </w:r>
      <w:r w:rsidR="001A5461">
        <w:t>luego de 20d</w:t>
      </w:r>
      <w:r w:rsidR="00354E28">
        <w:t>. Los envases P</w:t>
      </w:r>
      <w:r w:rsidR="00815900">
        <w:t>D</w:t>
      </w:r>
      <w:r w:rsidR="00354E28">
        <w:t>-961 y P</w:t>
      </w:r>
      <w:r w:rsidR="00815900">
        <w:t>D</w:t>
      </w:r>
      <w:r w:rsidR="00354E28">
        <w:t>-941 se equilibraron en 6 y 16kPa de O</w:t>
      </w:r>
      <w:r w:rsidR="00354E28" w:rsidRPr="001A5461">
        <w:rPr>
          <w:vertAlign w:val="subscript"/>
        </w:rPr>
        <w:t>2</w:t>
      </w:r>
      <w:r w:rsidR="00354E28">
        <w:t xml:space="preserve">, respectivamente. </w:t>
      </w:r>
      <w:r w:rsidR="001A5461">
        <w:t>L</w:t>
      </w:r>
      <w:r w:rsidR="00354E28">
        <w:t>os</w:t>
      </w:r>
      <w:r w:rsidR="001A5461">
        <w:t xml:space="preserve"> brotes</w:t>
      </w:r>
      <w:r w:rsidR="00354E28">
        <w:t xml:space="preserve"> P</w:t>
      </w:r>
      <w:r w:rsidR="002431FD">
        <w:t>VC</w:t>
      </w:r>
      <w:r w:rsidR="00354E28">
        <w:t xml:space="preserve"> acumularon 7kPa </w:t>
      </w:r>
      <w:r w:rsidR="001A5461">
        <w:t>de CO</w:t>
      </w:r>
      <w:r w:rsidR="001A5461" w:rsidRPr="001A5461">
        <w:rPr>
          <w:vertAlign w:val="subscript"/>
        </w:rPr>
        <w:t>2</w:t>
      </w:r>
      <w:r w:rsidR="001A5461">
        <w:t xml:space="preserve"> </w:t>
      </w:r>
      <w:r w:rsidR="00354E28">
        <w:t>luego de 9 y 16d, llegando a 11kPa a los 20d.</w:t>
      </w:r>
      <w:r w:rsidR="00354E28" w:rsidRPr="00354E28">
        <w:t xml:space="preserve"> </w:t>
      </w:r>
      <w:r w:rsidR="00354E28">
        <w:t>En los envases P</w:t>
      </w:r>
      <w:r w:rsidR="00815900">
        <w:t>D</w:t>
      </w:r>
      <w:r w:rsidR="00354E28">
        <w:t>-961 y P</w:t>
      </w:r>
      <w:r w:rsidR="00815900">
        <w:t>D</w:t>
      </w:r>
      <w:r w:rsidR="00354E28">
        <w:t>-941 el CO</w:t>
      </w:r>
      <w:r w:rsidR="00354E28" w:rsidRPr="001A5461">
        <w:rPr>
          <w:vertAlign w:val="subscript"/>
        </w:rPr>
        <w:t>2</w:t>
      </w:r>
      <w:r w:rsidR="00354E28">
        <w:t xml:space="preserve"> se equilibró en </w:t>
      </w:r>
      <w:r w:rsidR="004B5A76">
        <w:t>3,5 y 1kPa</w:t>
      </w:r>
      <w:r w:rsidR="00354E28">
        <w:t xml:space="preserve">, respectivamente. </w:t>
      </w:r>
      <w:r w:rsidR="001A5461">
        <w:t>La tasa respiratoria fue de 90</w:t>
      </w:r>
      <w:r w:rsidR="004B5A76">
        <w:t>mg</w:t>
      </w:r>
      <w:r w:rsidR="001A5461">
        <w:t xml:space="preserve"> </w:t>
      </w:r>
      <w:r w:rsidR="004B5A76">
        <w:t>CO</w:t>
      </w:r>
      <w:r w:rsidR="004B5A76" w:rsidRPr="001A5461">
        <w:rPr>
          <w:vertAlign w:val="subscript"/>
        </w:rPr>
        <w:t>2</w:t>
      </w:r>
      <w:r w:rsidR="004B5A76">
        <w:t xml:space="preserve"> kg</w:t>
      </w:r>
      <w:r w:rsidR="004B5A76" w:rsidRPr="001A5461">
        <w:rPr>
          <w:vertAlign w:val="superscript"/>
        </w:rPr>
        <w:t>-1</w:t>
      </w:r>
      <w:r w:rsidR="004B5A76">
        <w:t>h</w:t>
      </w:r>
      <w:r w:rsidR="004B5A76" w:rsidRPr="001A5461">
        <w:rPr>
          <w:vertAlign w:val="superscript"/>
        </w:rPr>
        <w:t>-1</w:t>
      </w:r>
      <w:r w:rsidR="004B5A76">
        <w:t xml:space="preserve"> al inicio</w:t>
      </w:r>
      <w:r w:rsidR="001A5461">
        <w:t>,</w:t>
      </w:r>
      <w:r w:rsidR="004B5A76">
        <w:t xml:space="preserve"> </w:t>
      </w:r>
      <w:r w:rsidR="001A5461">
        <w:t>mostrando</w:t>
      </w:r>
      <w:r w:rsidR="004B5A76">
        <w:t xml:space="preserve"> una tendencia decreciente en los brotes C y P</w:t>
      </w:r>
      <w:r w:rsidR="00815900">
        <w:t>D</w:t>
      </w:r>
      <w:r w:rsidR="004B5A76">
        <w:t xml:space="preserve">-941, mientras que </w:t>
      </w:r>
      <w:r w:rsidR="001A5461">
        <w:t xml:space="preserve">se mantuvo estable </w:t>
      </w:r>
      <w:r w:rsidR="004B5A76">
        <w:t>en los P</w:t>
      </w:r>
      <w:r w:rsidR="002431FD">
        <w:t>VC</w:t>
      </w:r>
      <w:r w:rsidR="004B5A76">
        <w:t xml:space="preserve"> y P</w:t>
      </w:r>
      <w:r w:rsidR="00815900">
        <w:t>D</w:t>
      </w:r>
      <w:r w:rsidR="004B5A76">
        <w:t>-961. Se observó decoloración solo hacia el final del almacenamiento</w:t>
      </w:r>
      <w:r w:rsidR="00C64287">
        <w:t xml:space="preserve"> en los brotes C, cuando</w:t>
      </w:r>
      <w:r w:rsidR="004B5A76">
        <w:t xml:space="preserve"> el a* </w:t>
      </w:r>
      <w:r w:rsidR="001A5461">
        <w:t xml:space="preserve">(verde) </w:t>
      </w:r>
      <w:r w:rsidR="004B5A76">
        <w:t>se incrementó</w:t>
      </w:r>
      <w:r w:rsidR="001A5461">
        <w:t xml:space="preserve"> de -7</w:t>
      </w:r>
      <w:r w:rsidR="004B5A76">
        <w:t xml:space="preserve"> a -4 en los brotes</w:t>
      </w:r>
      <w:r w:rsidR="00C64287">
        <w:t>.</w:t>
      </w:r>
      <w:r w:rsidR="004B5A76">
        <w:t xml:space="preserve"> Luego de 16d s</w:t>
      </w:r>
      <w:r w:rsidR="001F6FF8">
        <w:t>ó</w:t>
      </w:r>
      <w:r w:rsidR="004B5A76">
        <w:t>lo se detectó incipiente mal olor en C y P</w:t>
      </w:r>
      <w:r w:rsidR="002431FD">
        <w:t>VC</w:t>
      </w:r>
      <w:r w:rsidR="004B5A76">
        <w:t>, con IOF en torno a 1. Lego de 20d, el IOF fue de 1 y 3  para C y P</w:t>
      </w:r>
      <w:r w:rsidR="002431FD">
        <w:t>VC</w:t>
      </w:r>
      <w:r w:rsidR="004B5A76">
        <w:t xml:space="preserve">, mientras que </w:t>
      </w:r>
      <w:r w:rsidR="00A836C5">
        <w:t>ambos films P</w:t>
      </w:r>
      <w:r w:rsidR="00815900">
        <w:t xml:space="preserve">D </w:t>
      </w:r>
      <w:r w:rsidR="00A836C5">
        <w:t>presentaron menor IOF, en torno a 2.</w:t>
      </w:r>
      <w:r w:rsidR="004B5A76">
        <w:t xml:space="preserve"> </w:t>
      </w:r>
      <w:r w:rsidR="00A836C5">
        <w:t>Se observó crecimiento radicular en C luego de 16d, correspondiente a un IR de 2, que se incrementó a 3 luego de 20d. Dicho defecto no se observó en las demás condiciones salvo en P</w:t>
      </w:r>
      <w:r w:rsidR="00815900">
        <w:t>D</w:t>
      </w:r>
      <w:r w:rsidR="00A836C5">
        <w:t>-941 que presento un incipiente IR de 1 luego de 20d.</w:t>
      </w:r>
      <w:r w:rsidR="00C64287">
        <w:t xml:space="preserve"> </w:t>
      </w:r>
      <w:r w:rsidR="00A836C5">
        <w:t xml:space="preserve">El IPB fue de 2,7 luego de 16d en C, sin </w:t>
      </w:r>
      <w:r w:rsidR="00A836C5">
        <w:lastRenderedPageBreak/>
        <w:t>evidenciarse dicho defecto a ese tiempo en las demás condiciones. Hacia el final del almacenamiento, el IPB fue entre  2-3 en C, P</w:t>
      </w:r>
      <w:r w:rsidR="002431FD">
        <w:t>VC</w:t>
      </w:r>
      <w:r w:rsidR="00A836C5">
        <w:t xml:space="preserve"> y P</w:t>
      </w:r>
      <w:r w:rsidR="00815900">
        <w:t>D</w:t>
      </w:r>
      <w:r w:rsidR="00A836C5">
        <w:t>-961, mientras que los brotes P</w:t>
      </w:r>
      <w:r w:rsidR="00815900">
        <w:t>D</w:t>
      </w:r>
      <w:r w:rsidR="00A836C5">
        <w:t xml:space="preserve">-941 no presentaron podredumbre blanda. </w:t>
      </w:r>
      <w:r w:rsidR="00C64287">
        <w:t>E</w:t>
      </w:r>
      <w:r w:rsidR="00BC445E">
        <w:t>l almacenamiento en atmósfera modifi</w:t>
      </w:r>
      <w:r w:rsidR="00C64287">
        <w:t>cada otorgó</w:t>
      </w:r>
      <w:r w:rsidR="00BC445E">
        <w:t xml:space="preserve"> beneficios en términos de la pérdida de peso, podredumbre blanda e inhib</w:t>
      </w:r>
      <w:r w:rsidR="001F6FF8">
        <w:t>ición del crecimiento radicular</w:t>
      </w:r>
      <w:r w:rsidR="00BC445E">
        <w:t>. El envase en P</w:t>
      </w:r>
      <w:r w:rsidR="00815900">
        <w:t>D</w:t>
      </w:r>
      <w:r w:rsidR="00BC445E">
        <w:t>-941, podría ser el más recomendado</w:t>
      </w:r>
      <w:r w:rsidR="00C64287">
        <w:t>,</w:t>
      </w:r>
      <w:r w:rsidR="00BC445E">
        <w:t xml:space="preserve"> </w:t>
      </w:r>
      <w:r w:rsidR="00C64287">
        <w:t>porque además controló</w:t>
      </w:r>
      <w:r w:rsidR="00BC445E">
        <w:t xml:space="preserve"> eficazmente la PB luego de 20d.</w:t>
      </w:r>
    </w:p>
    <w:p w14:paraId="531F2AB7" w14:textId="77777777" w:rsidR="00FF4E65" w:rsidRDefault="0005651C">
      <w:pPr>
        <w:spacing w:after="0" w:line="240" w:lineRule="auto"/>
        <w:ind w:left="0" w:hanging="2"/>
      </w:pPr>
      <w:r>
        <w:t xml:space="preserve"> </w:t>
      </w:r>
    </w:p>
    <w:p w14:paraId="6DB6944E" w14:textId="77777777" w:rsidR="00C04752" w:rsidRDefault="00627DA0">
      <w:pPr>
        <w:spacing w:after="0" w:line="240" w:lineRule="auto"/>
        <w:ind w:left="0" w:hanging="2"/>
      </w:pPr>
      <w:r>
        <w:t xml:space="preserve">Palabras Clave: </w:t>
      </w:r>
      <w:r w:rsidR="00C64287">
        <w:t>verde, conservación</w:t>
      </w:r>
      <w:r w:rsidR="003A4E5C">
        <w:t xml:space="preserve">, </w:t>
      </w:r>
      <w:proofErr w:type="spellStart"/>
      <w:r w:rsidR="00C64287">
        <w:t>poscosecha</w:t>
      </w:r>
      <w:proofErr w:type="spellEnd"/>
      <w:r w:rsidR="003A4E5C">
        <w:t>, saludable, vegetales</w:t>
      </w:r>
    </w:p>
    <w:sectPr w:rsidR="00C04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C98FE" w14:textId="77777777" w:rsidR="00C06B4E" w:rsidRDefault="00C06B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4D4A1A" w14:textId="77777777" w:rsidR="00C06B4E" w:rsidRDefault="00C06B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398E7" w14:textId="77777777" w:rsidR="00581C58" w:rsidRDefault="00581C58" w:rsidP="00581C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C2FA" w14:textId="77777777" w:rsidR="00581C58" w:rsidRDefault="00581C58" w:rsidP="00581C5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12D" w14:textId="77777777" w:rsidR="00581C58" w:rsidRDefault="00581C58" w:rsidP="00581C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6C30C" w14:textId="77777777" w:rsidR="00C06B4E" w:rsidRDefault="00C06B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D87BA8" w14:textId="77777777" w:rsidR="00C06B4E" w:rsidRDefault="00C06B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087D" w14:textId="77777777" w:rsidR="00581C58" w:rsidRDefault="00581C58" w:rsidP="00581C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4085" w14:textId="77777777"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D29DDD" wp14:editId="3EFEFE2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3633" w14:textId="77777777" w:rsidR="00581C58" w:rsidRDefault="00581C58" w:rsidP="00581C5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52"/>
    <w:rsid w:val="0005651C"/>
    <w:rsid w:val="00077D71"/>
    <w:rsid w:val="000946C1"/>
    <w:rsid w:val="000B4EEE"/>
    <w:rsid w:val="00147BAC"/>
    <w:rsid w:val="00171FA4"/>
    <w:rsid w:val="001A5461"/>
    <w:rsid w:val="001C6C3C"/>
    <w:rsid w:val="001E069C"/>
    <w:rsid w:val="001F6A19"/>
    <w:rsid w:val="001F6FF8"/>
    <w:rsid w:val="002431FD"/>
    <w:rsid w:val="0028648E"/>
    <w:rsid w:val="00287F79"/>
    <w:rsid w:val="002D100A"/>
    <w:rsid w:val="002E0EC8"/>
    <w:rsid w:val="0031508A"/>
    <w:rsid w:val="00354E28"/>
    <w:rsid w:val="00374305"/>
    <w:rsid w:val="003915EE"/>
    <w:rsid w:val="003A4E5C"/>
    <w:rsid w:val="003B5A24"/>
    <w:rsid w:val="003E4D34"/>
    <w:rsid w:val="004842A3"/>
    <w:rsid w:val="004B5A76"/>
    <w:rsid w:val="004C73F8"/>
    <w:rsid w:val="00512812"/>
    <w:rsid w:val="005418A5"/>
    <w:rsid w:val="00581C58"/>
    <w:rsid w:val="00627DA0"/>
    <w:rsid w:val="0078544D"/>
    <w:rsid w:val="007B2409"/>
    <w:rsid w:val="007E0618"/>
    <w:rsid w:val="00815900"/>
    <w:rsid w:val="00887C68"/>
    <w:rsid w:val="00931926"/>
    <w:rsid w:val="00982782"/>
    <w:rsid w:val="009A3430"/>
    <w:rsid w:val="009C3BA4"/>
    <w:rsid w:val="00A32F3F"/>
    <w:rsid w:val="00A836C5"/>
    <w:rsid w:val="00B11B9E"/>
    <w:rsid w:val="00B82538"/>
    <w:rsid w:val="00BB0DF8"/>
    <w:rsid w:val="00BC445E"/>
    <w:rsid w:val="00C04752"/>
    <w:rsid w:val="00C06B4E"/>
    <w:rsid w:val="00C3118D"/>
    <w:rsid w:val="00C500CD"/>
    <w:rsid w:val="00C50C87"/>
    <w:rsid w:val="00C64287"/>
    <w:rsid w:val="00CC67A3"/>
    <w:rsid w:val="00CD5519"/>
    <w:rsid w:val="00CD5A6E"/>
    <w:rsid w:val="00DD0F16"/>
    <w:rsid w:val="00DD27CA"/>
    <w:rsid w:val="00F64980"/>
    <w:rsid w:val="00FA647F"/>
    <w:rsid w:val="00FC5621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0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1508A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1508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inemarialaura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2022-07-27T14:37:00Z</dcterms:created>
  <dcterms:modified xsi:type="dcterms:W3CDTF">2022-07-27T14:37:00Z</dcterms:modified>
</cp:coreProperties>
</file>