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BF0F" w14:textId="20702D56" w:rsidR="003D6EFD" w:rsidRPr="003D6EFD" w:rsidRDefault="003D6EFD" w:rsidP="00596B61">
      <w:pPr>
        <w:spacing w:after="0" w:line="240" w:lineRule="auto"/>
        <w:ind w:leftChars="0" w:left="0" w:firstLineChars="0" w:firstLine="0"/>
        <w:jc w:val="center"/>
        <w:rPr>
          <w:b/>
          <w:lang w:val="en-US"/>
        </w:rPr>
      </w:pPr>
      <w:r w:rsidRPr="003D6EFD">
        <w:rPr>
          <w:b/>
          <w:lang w:val="en-US"/>
        </w:rPr>
        <w:t>Electrophoretic characterization and rheological properties of two wholemeal organic commercial spelt</w:t>
      </w:r>
      <w:r w:rsidR="00A1015A">
        <w:rPr>
          <w:b/>
          <w:lang w:val="en-US"/>
        </w:rPr>
        <w:t xml:space="preserve"> flours cultivated in Argentina</w:t>
      </w:r>
    </w:p>
    <w:p w14:paraId="00666F98" w14:textId="77777777" w:rsidR="003D6EFD" w:rsidRPr="003D6EFD" w:rsidRDefault="003D6EFD" w:rsidP="00596B61">
      <w:pPr>
        <w:spacing w:after="0" w:line="240" w:lineRule="auto"/>
        <w:ind w:leftChars="0" w:left="2" w:hanging="2"/>
        <w:jc w:val="center"/>
        <w:rPr>
          <w:lang w:val="en-US"/>
        </w:rPr>
      </w:pPr>
    </w:p>
    <w:p w14:paraId="0E2CFB6F" w14:textId="44AE2F74" w:rsidR="00BB4279" w:rsidRDefault="00BB4279" w:rsidP="00596B61">
      <w:pPr>
        <w:spacing w:after="0" w:line="240" w:lineRule="auto"/>
        <w:ind w:leftChars="0" w:left="2" w:hanging="2"/>
        <w:jc w:val="center"/>
      </w:pPr>
      <w:r w:rsidRPr="00BB4279">
        <w:rPr>
          <w:u w:val="single"/>
        </w:rPr>
        <w:t>Ormando P</w:t>
      </w:r>
      <w:r w:rsidRPr="00BB4279">
        <w:t xml:space="preserve"> </w:t>
      </w:r>
      <w:r>
        <w:t>(</w:t>
      </w:r>
      <w:r w:rsidRPr="00BB4279">
        <w:t>1,2,3</w:t>
      </w:r>
      <w:r>
        <w:t>)</w:t>
      </w:r>
      <w:r w:rsidR="003D6EFD">
        <w:t>,</w:t>
      </w:r>
      <w:r w:rsidRPr="00BB4279">
        <w:t xml:space="preserve"> </w:t>
      </w:r>
      <w:r w:rsidR="003D6EFD" w:rsidRPr="003D6EFD">
        <w:t>Ambrosi</w:t>
      </w:r>
      <w:r w:rsidR="003D6EFD">
        <w:t xml:space="preserve"> V</w:t>
      </w:r>
      <w:r w:rsidR="003D6EFD" w:rsidRPr="003D6EFD">
        <w:t xml:space="preserve"> </w:t>
      </w:r>
      <w:r w:rsidR="003D6EFD">
        <w:t>(1,2,4,5)</w:t>
      </w:r>
      <w:r w:rsidR="003D6EFD" w:rsidRPr="003D6EFD">
        <w:t>, Guidi</w:t>
      </w:r>
      <w:r w:rsidR="003D6EFD">
        <w:t xml:space="preserve"> S</w:t>
      </w:r>
      <w:r w:rsidR="00B02626">
        <w:t xml:space="preserve"> </w:t>
      </w:r>
      <w:r w:rsidR="003D6EFD">
        <w:t>(1,2,4</w:t>
      </w:r>
      <w:r w:rsidR="003D6EFD" w:rsidRPr="003D6EFD">
        <w:t>), Mir</w:t>
      </w:r>
      <w:r w:rsidR="003D6EFD">
        <w:t xml:space="preserve"> L</w:t>
      </w:r>
      <w:r w:rsidR="00B02626">
        <w:t xml:space="preserve"> </w:t>
      </w:r>
      <w:r w:rsidR="009D0D66">
        <w:t>(6)</w:t>
      </w:r>
      <w:r w:rsidR="003D6EFD" w:rsidRPr="003D6EFD">
        <w:t>, Di Pane</w:t>
      </w:r>
      <w:r w:rsidR="003D6EFD">
        <w:t xml:space="preserve"> F</w:t>
      </w:r>
      <w:r w:rsidR="00B02626">
        <w:t xml:space="preserve"> </w:t>
      </w:r>
      <w:r w:rsidR="009D0D66">
        <w:t>(7)</w:t>
      </w:r>
      <w:r w:rsidR="003D6EFD" w:rsidRPr="003D6EFD">
        <w:t>, Molfese</w:t>
      </w:r>
      <w:r w:rsidR="003D6EFD">
        <w:t xml:space="preserve"> E</w:t>
      </w:r>
      <w:r w:rsidR="00B02626">
        <w:t xml:space="preserve"> </w:t>
      </w:r>
      <w:r w:rsidR="009D0D66">
        <w:t>(7)</w:t>
      </w:r>
    </w:p>
    <w:p w14:paraId="614363FA" w14:textId="77777777" w:rsidR="00B02626" w:rsidRDefault="00B02626" w:rsidP="00596B61">
      <w:pPr>
        <w:spacing w:after="0" w:line="240" w:lineRule="auto"/>
        <w:ind w:leftChars="0" w:left="2" w:hanging="2"/>
        <w:jc w:val="center"/>
      </w:pPr>
    </w:p>
    <w:p w14:paraId="30E6A49C" w14:textId="6FF3D53C" w:rsidR="00BB4279" w:rsidRDefault="00BB4279" w:rsidP="00596B61">
      <w:pPr>
        <w:spacing w:after="0" w:line="240" w:lineRule="auto"/>
        <w:ind w:leftChars="0" w:left="2" w:hanging="2"/>
      </w:pPr>
      <w:r>
        <w:t>(1) Instituto Tecnología de Alimentos, (ITA), INTA Castelar, Nicolás Repetto y de Los Reseros</w:t>
      </w:r>
      <w:r w:rsidR="00466895">
        <w:t xml:space="preserve"> s/n</w:t>
      </w:r>
      <w:r>
        <w:t>, Hurlingham, Prov. de Buenos Aires, Argentina</w:t>
      </w:r>
    </w:p>
    <w:p w14:paraId="1B45CAFE" w14:textId="7848490B" w:rsidR="00BB4279" w:rsidRDefault="00BB4279" w:rsidP="00596B61">
      <w:pPr>
        <w:spacing w:after="0" w:line="240" w:lineRule="auto"/>
        <w:ind w:leftChars="0" w:left="2" w:hanging="2"/>
      </w:pPr>
      <w:r>
        <w:t>(2) Instituto de Ciencia y Tecnología de Sistemas Alimentarios Sustentables, UEDD INTA CONICET,</w:t>
      </w:r>
      <w:r w:rsidRPr="00BB4279">
        <w:t xml:space="preserve"> Nicolás Repetto y de Los Reseros</w:t>
      </w:r>
      <w:r w:rsidR="00466895">
        <w:t xml:space="preserve"> s/n</w:t>
      </w:r>
      <w:r w:rsidRPr="00BB4279">
        <w:t>, Hurlingham, Prov. de Buenos Aires, Argentina</w:t>
      </w:r>
    </w:p>
    <w:p w14:paraId="4CB2F585" w14:textId="56D37C18" w:rsidR="003D6EFD" w:rsidRPr="003D6EFD" w:rsidRDefault="00BB4279" w:rsidP="00596B61">
      <w:pPr>
        <w:spacing w:after="0" w:line="240" w:lineRule="auto"/>
        <w:ind w:leftChars="0" w:left="2" w:hanging="2"/>
      </w:pPr>
      <w:r>
        <w:t xml:space="preserve">(3) Universidad Argentina de la Empresa (UADE), Lima 717, CABA, </w:t>
      </w:r>
      <w:r w:rsidRPr="00BB4279">
        <w:t>Argentina</w:t>
      </w:r>
    </w:p>
    <w:p w14:paraId="4207D46F" w14:textId="344C8691" w:rsidR="003D6EFD" w:rsidRDefault="003D6EFD" w:rsidP="00596B6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2" w:hanging="2"/>
        <w:rPr>
          <w:color w:val="000000"/>
        </w:rPr>
      </w:pPr>
      <w:r>
        <w:rPr>
          <w:color w:val="000000"/>
        </w:rPr>
        <w:t>(4</w:t>
      </w:r>
      <w:r w:rsidRPr="003D6EFD">
        <w:rPr>
          <w:color w:val="000000"/>
        </w:rPr>
        <w:t xml:space="preserve">) </w:t>
      </w:r>
      <w:proofErr w:type="spellStart"/>
      <w:r w:rsidRPr="003D6EFD">
        <w:rPr>
          <w:color w:val="000000"/>
        </w:rPr>
        <w:t>ESIIyCA</w:t>
      </w:r>
      <w:proofErr w:type="spellEnd"/>
      <w:r w:rsidRPr="003D6EFD">
        <w:rPr>
          <w:color w:val="000000"/>
        </w:rPr>
        <w:t>, UM, Cabildo 134, Morón,</w:t>
      </w:r>
      <w:r w:rsidR="00596611" w:rsidRPr="00596611">
        <w:t xml:space="preserve"> </w:t>
      </w:r>
      <w:r w:rsidR="00596611" w:rsidRPr="00596611">
        <w:rPr>
          <w:color w:val="000000"/>
        </w:rPr>
        <w:t>Prov. de Buenos Aires</w:t>
      </w:r>
      <w:r w:rsidRPr="003D6EFD">
        <w:rPr>
          <w:color w:val="000000"/>
        </w:rPr>
        <w:t>, Argentina.</w:t>
      </w:r>
    </w:p>
    <w:p w14:paraId="4077AA5F" w14:textId="76D326F0" w:rsidR="003D6EFD" w:rsidRDefault="003D6EFD" w:rsidP="00596B6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2" w:hanging="2"/>
        <w:rPr>
          <w:color w:val="000000"/>
        </w:rPr>
      </w:pPr>
      <w:r>
        <w:rPr>
          <w:color w:val="000000"/>
        </w:rPr>
        <w:t>(5</w:t>
      </w:r>
      <w:r w:rsidRPr="003D6EFD">
        <w:rPr>
          <w:color w:val="000000"/>
        </w:rPr>
        <w:t xml:space="preserve">) </w:t>
      </w:r>
      <w:proofErr w:type="spellStart"/>
      <w:r w:rsidRPr="003D6EFD">
        <w:rPr>
          <w:color w:val="000000"/>
        </w:rPr>
        <w:t>FFyB</w:t>
      </w:r>
      <w:proofErr w:type="spellEnd"/>
      <w:r w:rsidRPr="003D6EFD">
        <w:rPr>
          <w:color w:val="000000"/>
        </w:rPr>
        <w:t xml:space="preserve">, UBA, Junín 954, CABA, </w:t>
      </w:r>
      <w:r w:rsidR="00596611" w:rsidRPr="00596611">
        <w:rPr>
          <w:color w:val="000000"/>
        </w:rPr>
        <w:t>Prov. de Buenos Aires</w:t>
      </w:r>
      <w:r w:rsidRPr="003D6EFD">
        <w:rPr>
          <w:color w:val="000000"/>
        </w:rPr>
        <w:t>, Argentina.</w:t>
      </w:r>
    </w:p>
    <w:p w14:paraId="0307537B" w14:textId="491302E6" w:rsidR="009D0D66" w:rsidRDefault="009D0D66" w:rsidP="00596B6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2" w:hanging="2"/>
        <w:rPr>
          <w:color w:val="000000"/>
        </w:rPr>
      </w:pPr>
      <w:r w:rsidRPr="009D0D66">
        <w:rPr>
          <w:color w:val="000000"/>
        </w:rPr>
        <w:t xml:space="preserve">(6) </w:t>
      </w:r>
      <w:r w:rsidR="006E2E4E" w:rsidRPr="006E2E4E">
        <w:rPr>
          <w:color w:val="000000"/>
        </w:rPr>
        <w:t>Estación Experimental Agropecuaria Marcos Juárez</w:t>
      </w:r>
      <w:r w:rsidR="006E2E4E">
        <w:rPr>
          <w:color w:val="000000"/>
        </w:rPr>
        <w:t>,</w:t>
      </w:r>
      <w:r w:rsidR="006E2E4E" w:rsidRPr="006E2E4E">
        <w:t xml:space="preserve"> </w:t>
      </w:r>
      <w:r w:rsidR="006E2E4E" w:rsidRPr="006E2E4E">
        <w:rPr>
          <w:color w:val="000000"/>
        </w:rPr>
        <w:t>Ruta 12 km. 3</w:t>
      </w:r>
      <w:r w:rsidR="006E2E4E">
        <w:rPr>
          <w:color w:val="000000"/>
        </w:rPr>
        <w:t>,</w:t>
      </w:r>
      <w:r w:rsidR="006E2E4E" w:rsidRPr="006E2E4E">
        <w:rPr>
          <w:color w:val="000000"/>
        </w:rPr>
        <w:t xml:space="preserve"> </w:t>
      </w:r>
      <w:r w:rsidRPr="009D0D66">
        <w:rPr>
          <w:color w:val="000000"/>
        </w:rPr>
        <w:t>Marcos Juárez. Prov. de Córdoba, Argentina</w:t>
      </w:r>
      <w:r w:rsidRPr="009D0D66">
        <w:rPr>
          <w:color w:val="000000"/>
        </w:rPr>
        <w:tab/>
      </w:r>
    </w:p>
    <w:p w14:paraId="6DC7433E" w14:textId="6B3AFD1F" w:rsidR="009D0D66" w:rsidRDefault="009D0D66" w:rsidP="00596B6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2" w:hanging="2"/>
        <w:rPr>
          <w:color w:val="000000"/>
        </w:rPr>
      </w:pPr>
      <w:r>
        <w:rPr>
          <w:color w:val="000000"/>
        </w:rPr>
        <w:t>(7</w:t>
      </w:r>
      <w:r w:rsidR="003D6EFD">
        <w:rPr>
          <w:color w:val="000000"/>
        </w:rPr>
        <w:t>)</w:t>
      </w:r>
      <w:r w:rsidR="003D6EFD" w:rsidRPr="003D6EFD">
        <w:rPr>
          <w:color w:val="000000"/>
        </w:rPr>
        <w:t xml:space="preserve"> Chacra Experimental Integrada Barrow. Grupo Mejora</w:t>
      </w:r>
      <w:r w:rsidR="003D6EFD">
        <w:rPr>
          <w:color w:val="000000"/>
        </w:rPr>
        <w:t>miento y Calidad (Convenio MDA–</w:t>
      </w:r>
      <w:r w:rsidR="006E2E4E">
        <w:rPr>
          <w:color w:val="000000"/>
        </w:rPr>
        <w:t xml:space="preserve">INTA) C.C. 50-7500, </w:t>
      </w:r>
      <w:r w:rsidR="003D6EFD" w:rsidRPr="003D6EFD">
        <w:rPr>
          <w:color w:val="000000"/>
        </w:rPr>
        <w:t>Tres Arroyos, P</w:t>
      </w:r>
      <w:r>
        <w:rPr>
          <w:color w:val="000000"/>
        </w:rPr>
        <w:t>rov</w:t>
      </w:r>
      <w:r w:rsidR="003D6EFD" w:rsidRPr="003D6EFD">
        <w:rPr>
          <w:color w:val="000000"/>
        </w:rPr>
        <w:t>.</w:t>
      </w:r>
      <w:r>
        <w:rPr>
          <w:color w:val="000000"/>
        </w:rPr>
        <w:t xml:space="preserve"> de </w:t>
      </w:r>
      <w:r w:rsidR="003D6EFD" w:rsidRPr="003D6EFD">
        <w:rPr>
          <w:color w:val="000000"/>
        </w:rPr>
        <w:t xml:space="preserve">Buenos Aires, </w:t>
      </w:r>
    </w:p>
    <w:p w14:paraId="767A837C" w14:textId="77777777" w:rsidR="009D0D66" w:rsidRDefault="009D0D66" w:rsidP="00596B6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2" w:hanging="2"/>
        <w:rPr>
          <w:color w:val="000000"/>
        </w:rPr>
      </w:pPr>
      <w:r>
        <w:rPr>
          <w:color w:val="000000"/>
        </w:rPr>
        <w:t>Argentina.</w:t>
      </w:r>
    </w:p>
    <w:p w14:paraId="452ADD52" w14:textId="466DD0D3" w:rsidR="001438A6" w:rsidRPr="001438A6" w:rsidRDefault="00BB4279" w:rsidP="00596B6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rPr>
          <w:highlight w:val="yellow"/>
        </w:rPr>
      </w:pPr>
      <w:r>
        <w:rPr>
          <w:color w:val="000000"/>
        </w:rPr>
        <w:t>ormando.paula@inta.gob.ar</w:t>
      </w:r>
      <w:r w:rsidR="00CC6A47">
        <w:rPr>
          <w:color w:val="000000"/>
        </w:rPr>
        <w:tab/>
      </w:r>
    </w:p>
    <w:p w14:paraId="0C26ED40" w14:textId="77777777" w:rsidR="00A51420" w:rsidRDefault="00A51420" w:rsidP="00596B61">
      <w:pPr>
        <w:spacing w:after="0" w:line="240" w:lineRule="auto"/>
        <w:ind w:leftChars="0" w:left="0" w:firstLineChars="0" w:firstLine="0"/>
      </w:pPr>
    </w:p>
    <w:p w14:paraId="4F1CE1D2" w14:textId="526F4060" w:rsidR="00E71378" w:rsidRDefault="007F7C9B" w:rsidP="00596B61">
      <w:pPr>
        <w:spacing w:after="0" w:line="240" w:lineRule="auto"/>
        <w:ind w:left="0" w:hanging="2"/>
        <w:rPr>
          <w:lang w:val="en-US"/>
        </w:rPr>
      </w:pPr>
      <w:r w:rsidRPr="007F7C9B">
        <w:rPr>
          <w:lang w:val="en-US"/>
        </w:rPr>
        <w:t xml:space="preserve">Spelt is an ancient grain that presents health benefits as a source of fiber, minerals, and vitamins. This hulled grain with a physical barrier would provide protection against some pathogens, making it possible to get wholemeal flours with nutritional potential, guaranteeing its food safety and adaptability for organic agriculture. The Dinkel </w:t>
      </w:r>
      <w:proofErr w:type="spellStart"/>
      <w:r w:rsidRPr="007F7C9B">
        <w:rPr>
          <w:lang w:val="en-US"/>
        </w:rPr>
        <w:t>EcoFauno</w:t>
      </w:r>
      <w:proofErr w:type="spellEnd"/>
      <w:r w:rsidRPr="007F7C9B">
        <w:rPr>
          <w:lang w:val="en-US"/>
        </w:rPr>
        <w:t xml:space="preserve"> (DK) and </w:t>
      </w:r>
      <w:proofErr w:type="spellStart"/>
      <w:r w:rsidRPr="007F7C9B">
        <w:rPr>
          <w:lang w:val="en-US"/>
        </w:rPr>
        <w:t>Oberkulmer</w:t>
      </w:r>
      <w:proofErr w:type="spellEnd"/>
      <w:r w:rsidRPr="007F7C9B">
        <w:rPr>
          <w:lang w:val="en-US"/>
        </w:rPr>
        <w:t xml:space="preserve"> </w:t>
      </w:r>
      <w:proofErr w:type="spellStart"/>
      <w:r w:rsidRPr="007F7C9B">
        <w:rPr>
          <w:lang w:val="en-US"/>
        </w:rPr>
        <w:t>Rotkorn</w:t>
      </w:r>
      <w:proofErr w:type="spellEnd"/>
      <w:r w:rsidRPr="007F7C9B">
        <w:rPr>
          <w:lang w:val="en-US"/>
        </w:rPr>
        <w:t xml:space="preserve"> (OR) are the only two wholemeal commercial flours certified as o</w:t>
      </w:r>
      <w:r>
        <w:rPr>
          <w:lang w:val="en-US"/>
        </w:rPr>
        <w:t>rganic cultivated in Argentina.</w:t>
      </w:r>
      <w:r w:rsidR="00BC2F20">
        <w:rPr>
          <w:lang w:val="en-US"/>
        </w:rPr>
        <w:t xml:space="preserve"> </w:t>
      </w:r>
      <w:r w:rsidRPr="007F7C9B">
        <w:rPr>
          <w:lang w:val="en-US"/>
        </w:rPr>
        <w:t xml:space="preserve">This work aimed to evaluate the electrophoretic characterization, protein, gluten contents </w:t>
      </w:r>
      <w:r w:rsidR="00E71378">
        <w:rPr>
          <w:lang w:val="en-US"/>
        </w:rPr>
        <w:t xml:space="preserve">of wholemeal </w:t>
      </w:r>
      <w:r w:rsidRPr="007F7C9B">
        <w:rPr>
          <w:lang w:val="en-US"/>
        </w:rPr>
        <w:t>flours</w:t>
      </w:r>
      <w:r w:rsidR="00E71378">
        <w:rPr>
          <w:lang w:val="en-US"/>
        </w:rPr>
        <w:t xml:space="preserve"> </w:t>
      </w:r>
      <w:r w:rsidR="00E71378" w:rsidRPr="007F7C9B">
        <w:rPr>
          <w:lang w:val="en-US"/>
        </w:rPr>
        <w:t xml:space="preserve">(spelt </w:t>
      </w:r>
      <w:r w:rsidR="00E71378">
        <w:rPr>
          <w:lang w:val="en-US"/>
        </w:rPr>
        <w:t>and</w:t>
      </w:r>
      <w:r w:rsidR="00E71378" w:rsidRPr="007F7C9B">
        <w:rPr>
          <w:lang w:val="en-US"/>
        </w:rPr>
        <w:t xml:space="preserve"> </w:t>
      </w:r>
      <w:r w:rsidR="00E71378">
        <w:rPr>
          <w:lang w:val="en-US"/>
        </w:rPr>
        <w:t xml:space="preserve">wholemeal </w:t>
      </w:r>
      <w:r w:rsidR="00E71378" w:rsidRPr="007F7C9B">
        <w:rPr>
          <w:lang w:val="en-US"/>
        </w:rPr>
        <w:t>wheat</w:t>
      </w:r>
      <w:r w:rsidR="00E71378">
        <w:rPr>
          <w:lang w:val="en-US"/>
        </w:rPr>
        <w:t>, WW</w:t>
      </w:r>
      <w:r w:rsidR="00E71378" w:rsidRPr="007F7C9B">
        <w:rPr>
          <w:lang w:val="en-US"/>
        </w:rPr>
        <w:t>)</w:t>
      </w:r>
      <w:r w:rsidRPr="007F7C9B">
        <w:rPr>
          <w:lang w:val="en-US"/>
        </w:rPr>
        <w:t>, and their</w:t>
      </w:r>
      <w:r>
        <w:rPr>
          <w:lang w:val="en-US"/>
        </w:rPr>
        <w:t xml:space="preserve"> effect on rheology properties.</w:t>
      </w:r>
      <w:r w:rsidR="00BC2F20">
        <w:rPr>
          <w:lang w:val="en-US"/>
        </w:rPr>
        <w:t xml:space="preserve"> </w:t>
      </w:r>
      <w:r w:rsidRPr="007F7C9B">
        <w:rPr>
          <w:lang w:val="en-US"/>
        </w:rPr>
        <w:t xml:space="preserve">Ten microliters of gliadins and </w:t>
      </w:r>
      <w:proofErr w:type="spellStart"/>
      <w:r w:rsidRPr="007F7C9B">
        <w:rPr>
          <w:lang w:val="en-US"/>
        </w:rPr>
        <w:t>glutenins</w:t>
      </w:r>
      <w:proofErr w:type="spellEnd"/>
      <w:r w:rsidRPr="007F7C9B">
        <w:rPr>
          <w:lang w:val="en-US"/>
        </w:rPr>
        <w:t xml:space="preserve"> extracts of the three flours were loaded and characterized </w:t>
      </w:r>
      <w:proofErr w:type="spellStart"/>
      <w:r w:rsidRPr="007F7C9B">
        <w:rPr>
          <w:lang w:val="en-US"/>
        </w:rPr>
        <w:t>electrophoretically</w:t>
      </w:r>
      <w:proofErr w:type="spellEnd"/>
      <w:r w:rsidRPr="007F7C9B">
        <w:rPr>
          <w:lang w:val="en-US"/>
        </w:rPr>
        <w:t xml:space="preserve"> on 10% SDS-PAGE with post-processing scan images by IMAGEJ software. Also, the rheological flours tests were performed through farino</w:t>
      </w:r>
      <w:r>
        <w:rPr>
          <w:lang w:val="en-US"/>
        </w:rPr>
        <w:t xml:space="preserve">graph and alveograph equipment. </w:t>
      </w:r>
      <w:r w:rsidRPr="007F7C9B">
        <w:rPr>
          <w:lang w:val="en-US"/>
        </w:rPr>
        <w:t>In DK, the values of total protein (12,46%±0,27), Wet Gluten (24,77%±0,32) and Gluten Index (95±1) contents were higher and showed significant differences (p&lt;0,05) respect to OR (9,98</w:t>
      </w:r>
      <w:r>
        <w:rPr>
          <w:lang w:val="en-US"/>
        </w:rPr>
        <w:t xml:space="preserve">±0,02; 21,07±0,12; 93±1) and  </w:t>
      </w:r>
      <w:r w:rsidR="00E71378">
        <w:rPr>
          <w:lang w:val="en-US"/>
        </w:rPr>
        <w:t>WW</w:t>
      </w:r>
      <w:r w:rsidRPr="007F7C9B">
        <w:rPr>
          <w:lang w:val="en-US"/>
        </w:rPr>
        <w:t xml:space="preserve"> (11,55±0,3; 20,63±0,8; 98,33±0,58). The electrophoretic pattern revealed a major intensity gliadins fraction observed between 16-36kDa, another fraction of 41-55kDa, and also two distinct gliadins light bands with an apparent molecular mass of 63-64 and 74-75kDa for DK and RO, respectively. </w:t>
      </w:r>
      <w:r w:rsidR="00E71378">
        <w:rPr>
          <w:lang w:val="en-US"/>
        </w:rPr>
        <w:t xml:space="preserve">WW </w:t>
      </w:r>
      <w:r w:rsidRPr="007F7C9B">
        <w:rPr>
          <w:lang w:val="en-US"/>
        </w:rPr>
        <w:t>showed a similar patt</w:t>
      </w:r>
      <w:r w:rsidR="00BC2F20">
        <w:rPr>
          <w:lang w:val="en-US"/>
        </w:rPr>
        <w:t>ern except for heavier bands.</w:t>
      </w:r>
      <w:r>
        <w:rPr>
          <w:lang w:val="en-US"/>
        </w:rPr>
        <w:t xml:space="preserve"> </w:t>
      </w:r>
      <w:r w:rsidRPr="007F7C9B">
        <w:rPr>
          <w:lang w:val="en-US"/>
        </w:rPr>
        <w:t xml:space="preserve">Regarding spelt </w:t>
      </w:r>
      <w:proofErr w:type="spellStart"/>
      <w:r w:rsidRPr="007F7C9B">
        <w:rPr>
          <w:lang w:val="en-US"/>
        </w:rPr>
        <w:t>glutenins</w:t>
      </w:r>
      <w:proofErr w:type="spellEnd"/>
      <w:r w:rsidRPr="007F7C9B">
        <w:rPr>
          <w:lang w:val="en-US"/>
        </w:rPr>
        <w:t>, the SDS-PAGE showed a low molecular weight profile between 29-70kDa bands, while another group was resolved at an apparent high molecular mass betwee</w:t>
      </w:r>
      <w:r w:rsidR="00BC2F20">
        <w:rPr>
          <w:lang w:val="en-US"/>
        </w:rPr>
        <w:t xml:space="preserve">n 85-115kDa, similar to </w:t>
      </w:r>
      <w:r w:rsidR="00E71378">
        <w:rPr>
          <w:lang w:val="en-US"/>
        </w:rPr>
        <w:t>WW</w:t>
      </w:r>
      <w:r>
        <w:rPr>
          <w:lang w:val="en-US"/>
        </w:rPr>
        <w:t xml:space="preserve">. </w:t>
      </w:r>
      <w:r w:rsidRPr="007F7C9B">
        <w:rPr>
          <w:lang w:val="en-US"/>
        </w:rPr>
        <w:t xml:space="preserve">The alveograph tests showed a maximum </w:t>
      </w:r>
      <w:r w:rsidR="00BC2F20">
        <w:rPr>
          <w:lang w:val="en-US"/>
        </w:rPr>
        <w:t>value of strength and P/L ratio</w:t>
      </w:r>
      <w:r w:rsidRPr="007F7C9B">
        <w:rPr>
          <w:lang w:val="en-US"/>
        </w:rPr>
        <w:t xml:space="preserve"> in </w:t>
      </w:r>
      <w:r w:rsidR="00E71378">
        <w:rPr>
          <w:lang w:val="en-US"/>
        </w:rPr>
        <w:t xml:space="preserve"> WW </w:t>
      </w:r>
      <w:r w:rsidRPr="007F7C9B">
        <w:rPr>
          <w:lang w:val="en-US"/>
        </w:rPr>
        <w:t>(183,33±6,81Jx10</w:t>
      </w:r>
      <w:r w:rsidRPr="00BC2F20">
        <w:rPr>
          <w:vertAlign w:val="superscript"/>
          <w:lang w:val="en-US"/>
        </w:rPr>
        <w:t>-4</w:t>
      </w:r>
      <w:r w:rsidRPr="007F7C9B">
        <w:rPr>
          <w:lang w:val="en-US"/>
        </w:rPr>
        <w:t>; 4,3±0,7), followed by DK (107,33±1,15Jx10</w:t>
      </w:r>
      <w:r w:rsidRPr="00BC2F20">
        <w:rPr>
          <w:vertAlign w:val="superscript"/>
          <w:lang w:val="en-US"/>
        </w:rPr>
        <w:t>-4</w:t>
      </w:r>
      <w:r w:rsidR="008A55A7">
        <w:rPr>
          <w:lang w:val="en-US"/>
        </w:rPr>
        <w:t>; 3,26±0,11) and OR (86,33±3,51</w:t>
      </w:r>
      <w:r w:rsidRPr="007F7C9B">
        <w:rPr>
          <w:lang w:val="en-US"/>
        </w:rPr>
        <w:t>Jx10</w:t>
      </w:r>
      <w:r w:rsidRPr="00BC2F20">
        <w:rPr>
          <w:vertAlign w:val="superscript"/>
          <w:lang w:val="en-US"/>
        </w:rPr>
        <w:t>-4</w:t>
      </w:r>
      <w:r w:rsidRPr="007F7C9B">
        <w:rPr>
          <w:lang w:val="en-US"/>
        </w:rPr>
        <w:t>; 2,22±0,13). The swelling index, in ml, ranged between 12,9 and 13,3 for DK a</w:t>
      </w:r>
      <w:r>
        <w:rPr>
          <w:lang w:val="en-US"/>
        </w:rPr>
        <w:t xml:space="preserve">nd OR compared to </w:t>
      </w:r>
      <w:r w:rsidR="00E71378">
        <w:rPr>
          <w:lang w:val="en-US"/>
        </w:rPr>
        <w:t>WW</w:t>
      </w:r>
      <w:r>
        <w:rPr>
          <w:lang w:val="en-US"/>
        </w:rPr>
        <w:t xml:space="preserve"> (14,4). </w:t>
      </w:r>
      <w:r w:rsidRPr="007F7C9B">
        <w:rPr>
          <w:lang w:val="en-US"/>
        </w:rPr>
        <w:t>Dough development time showed that</w:t>
      </w:r>
      <w:r>
        <w:rPr>
          <w:lang w:val="en-US"/>
        </w:rPr>
        <w:t xml:space="preserve"> W</w:t>
      </w:r>
      <w:r w:rsidR="00E71378">
        <w:rPr>
          <w:lang w:val="en-US"/>
        </w:rPr>
        <w:t>W</w:t>
      </w:r>
      <w:r>
        <w:rPr>
          <w:lang w:val="en-US"/>
        </w:rPr>
        <w:t xml:space="preserve"> and DK flours required 7,</w:t>
      </w:r>
      <w:r w:rsidRPr="007F7C9B">
        <w:rPr>
          <w:lang w:val="en-US"/>
        </w:rPr>
        <w:t xml:space="preserve">13 min and 5,7 min to hydrate 67,7% and 55% for obtaining specified maximum dough consistency, while OR presented the lowest peak value (2,77 min) and </w:t>
      </w:r>
      <w:r>
        <w:rPr>
          <w:lang w:val="en-US"/>
        </w:rPr>
        <w:t xml:space="preserve">similar water absorption </w:t>
      </w:r>
      <w:r>
        <w:rPr>
          <w:lang w:val="en-US"/>
        </w:rPr>
        <w:lastRenderedPageBreak/>
        <w:t xml:space="preserve">to DK. </w:t>
      </w:r>
      <w:r w:rsidRPr="007F7C9B">
        <w:rPr>
          <w:lang w:val="en-US"/>
        </w:rPr>
        <w:t xml:space="preserve">Stability is an indicator of flour tolerance of mixing. Higher values for DK (7,57min) and </w:t>
      </w:r>
      <w:r w:rsidR="00E71378">
        <w:rPr>
          <w:lang w:val="en-US"/>
        </w:rPr>
        <w:t>WW</w:t>
      </w:r>
      <w:r w:rsidRPr="007F7C9B">
        <w:rPr>
          <w:lang w:val="en-US"/>
        </w:rPr>
        <w:t xml:space="preserve"> (5,3 min) suggest stronger doughs, meanwhile OR flour exhibited the lowest stability (3,53 min), whi</w:t>
      </w:r>
      <w:r>
        <w:rPr>
          <w:lang w:val="en-US"/>
        </w:rPr>
        <w:t xml:space="preserve">ch shows a shorter mixing time. </w:t>
      </w:r>
      <w:r w:rsidRPr="007F7C9B">
        <w:rPr>
          <w:lang w:val="en-US"/>
        </w:rPr>
        <w:t>In addition, OR flour showed 71 FU as a mar</w:t>
      </w:r>
      <w:r w:rsidR="00BC2F20">
        <w:rPr>
          <w:lang w:val="en-US"/>
        </w:rPr>
        <w:t>kedl</w:t>
      </w:r>
      <w:r w:rsidR="009D152A">
        <w:rPr>
          <w:lang w:val="en-US"/>
        </w:rPr>
        <w:t>y higher softening degree</w:t>
      </w:r>
      <w:r w:rsidRPr="007F7C9B">
        <w:rPr>
          <w:lang w:val="en-US"/>
        </w:rPr>
        <w:t xml:space="preserve">, than dough made from </w:t>
      </w:r>
      <w:r w:rsidR="00E71378">
        <w:rPr>
          <w:lang w:val="en-US"/>
        </w:rPr>
        <w:t>WW</w:t>
      </w:r>
      <w:r>
        <w:rPr>
          <w:lang w:val="en-US"/>
        </w:rPr>
        <w:t xml:space="preserve"> (32FU) and DK (34FU) flours. </w:t>
      </w:r>
      <w:r w:rsidRPr="007F7C9B">
        <w:rPr>
          <w:lang w:val="en-US"/>
        </w:rPr>
        <w:t xml:space="preserve">The criteria studied the strength, P/L ratio, swelling, and the dough development time depending on the amount and quality of the gluten flour and its water-binding capacity. Stronger flours with higher protein content have a longer development time than weaker flours. In this sense, glutenin gel-proteins seem to present an essential role in DK and </w:t>
      </w:r>
      <w:r w:rsidR="00E71378">
        <w:rPr>
          <w:lang w:val="en-US"/>
        </w:rPr>
        <w:t>WW</w:t>
      </w:r>
      <w:r w:rsidRPr="007F7C9B">
        <w:rPr>
          <w:lang w:val="en-US"/>
        </w:rPr>
        <w:t xml:space="preserve"> flour functionality and the peak time, while swelling and extensibility are the major quality characterist</w:t>
      </w:r>
      <w:r>
        <w:rPr>
          <w:lang w:val="en-US"/>
        </w:rPr>
        <w:t xml:space="preserve">ics influenced by the gliadins. </w:t>
      </w:r>
      <w:r w:rsidRPr="007F7C9B">
        <w:rPr>
          <w:lang w:val="en-US"/>
        </w:rPr>
        <w:t xml:space="preserve">This study </w:t>
      </w:r>
      <w:r w:rsidR="00E71378">
        <w:rPr>
          <w:lang w:val="en-US"/>
        </w:rPr>
        <w:t xml:space="preserve">  </w:t>
      </w:r>
      <w:r w:rsidRPr="007F7C9B">
        <w:rPr>
          <w:lang w:val="en-US"/>
        </w:rPr>
        <w:t xml:space="preserve">increased understanding of the relationships between the electrophoretic spectrum of gliadins and </w:t>
      </w:r>
      <w:proofErr w:type="spellStart"/>
      <w:r w:rsidRPr="007F7C9B">
        <w:rPr>
          <w:lang w:val="en-US"/>
        </w:rPr>
        <w:t>glutenins</w:t>
      </w:r>
      <w:proofErr w:type="spellEnd"/>
      <w:r w:rsidRPr="007F7C9B">
        <w:rPr>
          <w:lang w:val="en-US"/>
        </w:rPr>
        <w:t xml:space="preserve"> from two </w:t>
      </w:r>
      <w:proofErr w:type="spellStart"/>
      <w:r w:rsidRPr="007F7C9B">
        <w:rPr>
          <w:lang w:val="en-US"/>
        </w:rPr>
        <w:t>wholemeal</w:t>
      </w:r>
      <w:proofErr w:type="spellEnd"/>
      <w:r w:rsidRPr="007F7C9B">
        <w:rPr>
          <w:lang w:val="en-US"/>
        </w:rPr>
        <w:t xml:space="preserve"> organic commercial spelt flours and their rheological potential quality compared to wholemeal wheat.</w:t>
      </w:r>
      <w:r w:rsidR="00E87CF4">
        <w:rPr>
          <w:lang w:val="en-US"/>
        </w:rPr>
        <w:t xml:space="preserve"> </w:t>
      </w:r>
    </w:p>
    <w:p w14:paraId="5B5413B9" w14:textId="189960A2" w:rsidR="00B4186B" w:rsidRPr="008A55A7" w:rsidRDefault="008A55A7" w:rsidP="00596B61">
      <w:pPr>
        <w:spacing w:after="0" w:line="240" w:lineRule="auto"/>
        <w:ind w:left="0" w:hanging="2"/>
        <w:rPr>
          <w:lang w:val="es-ES"/>
        </w:rPr>
      </w:pPr>
      <w:r>
        <w:t xml:space="preserve">Agradecemos al </w:t>
      </w:r>
      <w:r w:rsidR="00B4186B">
        <w:t>Proyect</w:t>
      </w:r>
      <w:r>
        <w:t>o Estructural INTA (PE I517).</w:t>
      </w:r>
    </w:p>
    <w:p w14:paraId="5CC39CDC" w14:textId="77777777" w:rsidR="00A51420" w:rsidRDefault="00A51420" w:rsidP="00596B61">
      <w:pPr>
        <w:spacing w:after="0" w:line="240" w:lineRule="auto"/>
        <w:ind w:leftChars="0" w:left="0" w:firstLineChars="0" w:firstLine="0"/>
      </w:pPr>
    </w:p>
    <w:p w14:paraId="0D379806" w14:textId="4EE49770" w:rsidR="00674FBA" w:rsidRPr="008A55A7" w:rsidRDefault="00CC6A47" w:rsidP="00596B61">
      <w:pPr>
        <w:spacing w:after="0" w:line="240" w:lineRule="auto"/>
        <w:ind w:left="0" w:hanging="2"/>
        <w:rPr>
          <w:lang w:val="es-ES"/>
        </w:rPr>
      </w:pPr>
      <w:r w:rsidRPr="008A55A7">
        <w:rPr>
          <w:lang w:val="es-ES"/>
        </w:rPr>
        <w:t xml:space="preserve">Palabras Clave: </w:t>
      </w:r>
      <w:proofErr w:type="spellStart"/>
      <w:r w:rsidR="009D0D66" w:rsidRPr="008A55A7">
        <w:rPr>
          <w:lang w:val="es-ES"/>
        </w:rPr>
        <w:t>wholemeal</w:t>
      </w:r>
      <w:proofErr w:type="spellEnd"/>
      <w:r w:rsidR="003176E6" w:rsidRPr="008A55A7">
        <w:rPr>
          <w:lang w:val="es-ES"/>
        </w:rPr>
        <w:t xml:space="preserve">, </w:t>
      </w:r>
      <w:proofErr w:type="spellStart"/>
      <w:r w:rsidR="003176E6" w:rsidRPr="008A55A7">
        <w:rPr>
          <w:lang w:val="es-ES"/>
        </w:rPr>
        <w:t>organic</w:t>
      </w:r>
      <w:proofErr w:type="spellEnd"/>
      <w:r w:rsidR="003176E6" w:rsidRPr="008A55A7">
        <w:rPr>
          <w:lang w:val="es-ES"/>
        </w:rPr>
        <w:t xml:space="preserve">, </w:t>
      </w:r>
      <w:proofErr w:type="spellStart"/>
      <w:r w:rsidR="003176E6" w:rsidRPr="008A55A7">
        <w:rPr>
          <w:lang w:val="es-ES"/>
        </w:rPr>
        <w:t>spelt</w:t>
      </w:r>
      <w:proofErr w:type="spellEnd"/>
      <w:r w:rsidR="003176E6" w:rsidRPr="008A55A7">
        <w:rPr>
          <w:lang w:val="es-ES"/>
        </w:rPr>
        <w:t>,</w:t>
      </w:r>
      <w:r w:rsidR="00295F7F" w:rsidRPr="008A55A7">
        <w:rPr>
          <w:lang w:val="es-ES"/>
        </w:rPr>
        <w:t xml:space="preserve"> </w:t>
      </w:r>
      <w:proofErr w:type="spellStart"/>
      <w:r w:rsidR="009D0D66" w:rsidRPr="008A55A7">
        <w:rPr>
          <w:lang w:val="es-ES"/>
        </w:rPr>
        <w:t>flour</w:t>
      </w:r>
      <w:proofErr w:type="spellEnd"/>
      <w:r w:rsidR="009D0D66" w:rsidRPr="008A55A7">
        <w:rPr>
          <w:lang w:val="es-ES"/>
        </w:rPr>
        <w:t>, Argentina</w:t>
      </w:r>
    </w:p>
    <w:p w14:paraId="28CFE00B" w14:textId="77777777" w:rsidR="00674FBA" w:rsidRPr="008A55A7" w:rsidRDefault="00674FBA" w:rsidP="00596B61">
      <w:pPr>
        <w:spacing w:after="0" w:line="240" w:lineRule="auto"/>
        <w:ind w:leftChars="0" w:left="0" w:firstLineChars="0" w:firstLine="0"/>
        <w:rPr>
          <w:lang w:val="es-ES"/>
        </w:rPr>
      </w:pPr>
    </w:p>
    <w:sectPr w:rsidR="00674FBA" w:rsidRPr="008A55A7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B2BF" w14:textId="77777777" w:rsidR="00DC1D86" w:rsidRDefault="00DC1D8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053E9E9" w14:textId="77777777" w:rsidR="00DC1D86" w:rsidRDefault="00DC1D8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55D0" w14:textId="77777777" w:rsidR="00DC1D86" w:rsidRDefault="00DC1D8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6710E41" w14:textId="77777777" w:rsidR="00DC1D86" w:rsidRDefault="00DC1D8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364F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179A8EEF" wp14:editId="1F6A307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20"/>
    <w:rsid w:val="0009481C"/>
    <w:rsid w:val="000F1FEF"/>
    <w:rsid w:val="001438A6"/>
    <w:rsid w:val="001A2868"/>
    <w:rsid w:val="001D46C7"/>
    <w:rsid w:val="001E0DD8"/>
    <w:rsid w:val="001F510D"/>
    <w:rsid w:val="00216D79"/>
    <w:rsid w:val="00252B6D"/>
    <w:rsid w:val="00295F7F"/>
    <w:rsid w:val="002A798E"/>
    <w:rsid w:val="002C448C"/>
    <w:rsid w:val="003176E6"/>
    <w:rsid w:val="00345ECA"/>
    <w:rsid w:val="00354B05"/>
    <w:rsid w:val="003A2444"/>
    <w:rsid w:val="003D6EFD"/>
    <w:rsid w:val="004431BF"/>
    <w:rsid w:val="00461C46"/>
    <w:rsid w:val="00466895"/>
    <w:rsid w:val="005157CB"/>
    <w:rsid w:val="00550BDF"/>
    <w:rsid w:val="00551362"/>
    <w:rsid w:val="00557178"/>
    <w:rsid w:val="005578D5"/>
    <w:rsid w:val="00596611"/>
    <w:rsid w:val="00596B61"/>
    <w:rsid w:val="005A1208"/>
    <w:rsid w:val="005B60B2"/>
    <w:rsid w:val="005C6BCA"/>
    <w:rsid w:val="00625ED8"/>
    <w:rsid w:val="00663AB5"/>
    <w:rsid w:val="006718AD"/>
    <w:rsid w:val="00674FBA"/>
    <w:rsid w:val="00675062"/>
    <w:rsid w:val="006E2E4E"/>
    <w:rsid w:val="006F2370"/>
    <w:rsid w:val="00700DC3"/>
    <w:rsid w:val="00704C55"/>
    <w:rsid w:val="0073324B"/>
    <w:rsid w:val="007A65CD"/>
    <w:rsid w:val="007B5B3E"/>
    <w:rsid w:val="007D08FB"/>
    <w:rsid w:val="007E7AD2"/>
    <w:rsid w:val="007F0F0A"/>
    <w:rsid w:val="007F7C9B"/>
    <w:rsid w:val="008262C2"/>
    <w:rsid w:val="008417DA"/>
    <w:rsid w:val="008A55A7"/>
    <w:rsid w:val="008F1237"/>
    <w:rsid w:val="009614C2"/>
    <w:rsid w:val="009741D5"/>
    <w:rsid w:val="00980F59"/>
    <w:rsid w:val="00993F0C"/>
    <w:rsid w:val="009B2AA8"/>
    <w:rsid w:val="009C40E8"/>
    <w:rsid w:val="009D0D66"/>
    <w:rsid w:val="009D152A"/>
    <w:rsid w:val="009D3C30"/>
    <w:rsid w:val="00A1015A"/>
    <w:rsid w:val="00A3099D"/>
    <w:rsid w:val="00A51420"/>
    <w:rsid w:val="00A57EA6"/>
    <w:rsid w:val="00A671DA"/>
    <w:rsid w:val="00A72112"/>
    <w:rsid w:val="00B02626"/>
    <w:rsid w:val="00B4186B"/>
    <w:rsid w:val="00B707D5"/>
    <w:rsid w:val="00BA0C15"/>
    <w:rsid w:val="00BA6C95"/>
    <w:rsid w:val="00BB4279"/>
    <w:rsid w:val="00BC2F20"/>
    <w:rsid w:val="00C369A4"/>
    <w:rsid w:val="00C463EE"/>
    <w:rsid w:val="00C75955"/>
    <w:rsid w:val="00CC6A47"/>
    <w:rsid w:val="00CE409D"/>
    <w:rsid w:val="00CE4656"/>
    <w:rsid w:val="00D01F7B"/>
    <w:rsid w:val="00D21661"/>
    <w:rsid w:val="00D368FB"/>
    <w:rsid w:val="00DC1D86"/>
    <w:rsid w:val="00DE51DC"/>
    <w:rsid w:val="00E11FED"/>
    <w:rsid w:val="00E71378"/>
    <w:rsid w:val="00E87CF4"/>
    <w:rsid w:val="00EA1411"/>
    <w:rsid w:val="00EA7B5F"/>
    <w:rsid w:val="00EB64C6"/>
    <w:rsid w:val="00EE7623"/>
    <w:rsid w:val="00F16489"/>
    <w:rsid w:val="00F24B26"/>
    <w:rsid w:val="00F24EE9"/>
    <w:rsid w:val="00FA0794"/>
    <w:rsid w:val="00FB5647"/>
    <w:rsid w:val="00FB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7BF7"/>
  <w15:docId w15:val="{896F3C39-F8B4-4C6A-ACF2-3C5FA9B7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24B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24B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24B26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4B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4B26"/>
    <w:rPr>
      <w:b/>
      <w:bCs/>
      <w:position w:val="-1"/>
      <w:sz w:val="20"/>
      <w:szCs w:val="20"/>
    </w:rPr>
  </w:style>
  <w:style w:type="paragraph" w:styleId="Prrafodelista">
    <w:name w:val="List Paragraph"/>
    <w:basedOn w:val="Normal"/>
    <w:uiPriority w:val="34"/>
    <w:qFormat/>
    <w:rsid w:val="00BB4279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2022-08-18T18:34:00Z</dcterms:created>
  <dcterms:modified xsi:type="dcterms:W3CDTF">2022-08-18T18:34:00Z</dcterms:modified>
</cp:coreProperties>
</file>