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9733" w14:textId="77777777" w:rsidR="00766864" w:rsidRDefault="0000000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masas madre espontáneas de </w:t>
      </w:r>
      <w:proofErr w:type="gramStart"/>
      <w:r>
        <w:rPr>
          <w:b/>
          <w:color w:val="000000"/>
        </w:rPr>
        <w:t>quinoa</w:t>
      </w:r>
      <w:proofErr w:type="gramEnd"/>
      <w:r>
        <w:rPr>
          <w:b/>
          <w:color w:val="000000"/>
        </w:rPr>
        <w:t xml:space="preserve"> y trigo sarraceno para elaborar panes libres de gluten</w:t>
      </w:r>
    </w:p>
    <w:p w14:paraId="21A736C0" w14:textId="77777777" w:rsidR="00766864" w:rsidRDefault="0076686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26EC3892" w14:textId="77777777" w:rsidR="00766864" w:rsidRDefault="00000000">
      <w:pPr>
        <w:spacing w:after="0" w:line="240" w:lineRule="auto"/>
        <w:ind w:left="0" w:hanging="2"/>
        <w:jc w:val="center"/>
      </w:pPr>
      <w:r>
        <w:t xml:space="preserve">López MS (1), </w:t>
      </w:r>
      <w:proofErr w:type="spellStart"/>
      <w:r>
        <w:t>Sciarini</w:t>
      </w:r>
      <w:proofErr w:type="spellEnd"/>
      <w:r>
        <w:t xml:space="preserve"> LS (1,2), </w:t>
      </w:r>
      <w:proofErr w:type="spellStart"/>
      <w:r>
        <w:t>Salvucci</w:t>
      </w:r>
      <w:proofErr w:type="spellEnd"/>
      <w:r>
        <w:t xml:space="preserve"> EJ (1), Pérez GT (1,2)</w:t>
      </w:r>
    </w:p>
    <w:p w14:paraId="4F430431" w14:textId="77777777" w:rsidR="00766864" w:rsidRDefault="00766864">
      <w:pPr>
        <w:spacing w:after="0" w:line="240" w:lineRule="auto"/>
        <w:ind w:left="0" w:hanging="2"/>
        <w:jc w:val="center"/>
      </w:pPr>
    </w:p>
    <w:p w14:paraId="5904ACC2" w14:textId="77777777" w:rsidR="00766864" w:rsidRDefault="00000000">
      <w:pPr>
        <w:spacing w:after="0" w:line="240" w:lineRule="auto"/>
        <w:ind w:left="0" w:hanging="2"/>
      </w:pPr>
      <w:r>
        <w:t>(1) Instituto de Ciencia y Tecnología de Alimentos Córdoba (ICYTAC-CONICET-UNC), Universidad Nacional de Córdoba. Córdoba, Argentina.</w:t>
      </w:r>
    </w:p>
    <w:p w14:paraId="236469F7" w14:textId="77777777" w:rsidR="00766864" w:rsidRDefault="00000000">
      <w:pPr>
        <w:spacing w:after="0" w:line="240" w:lineRule="auto"/>
        <w:ind w:left="0" w:hanging="2"/>
      </w:pPr>
      <w:r>
        <w:t>(2) Facultad de Ciencias Agropecuarias - Universidad Nacional de Córdoba.</w:t>
      </w:r>
    </w:p>
    <w:p w14:paraId="5E41FA40" w14:textId="77777777" w:rsidR="00766864" w:rsidRDefault="00000000">
      <w:pPr>
        <w:spacing w:after="0" w:line="240" w:lineRule="auto"/>
        <w:ind w:left="0" w:hanging="2"/>
      </w:pPr>
      <w:r>
        <w:t>Córdoba, Argentina.</w:t>
      </w:r>
    </w:p>
    <w:p w14:paraId="242A5B11" w14:textId="77777777" w:rsidR="00766864" w:rsidRDefault="00766864">
      <w:pPr>
        <w:spacing w:after="0" w:line="240" w:lineRule="auto"/>
        <w:ind w:left="0" w:hanging="2"/>
      </w:pPr>
    </w:p>
    <w:p w14:paraId="07F471A6" w14:textId="77777777" w:rsidR="007668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Dirección de e-mail: </w:t>
      </w:r>
      <w:r>
        <w:t>mslopez@agro.unc.edu.ar</w:t>
      </w:r>
    </w:p>
    <w:p w14:paraId="47B891F2" w14:textId="77777777" w:rsidR="007668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EC3C3F0" w14:textId="77777777" w:rsidR="00766864" w:rsidRDefault="00000000">
      <w:pPr>
        <w:spacing w:after="0" w:line="240" w:lineRule="auto"/>
        <w:ind w:left="0" w:hanging="2"/>
      </w:pPr>
      <w:r>
        <w:t xml:space="preserve">El objetivo de este trabajo fue evaluar la incorporación de masas madre (MM) de harinas no convencionales sobre la calidad tecnológica de panes libres de gluten y su actividad antioxidante. Para elaborar las MM se realizaron fermentaciones espontáneas de harinas de grano entero de </w:t>
      </w:r>
      <w:proofErr w:type="gramStart"/>
      <w:r>
        <w:t>quinoa</w:t>
      </w:r>
      <w:proofErr w:type="gramEnd"/>
      <w:r>
        <w:t xml:space="preserve"> (Q) y trigo sarraceno (TS). Para las primeras se utilizó un rendimiento de masa de 200, y para las segundas, de 300. Las masas se fermentaron a 30°C durante 7 días, con repique diario. Se monitorearon diariamente el pH y la acidez total titulable (ATT), y se realizó un recuento en placa al inicio y al final del proceso. Transcurridos los 7 días de fermentación, las MM fueron empleadas para panificar, y una porción fue liofilizada para el análisis posterior de polifenoles totales (</w:t>
      </w:r>
      <w:proofErr w:type="spellStart"/>
      <w:r>
        <w:t>Folin-Ciocalteu</w:t>
      </w:r>
      <w:proofErr w:type="spellEnd"/>
      <w:r>
        <w:t xml:space="preserve">) y actividad antioxidante (FRAP y ABTS). Se realizó la identificación de las cepas predominantes en cada sistema por MALDI-TOF. Los panes se elaboraron con distintos porcentajes de sustitución de la harina por masa madre de Q o TS (10%, 15% y 20%). Dos horas luego del horneado, se evaluó la calidad tecnológica de los panes (volumen específico -VE- y textura de la miga), y se evaluó el endurecimiento durante 3 días de almacenamiento (25°C). Una fracción de los panes frescos se liofilizó para cuantificar los polifenoles totales y su actividad antioxidante. Las MM de TS fueron más ácidas que las de Q (3,8 y 4,2, respectivamente), pero no se observó una diferencia estadística entre el recuento de bacterias entre ambas MM. </w:t>
      </w:r>
      <w:proofErr w:type="gramStart"/>
      <w:r>
        <w:t>La microbiota</w:t>
      </w:r>
      <w:proofErr w:type="gramEnd"/>
      <w:r>
        <w:t xml:space="preserve"> de las MM estuvo dominada por </w:t>
      </w:r>
      <w:proofErr w:type="spellStart"/>
      <w:r>
        <w:rPr>
          <w:i/>
        </w:rPr>
        <w:t>Pediococcus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pentasaceus</w:t>
      </w:r>
      <w:proofErr w:type="spellEnd"/>
      <w:r>
        <w:t xml:space="preserve"> y </w:t>
      </w:r>
      <w:proofErr w:type="spellStart"/>
      <w:r>
        <w:rPr>
          <w:i/>
        </w:rPr>
        <w:t>Pediococcus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acidilactici</w:t>
      </w:r>
      <w:proofErr w:type="spellEnd"/>
      <w:r>
        <w:t xml:space="preserve">, en una proporción 40/60 para la de TS y 29/71 para la de Q. El contenido de polifenoles extraíbles aumentó en las MM de Q luego de la fermentación, aunque no se observaron diferencias significativas (p&lt;0,05) para las masas TS. Los valores de FRAP aumentaron un 27% luego de la fermentación de MM-Q, y se redujeron un 16% en las de TS; los valores de ABTS no se modificaron luego de la fermentación. La incorporación de MM mejoró la calidad del pan, especialmente cuando se incorporó al 20%. Ambas MM aumentaron el VE respecto al pan control, y los panes con MM-Q presentaron mayor VE que los panes con MM-TS. Asimismo, el uso de MM redujo notablemente la firmeza inicial de la miga y la velocidad de endurecimiento (2,73 N/día para el pan con MM-Q; 2,60 N/día para MM-TS y 4,91 N/día para el pan control). Se observó un incremento tanto de los polifenoles libres como de la capacidad reductora (FRAP) en los panes con MM tanto de Q como de TS. El uso de MM llevó a una mejora de la calidad tecnológica de los panes libres de gluten, así como a una mayor extracción de compuestos fenólicos y actividad antioxidante. </w:t>
      </w:r>
    </w:p>
    <w:p w14:paraId="07408B8F" w14:textId="77777777" w:rsidR="00766864" w:rsidRDefault="00766864">
      <w:pPr>
        <w:spacing w:after="0" w:line="240" w:lineRule="auto"/>
        <w:ind w:left="0" w:hanging="2"/>
      </w:pPr>
    </w:p>
    <w:p w14:paraId="5236975C" w14:textId="77777777" w:rsidR="00766864" w:rsidRDefault="00766864">
      <w:pPr>
        <w:spacing w:after="0" w:line="240" w:lineRule="auto"/>
        <w:ind w:left="0" w:hanging="2"/>
      </w:pPr>
    </w:p>
    <w:p w14:paraId="135976EC" w14:textId="77777777" w:rsidR="00766864" w:rsidRDefault="00000000" w:rsidP="00497C22">
      <w:pPr>
        <w:spacing w:after="0" w:line="240" w:lineRule="auto"/>
        <w:ind w:left="-2" w:firstLineChars="0" w:firstLine="0"/>
      </w:pPr>
      <w:r>
        <w:lastRenderedPageBreak/>
        <w:t xml:space="preserve">Palabras Clave: calidad tecnológica, capacidad antioxidante, microbiota, </w:t>
      </w:r>
      <w:proofErr w:type="spellStart"/>
      <w:r>
        <w:rPr>
          <w:i/>
        </w:rPr>
        <w:t>Pediococcus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6A33EEAF" w14:textId="77777777" w:rsidR="00766864" w:rsidRDefault="00766864">
      <w:pPr>
        <w:spacing w:after="0" w:line="240" w:lineRule="auto"/>
        <w:ind w:left="0" w:hanging="2"/>
      </w:pPr>
    </w:p>
    <w:p w14:paraId="65589D31" w14:textId="77777777" w:rsidR="00766864" w:rsidRDefault="00766864">
      <w:pPr>
        <w:spacing w:after="0" w:line="240" w:lineRule="auto"/>
        <w:ind w:left="0" w:hanging="2"/>
      </w:pPr>
    </w:p>
    <w:sectPr w:rsidR="0076686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B6EE" w14:textId="77777777" w:rsidR="00547A96" w:rsidRDefault="00547A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DB1AD3" w14:textId="77777777" w:rsidR="00547A96" w:rsidRDefault="00547A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AA1D" w14:textId="77777777" w:rsidR="00547A96" w:rsidRDefault="00547A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025F46" w14:textId="77777777" w:rsidR="00547A96" w:rsidRDefault="00547A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3AF1" w14:textId="77777777" w:rsidR="00766864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805C4D" wp14:editId="0261B99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64"/>
    <w:rsid w:val="00235AAF"/>
    <w:rsid w:val="00467122"/>
    <w:rsid w:val="00497C22"/>
    <w:rsid w:val="00547A96"/>
    <w:rsid w:val="0059398C"/>
    <w:rsid w:val="007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6DAA"/>
  <w15:docId w15:val="{4A62054F-E81D-4304-9BEA-D073B769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A165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15B4C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1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B4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B4C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96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0CoASBs3UNyYCfaniGOXY2S3w==">AMUW2mW7wSw7uHTau60DExXTL2188To3onQlmmpVVIizaaw5xsJUaJs63MFF82z3PNAgJ7i1ZaQzCHYkVFzeVnyIlhSC7SqpKGhm5V6e1o+YkeyEsxL7WO8=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2022-07-22T13:34:00Z</dcterms:created>
  <dcterms:modified xsi:type="dcterms:W3CDTF">2022-07-22T13:34:00Z</dcterms:modified>
</cp:coreProperties>
</file>