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E4" w:rsidRDefault="003F35E4" w:rsidP="003F3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Efecto de proteínas de gluten y de soja, de </w:t>
      </w:r>
      <w:proofErr w:type="spellStart"/>
      <w:r>
        <w:rPr>
          <w:b/>
          <w:color w:val="000000"/>
        </w:rPr>
        <w:t>lactosuero</w:t>
      </w:r>
      <w:proofErr w:type="spellEnd"/>
      <w:r>
        <w:rPr>
          <w:b/>
          <w:color w:val="000000"/>
        </w:rPr>
        <w:t xml:space="preserve"> y de albúmina sobre las propiedades térmicas del almidón de trigo</w:t>
      </w:r>
    </w:p>
    <w:p w:rsidR="003F35E4" w:rsidRDefault="003F35E4" w:rsidP="003F35E4">
      <w:pPr>
        <w:spacing w:after="0" w:line="240" w:lineRule="auto"/>
        <w:ind w:left="0" w:hanging="2"/>
        <w:jc w:val="center"/>
      </w:pPr>
    </w:p>
    <w:p w:rsidR="003F35E4" w:rsidRDefault="003F35E4" w:rsidP="003F35E4">
      <w:pPr>
        <w:spacing w:after="0" w:line="240" w:lineRule="auto"/>
        <w:ind w:left="0" w:hanging="2"/>
        <w:jc w:val="center"/>
      </w:pPr>
      <w:proofErr w:type="spellStart"/>
      <w:r>
        <w:t>Teobaldi</w:t>
      </w:r>
      <w:proofErr w:type="spellEnd"/>
      <w:r>
        <w:t xml:space="preserve"> AG (1), Barrera GN (1, 2), Ribotta PD (1, 2)</w:t>
      </w:r>
    </w:p>
    <w:p w:rsidR="003F35E4" w:rsidRDefault="003F35E4" w:rsidP="003F35E4">
      <w:pPr>
        <w:spacing w:after="0" w:line="240" w:lineRule="auto"/>
        <w:ind w:left="0" w:hanging="2"/>
        <w:jc w:val="center"/>
      </w:pPr>
    </w:p>
    <w:p w:rsidR="003F35E4" w:rsidRDefault="003F35E4" w:rsidP="003F35E4">
      <w:pPr>
        <w:spacing w:line="240" w:lineRule="auto"/>
        <w:ind w:left="0" w:hanging="2"/>
      </w:pPr>
      <w:r w:rsidRPr="00140A84">
        <w:t>(1) Instituto de Ciencia y Tecnología de Alimentos (ICYTAC) CONICET – UNC. Córdoba, Argentina.</w:t>
      </w:r>
    </w:p>
    <w:p w:rsidR="003F35E4" w:rsidRPr="00140A84" w:rsidRDefault="003F35E4" w:rsidP="003F35E4">
      <w:pPr>
        <w:spacing w:line="240" w:lineRule="auto"/>
        <w:ind w:left="0" w:hanging="2"/>
      </w:pPr>
      <w:r>
        <w:t>(2</w:t>
      </w:r>
      <w:r w:rsidRPr="00140A84">
        <w:t>)</w:t>
      </w:r>
      <w:r>
        <w:t xml:space="preserve"> Universidad Nacional de Córdoba. </w:t>
      </w:r>
      <w:r w:rsidRPr="00D37CD3">
        <w:t>Facultad de Ciencias Exactas, Físicas y Naturales</w:t>
      </w:r>
      <w:r>
        <w:t xml:space="preserve">. </w:t>
      </w:r>
      <w:r w:rsidRPr="00D37CD3">
        <w:t>Instituto Superior de Investigación, Desarrollo y Servicios en Alimentos</w:t>
      </w:r>
      <w:r>
        <w:t>.</w:t>
      </w:r>
      <w:r w:rsidRPr="00D37CD3">
        <w:t xml:space="preserve"> Córdoba,</w:t>
      </w:r>
      <w:r>
        <w:t xml:space="preserve"> </w:t>
      </w:r>
      <w:r w:rsidRPr="00D37CD3">
        <w:t>Argentina.</w:t>
      </w:r>
    </w:p>
    <w:p w:rsidR="003F35E4" w:rsidRDefault="003F35E4" w:rsidP="003F35E4">
      <w:pPr>
        <w:spacing w:line="240" w:lineRule="auto"/>
        <w:ind w:left="0" w:hanging="2"/>
      </w:pPr>
      <w:r w:rsidRPr="00140A84">
        <w:t>ateobaldi@</w:t>
      </w:r>
      <w:r>
        <w:t>agro.unc.edu.ar</w:t>
      </w:r>
    </w:p>
    <w:p w:rsidR="003F35E4" w:rsidRDefault="003F35E4" w:rsidP="003F35E4">
      <w:pPr>
        <w:spacing w:after="0" w:line="240" w:lineRule="auto"/>
        <w:ind w:left="0" w:hanging="2"/>
      </w:pPr>
      <w:r w:rsidRPr="00CF4634">
        <w:t xml:space="preserve">Las propiedades fisicoquímicas y </w:t>
      </w:r>
      <w:proofErr w:type="spellStart"/>
      <w:r w:rsidRPr="00CF4634">
        <w:t>reológicas</w:t>
      </w:r>
      <w:proofErr w:type="spellEnd"/>
      <w:r w:rsidRPr="00CF4634">
        <w:t xml:space="preserve"> de los productos de panificación dependen fuertemente de las características del almidón y de </w:t>
      </w:r>
      <w:r>
        <w:t>sus</w:t>
      </w:r>
      <w:r w:rsidRPr="00CF4634">
        <w:t xml:space="preserve"> interacciones con </w:t>
      </w:r>
      <w:r>
        <w:t>los</w:t>
      </w:r>
      <w:r w:rsidRPr="00CF4634">
        <w:t xml:space="preserve"> componentes de</w:t>
      </w:r>
      <w:r>
        <w:t xml:space="preserve"> masas y batidos. La utilización de diferentes tipos de proteínas en estos productos es una práctica común para mejorar su perfil nutricional y sensorial, sin embargo, poco se ha profundizado en el análisis de las interacciones entre el almidón de trigo y estas proteínas, distintas de las de gluten.</w:t>
      </w:r>
      <w:r w:rsidRPr="00CF4634">
        <w:t xml:space="preserve"> El objetivo de este trabajo fue evaluar el efecto de proteínas de origen vegetal (gluten y soja) y animal (</w:t>
      </w:r>
      <w:proofErr w:type="spellStart"/>
      <w:r w:rsidRPr="00CF4634">
        <w:t>lactosuero</w:t>
      </w:r>
      <w:proofErr w:type="spellEnd"/>
      <w:r w:rsidRPr="00CF4634">
        <w:t xml:space="preserve"> y albúmina) sobre las propiedades térmicas del almidón de trigo</w:t>
      </w:r>
      <w:r w:rsidR="00EB2F07">
        <w:t>,</w:t>
      </w:r>
      <w:r w:rsidRPr="00CF4634">
        <w:t xml:space="preserve"> en agua y en solución de sacarosa. Se prepararon mezclas de </w:t>
      </w:r>
      <w:proofErr w:type="spellStart"/>
      <w:r w:rsidRPr="00CF4634">
        <w:t>almidón</w:t>
      </w:r>
      <w:proofErr w:type="gramStart"/>
      <w:r w:rsidRPr="00CF4634">
        <w:t>:proteína</w:t>
      </w:r>
      <w:proofErr w:type="spellEnd"/>
      <w:proofErr w:type="gramEnd"/>
      <w:r w:rsidRPr="00CF4634">
        <w:t xml:space="preserve"> en diferentes proporciones (100:00, 90:10, 80:20 y 70:30). Las mezclas de sólidos se dispersaron en agua y en solución de sacarosa 50% p/p </w:t>
      </w:r>
      <w:r>
        <w:t xml:space="preserve">y se analizaron sus propiedades </w:t>
      </w:r>
      <w:proofErr w:type="spellStart"/>
      <w:r>
        <w:t>viscosimétricas</w:t>
      </w:r>
      <w:proofErr w:type="spellEnd"/>
      <w:r>
        <w:t xml:space="preserve"> (</w:t>
      </w:r>
      <w:r w:rsidRPr="00CF4634">
        <w:t>RVA</w:t>
      </w:r>
      <w:r>
        <w:t xml:space="preserve">, </w:t>
      </w:r>
      <w:proofErr w:type="spellStart"/>
      <w:r>
        <w:t>Perten</w:t>
      </w:r>
      <w:proofErr w:type="spellEnd"/>
      <w:r w:rsidRPr="00CF4634">
        <w:t>). Por otro lado, se analiz</w:t>
      </w:r>
      <w:r>
        <w:t>ó</w:t>
      </w:r>
      <w:r w:rsidRPr="00CF4634">
        <w:t xml:space="preserve"> </w:t>
      </w:r>
      <w:r>
        <w:t>el</w:t>
      </w:r>
      <w:r w:rsidRPr="00CF4634">
        <w:t xml:space="preserve"> proceso de gelatinización </w:t>
      </w:r>
      <w:r>
        <w:t>d</w:t>
      </w:r>
      <w:r w:rsidRPr="00CF4634">
        <w:t>el almidón en un calorímetro diferencial de barrido (DSC</w:t>
      </w:r>
      <w:r>
        <w:t xml:space="preserve">, </w:t>
      </w:r>
      <w:proofErr w:type="spellStart"/>
      <w:r>
        <w:t>Mettler</w:t>
      </w:r>
      <w:proofErr w:type="spellEnd"/>
      <w:r>
        <w:t xml:space="preserve"> Toledo</w:t>
      </w:r>
      <w:r w:rsidRPr="00CF4634">
        <w:t>).</w:t>
      </w:r>
      <w:r>
        <w:t xml:space="preserve"> Los resultados mostraron que todas las proteínas modificaron los perfiles de viscosidad del almidón en agua y en sacarosa. El reemplazo del almidón por un 30% de gluten y </w:t>
      </w:r>
      <w:proofErr w:type="spellStart"/>
      <w:r>
        <w:t>lactosuero</w:t>
      </w:r>
      <w:proofErr w:type="spellEnd"/>
      <w:r>
        <w:t xml:space="preserve"> produjeron aumentos del 105 y 22 % de la viscosidad máxima de </w:t>
      </w:r>
      <w:proofErr w:type="spellStart"/>
      <w:r w:rsidRPr="003C1242">
        <w:rPr>
          <w:i/>
        </w:rPr>
        <w:t>pasting</w:t>
      </w:r>
      <w:proofErr w:type="spellEnd"/>
      <w:r>
        <w:rPr>
          <w:i/>
        </w:rPr>
        <w:t xml:space="preserve"> </w:t>
      </w:r>
      <w:r>
        <w:t xml:space="preserve">con respecto a sus respectivos controles de igual concentración de almidón en agua. Por el contrario, las proteínas de soja y las de albúmina provocaron una disminución del 15 y 12 %, respectivamente. En presencia de sacarosa, los agregados de proteínas de gluten, soja y albúmina (70:30) provocaron un aumento del 60; 4 y 215 % en la viscosidad final durante </w:t>
      </w:r>
      <w:r w:rsidRPr="003C1242">
        <w:t>su enfriamiento</w:t>
      </w:r>
      <w:r>
        <w:t xml:space="preserve">, respectivamente; mientras que para el agregado de proteínas de </w:t>
      </w:r>
      <w:proofErr w:type="spellStart"/>
      <w:r>
        <w:t>lactosuero</w:t>
      </w:r>
      <w:proofErr w:type="spellEnd"/>
      <w:r>
        <w:t xml:space="preserve"> este parámetro disminuyó un 7 %. </w:t>
      </w:r>
      <w:commentRangeStart w:id="0"/>
      <w:r>
        <w:t xml:space="preserve">El análisis de los </w:t>
      </w:r>
      <w:proofErr w:type="spellStart"/>
      <w:r>
        <w:t>termogramas</w:t>
      </w:r>
      <w:proofErr w:type="spellEnd"/>
      <w:r>
        <w:t xml:space="preserve"> obtenidos en el DSC mostró que el agregado de las diferentes proteínas produjo un retraso de la temperatura de inicio de gelatinización del almidón con el aumento en sus proporciones</w:t>
      </w:r>
      <w:commentRangeEnd w:id="0"/>
      <w:r w:rsidR="00EB2F07">
        <w:rPr>
          <w:rStyle w:val="Refdecomentario"/>
        </w:rPr>
        <w:commentReference w:id="0"/>
      </w:r>
      <w:r>
        <w:t>, en agua y en solución de sacarosa; y la mayor diferencia se observó cuando se reemplazó el almidón por la albúmina. Además, se observó una disminución gradual y significativa en la entalpía de gelatinización</w:t>
      </w:r>
      <w:r w:rsidR="00055802">
        <w:t xml:space="preserve"> (ΔH)</w:t>
      </w:r>
      <w:r>
        <w:t xml:space="preserve"> con el aumento de la proporción de proteína para </w:t>
      </w:r>
      <w:proofErr w:type="spellStart"/>
      <w:r>
        <w:t>lactosuero</w:t>
      </w:r>
      <w:proofErr w:type="spellEnd"/>
      <w:r>
        <w:t xml:space="preserve"> y albúmina, en agua. </w:t>
      </w:r>
      <w:r w:rsidR="00055802">
        <w:t>Las proteínas de</w:t>
      </w:r>
      <w:r>
        <w:t xml:space="preserve"> </w:t>
      </w:r>
      <w:r w:rsidR="00055802">
        <w:t xml:space="preserve">gluten y de soja no modificaron significativamente este parámetro en este mismo solvente. </w:t>
      </w:r>
      <w:r w:rsidR="00246CB9">
        <w:t>En presencia de sacarosa, e</w:t>
      </w:r>
      <w:r w:rsidR="00055802">
        <w:t xml:space="preserve">l ΔH no mostró una tendencia clara para ninguna de las mezclas. </w:t>
      </w:r>
      <w:r>
        <w:t xml:space="preserve">En resumen, los resultados mostraron que todas las proteínas modificaron significativamente las propiedades térmicas y de </w:t>
      </w:r>
      <w:proofErr w:type="spellStart"/>
      <w:r w:rsidRPr="00E5373D">
        <w:rPr>
          <w:i/>
          <w:iCs/>
        </w:rPr>
        <w:t>pasting</w:t>
      </w:r>
      <w:proofErr w:type="spellEnd"/>
      <w:r>
        <w:rPr>
          <w:i/>
          <w:iCs/>
        </w:rPr>
        <w:t xml:space="preserve"> </w:t>
      </w:r>
      <w:r>
        <w:t xml:space="preserve">del almidón de trigo, y que la albúmina fue la proteína que provocó los mayores cambios. Particularmente, estos análisis son importantes bases para el estudio </w:t>
      </w:r>
      <w:r>
        <w:lastRenderedPageBreak/>
        <w:t>de productos batidos en los cuales se incorpora huevo (albúmina), sólidos lácteos (</w:t>
      </w:r>
      <w:proofErr w:type="spellStart"/>
      <w:r>
        <w:t>lactosuero</w:t>
      </w:r>
      <w:proofErr w:type="spellEnd"/>
      <w:r>
        <w:t>) y sacarosa.</w:t>
      </w:r>
      <w:r>
        <w:rPr>
          <w:i/>
          <w:iCs/>
        </w:rPr>
        <w:t xml:space="preserve"> </w:t>
      </w:r>
    </w:p>
    <w:p w:rsidR="003F35E4" w:rsidRDefault="003F35E4" w:rsidP="003F35E4">
      <w:pPr>
        <w:spacing w:after="0" w:line="240" w:lineRule="auto"/>
        <w:ind w:left="0" w:hanging="2"/>
      </w:pPr>
    </w:p>
    <w:p w:rsidR="0054057F" w:rsidRDefault="003F35E4" w:rsidP="003F35E4">
      <w:pPr>
        <w:spacing w:after="0" w:line="240" w:lineRule="auto"/>
        <w:ind w:left="0" w:hanging="2"/>
      </w:pPr>
      <w:r>
        <w:t>Palabras Clave: almidón, proteínas, viscosidad, gelatinización, propiedades térmicas.</w:t>
      </w:r>
    </w:p>
    <w:sectPr w:rsidR="0054057F" w:rsidSect="00E919A2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Edgardo Calandri" w:date="2022-08-05T11:24:00Z" w:initials="EC">
    <w:p w:rsidR="00EB2F07" w:rsidRDefault="00EB2F07">
      <w:pPr>
        <w:pStyle w:val="Textocomentario"/>
        <w:ind w:left="0" w:hanging="2"/>
      </w:pPr>
      <w:r>
        <w:rPr>
          <w:rStyle w:val="Refdecomentario"/>
        </w:rPr>
        <w:annotationRef/>
      </w:r>
      <w:r>
        <w:t>¿con el aumento de cuáles proporciones? Mejorar esta redacción.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21C47F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77C72" w16cex:dateUtc="2022-08-05T14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1C47FD" w16cid:durableId="26977C7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754" w:rsidRDefault="00EE775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E7754" w:rsidRDefault="00EE775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754" w:rsidRDefault="00EE775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E7754" w:rsidRDefault="00EE775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DC8" w:rsidRDefault="00246CB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gardo Calandri">
    <w15:presenceInfo w15:providerId="Windows Live" w15:userId="9e35d5e8072d26c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5E4"/>
    <w:rsid w:val="00055802"/>
    <w:rsid w:val="001B18E3"/>
    <w:rsid w:val="00246CB9"/>
    <w:rsid w:val="002E47D0"/>
    <w:rsid w:val="00397102"/>
    <w:rsid w:val="003F35E4"/>
    <w:rsid w:val="0054057F"/>
    <w:rsid w:val="00E013DB"/>
    <w:rsid w:val="00E919A2"/>
    <w:rsid w:val="00EB2F07"/>
    <w:rsid w:val="00EE7754"/>
    <w:rsid w:val="00F5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5E4"/>
    <w:pPr>
      <w:suppressAutoHyphens/>
      <w:spacing w:after="20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position w:val="-1"/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B2F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F0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F07"/>
    <w:rPr>
      <w:rFonts w:ascii="Arial" w:eastAsia="Arial" w:hAnsi="Arial" w:cs="Arial"/>
      <w:position w:val="-1"/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F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F07"/>
    <w:rPr>
      <w:rFonts w:ascii="Arial" w:eastAsia="Arial" w:hAnsi="Arial" w:cs="Arial"/>
      <w:b/>
      <w:bCs/>
      <w:position w:val="-1"/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8E3"/>
    <w:rPr>
      <w:rFonts w:ascii="Tahoma" w:eastAsia="Arial" w:hAnsi="Tahoma" w:cs="Tahoma"/>
      <w:position w:val="-1"/>
      <w:sz w:val="16"/>
      <w:szCs w:val="16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commentsExtended" Target="commentsExtended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Teobaldi</dc:creator>
  <cp:lastModifiedBy>Vero</cp:lastModifiedBy>
  <cp:revision>2</cp:revision>
  <dcterms:created xsi:type="dcterms:W3CDTF">2022-08-08T01:39:00Z</dcterms:created>
  <dcterms:modified xsi:type="dcterms:W3CDTF">2022-08-08T01:39:00Z</dcterms:modified>
</cp:coreProperties>
</file>